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>
      <w:pPr>
        <w:bidi w:val="0"/>
        <w:spacing w:line="360" w:lineRule="auto"/>
        <w:ind w:firstLine="0"/>
        <w:jc w:val="center"/>
        <w:rPr>
          <w:rFonts w:ascii="仿宋" w:eastAsia="仿宋" w:hAnsi="仿宋" w:cs="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color w:val="000000"/>
          <w:sz w:val="32"/>
        </w:rPr>
        <w:t>2023年初中教导处工作计划范文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color w:val="000000"/>
          <w:sz w:val="28"/>
        </w:rPr>
        <w:t>一、指导思想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color w:val="000000"/>
          <w:sz w:val="28"/>
        </w:rPr>
        <w:t>本学期根据校长及校务行政会对教务处工作的要求，全面____国家教育方针，以求真务实的工作态度，发展特色管理理念，进一步加强教学管理，对学校常规教学工作实施精细化、人性化管理。以评价为导向，以发展为动力，真正把握住教学这个生命线。作为学校的职能部门，教务处将紧紧围绕学校本学期工作思路和工作重点，强化制度建设，树立“以人为本”的教育理念，____新课改精神，认真做好本学期的教育教学工作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color w:val="000000"/>
          <w:sz w:val="28"/>
        </w:rPr>
        <w:t>二、工作目标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color w:val="000000"/>
          <w:sz w:val="28"/>
        </w:rPr>
        <w:t>进一步落实教学常规，把学校各项制度落到实处，团结初中全体教师，开展形式多样的教学活动，激发学生学习兴趣。通过深入学习新课程理念，提升初中整体教学水平。在教学中注重培养基础学年学生的学习意识和学习习惯。狠抓初三教学质量，保障初三年级在现有态势基础上稳步前进，争取____年中考较今年有更大的突破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color w:val="000000"/>
          <w:sz w:val="28"/>
        </w:rPr>
        <w:t>三、工作重点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color w:val="000000"/>
          <w:sz w:val="28"/>
        </w:rPr>
        <w:t>1、</w:t>
      </w:r>
      <w:r>
        <w:rPr>
          <w:rFonts w:ascii="华文仿宋" w:eastAsia="华文仿宋" w:hAnsi="华文仿宋" w:cs="华文仿宋"/>
          <w:b w:val="0"/>
          <w:color w:val="000000"/>
          <w:sz w:val="28"/>
        </w:rPr>
        <w:t>强化教学常规管理，切实落实精细化教学，从提升教师教学水平入手提升教学质量。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color w:val="000000"/>
          <w:sz w:val="28"/>
        </w:rPr>
        <w:t>2、</w:t>
      </w:r>
      <w:r>
        <w:rPr>
          <w:rFonts w:ascii="华文仿宋" w:eastAsia="华文仿宋" w:hAnsi="华文仿宋" w:cs="华文仿宋"/>
          <w:b w:val="0"/>
          <w:color w:val="000000"/>
          <w:sz w:val="28"/>
        </w:rPr>
        <w:t>促进教师学习和成长，建立学习型教师队伍，以教学理念引领、指导教学行为，推动教学发展。加强教师的业务能力考核。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  <w:sectPr>
          <w:footerReference w:type="default" r:id="rId4"/>
          <w:pgSz w:w="12240" w:h="15840"/>
          <w:pgMar w:top="1440" w:right="1803" w:bottom="1440" w:left="1803" w:header="708" w:footer="708" w:gutter="0"/>
          <w:cols w:space="708"/>
          <w:docGrid w:linePitch="360"/>
        </w:sectPr>
      </w:pPr>
      <w:r>
        <w:rPr>
          <w:rFonts w:ascii="华文仿宋" w:eastAsia="华文仿宋" w:hAnsi="华文仿宋" w:cs="华文仿宋"/>
          <w:b/>
          <w:color w:val="000000"/>
          <w:sz w:val="28"/>
        </w:rPr>
        <w:t>3、</w:t>
      </w:r>
      <w:r>
        <w:rPr>
          <w:rFonts w:ascii="华文仿宋" w:eastAsia="华文仿宋" w:hAnsi="华文仿宋" w:cs="华文仿宋"/>
          <w:b w:val="0"/>
          <w:color w:val="000000"/>
          <w:sz w:val="28"/>
        </w:rPr>
        <w:t>加强学生学法的研究和指导，渗透学习策略，培养学习树立正确的学习观，保证学生有效学习，提高学习成绩。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color w:val="000000"/>
          <w:sz w:val="28"/>
        </w:rPr>
        <w:t>四、工作措施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color w:val="000000"/>
          <w:sz w:val="28"/>
        </w:rPr>
        <w:t>1、加强教师日常管理，保障学校教学秩序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color w:val="000000"/>
          <w:sz w:val="28"/>
        </w:rPr>
        <w:t>学校的一切工作都是为教学服务，教师的一切工作都是为学生服务，服务的共同宗旨是全面提高学生素质，努力提高教育教学质量。任何一个团队，如果没有严格的纪律约束，那只会是一盘散沙。为了保障学校的教学秩序，加强集体的凝聚力，教务处有如下的几点规定：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color w:val="000000"/>
          <w:sz w:val="28"/>
        </w:rPr>
        <w:t>①各科任教师严格按照教务处制定的课程表、作息时间表进行授课，不得旷课、私自调课（如需调课必须在教务处备案，经同意后方可调课）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color w:val="000000"/>
          <w:sz w:val="28"/>
        </w:rPr>
        <w:t>②教师实行坐班制，做到学校有事随时可找到人，学生有疑问随时有问处。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color w:val="000000"/>
          <w:sz w:val="28"/>
        </w:rPr>
        <w:t>③教师上课必须以身示范，振作精神，严守时间，课前一分钟必须到讲课的班级门前侯课，组织学生做好上课的准备。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color w:val="000000"/>
          <w:sz w:val="28"/>
        </w:rPr>
        <w:t>④教师要做到不迟到、不早退、不拖堂，保质、保量完成每一节课教学任务，坚决杜绝坐着上课及上课吸烟、接听手机时间过长的现象发生。教学必须有教案，按教案上课，避免随意性。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color w:val="000000"/>
          <w:sz w:val="28"/>
        </w:rPr>
        <w:t>⑤教师如果有事要请假，一天以内的，必须先到教务处备好案，调好课，办理请教手续后方可离校;超过一天的，必须提前上报教务处，再由教务处上报给校长，经校长同意后，教务处安排好代课教师，办理好请假手续，方能离校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  <w:sectPr>
          <w:footerReference w:type="default" r:id="rId5"/>
          <w:type w:val="nextPage"/>
          <w:pgSz w:w="12240" w:h="15840"/>
          <w:pgMar w:top="1440" w:right="1803" w:bottom="1440" w:left="1803" w:header="708" w:footer="708" w:gutter="0"/>
          <w:pgNumType w:start="2"/>
          <w:cols w:space="708"/>
          <w:titlePg w:val="0"/>
          <w:docGrid w:linePitch="360"/>
        </w:sectPr>
      </w:pPr>
      <w:r>
        <w:rPr>
          <w:rFonts w:ascii="华文仿宋" w:eastAsia="华文仿宋" w:hAnsi="华文仿宋" w:cs="华文仿宋"/>
          <w:b/>
          <w:color w:val="000000"/>
          <w:sz w:val="28"/>
        </w:rPr>
        <w:t>2、加强教学常规管理，规范教师教学行为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color w:val="000000"/>
          <w:sz w:val="28"/>
        </w:rPr>
        <w:t>教务处将定期和不定期检查教师备课情况，及时了解各年级各科目的教学进度。教师的教案书写内容应包括教学目标、教学重点、教学难点、教学过程以及作业布置情况，备课情况应与教学计划及上课进度相一致，要求做到三不，即不上无准备之课，不上目标不明确之课，不上一讲到底之课，坚决杜绝无教案上课的情况。每一位科任教师要在作业的质量上下功夫，作业布置要做到“讲科学、重实效、严要求”，精心筛选，精心设计。对于每一次作业，布置之前必须自己先做过，务必做到快收、快批、快评，绝对不能一“勾”到底或一“查”了事。教务处每个月要对教案、作业批改情况进行综合检查（检查时间和方式另行安排），并把检查结果记入教师业务档案。坚持月考制度，定期进行阶段性检测，认真分析，及时总结反馈经验，发现问题，调控教学。本学期拟进行四次考试，时间分别为：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color w:val="000000"/>
          <w:sz w:val="28"/>
        </w:rPr>
        <w:t>1、第四周（____月下旬，教师自行命题考查）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color w:val="000000"/>
          <w:sz w:val="28"/>
        </w:rPr>
        <w:t>2、第十周（期中考，____月上旬，学校统一考试）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color w:val="000000"/>
          <w:sz w:val="28"/>
        </w:rPr>
        <w:t>3、第十五周（____月上旬，教师自行命题考查）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color w:val="000000"/>
          <w:sz w:val="28"/>
        </w:rPr>
        <w:t>4第二十周（期末考，____年____月下旬，学校统一考试），各年级各学科要精心做好备考、命题工作，考试过程中要严抓考风考纪，达到以考促教，以考促学的目的。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color w:val="000000"/>
          <w:sz w:val="28"/>
        </w:rPr>
        <w:t>3、积极开展教研活动，提高教师业务水平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  <w:sectPr>
          <w:footerReference w:type="default" r:id="rId6"/>
          <w:type w:val="nextPage"/>
          <w:pgSz w:w="12240" w:h="15840"/>
          <w:pgMar w:top="1440" w:right="1803" w:bottom="1440" w:left="1803" w:header="708" w:footer="708" w:gutter="0"/>
          <w:pgNumType w:start="3"/>
          <w:cols w:space="708"/>
          <w:titlePg w:val="0"/>
          <w:docGrid w:linePitch="360"/>
        </w:sectPr>
      </w:pP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color w:val="000000"/>
          <w:sz w:val="28"/>
        </w:rPr>
        <w:t>多渠道提高教师的课堂教学水平，提高教师的思想认识和业务素质。青年教师要经常向有经验的老教师学习，同时，全体老师也应共同相互学习，共同提高，养成自觉听课习惯，取人之长，补己之短。教务处要求每个学期科任教师听课不少于____节，教务主任不少于____节。本学期教务处将开展校内公开课教研活动，各任课教师都要上一节公开课，听课教师要有听课记录，课后评课活动要积极参与，并且要做好评课记录，建议教师之间的评课采用“3+2”形式，即提出三点优点和两点不足。（具体实施方案另行通知）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color w:val="000000"/>
          <w:sz w:val="28"/>
        </w:rPr>
        <w:t>4、加强学生学习管理，提高学生学习能力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color w:val="000000"/>
          <w:sz w:val="28"/>
        </w:rPr>
        <w:t>要加强学生的思想教育，重视对学生的预习、早读、上课、自学等各个学习环节的管理，培养学生自觉学习的良好习惯，让学生积极上学，遵守纪律，专心听课，积极思考问题和回答问题，按时完成作业，从而形成良好的学风、班风和校风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color w:val="000000"/>
          <w:sz w:val="28"/>
        </w:rPr>
        <w:t>要加强对学生学习心理和学习方法的研究，切实抓好学生的学科学习指导，提高学生的自学能力和学习效率。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color w:val="000000"/>
          <w:sz w:val="28"/>
        </w:rPr>
        <w:t>5、增强毕业班质量管理意识，确保明年中考再创佳绩。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color w:val="000000"/>
          <w:sz w:val="28"/>
        </w:rPr>
        <w:t>加强毕业班教学的管理和协调，服务于毕业班教学。毕业班工作历来是学校工作的重中之重，本学期初三各科要基本完成全年的授课任务，时间紧，任务重。毕业班教师在保证教学质量的前提下，一定要注重教学进度，教务处要分阶段进行初三调研，及时把握初三动态，保障初三教学顺利高效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color w:val="000000"/>
          <w:sz w:val="28"/>
        </w:rPr>
        <w:t>未尽事宜或不当之处在执行中不断补充和修改。 </w:t>
      </w:r>
    </w:p>
    <w:p w:rsidR="00A77B3E">
      <w:pPr>
        <w:bidi w:val="0"/>
        <w:spacing w:line="360" w:lineRule="auto"/>
        <w:ind w:firstLine="600"/>
        <w:jc w:val="center"/>
        <w:rPr>
          <w:rFonts w:ascii="仿宋" w:eastAsia="仿宋" w:hAnsi="仿宋" w:cs="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color w:val="000000"/>
          <w:sz w:val="32"/>
        </w:rPr>
        <w:t>2023年初中教导处工作计划范文（二）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  <w:sectPr>
          <w:footerReference w:type="default" r:id="rId7"/>
          <w:type w:val="nextPage"/>
          <w:pgSz w:w="12240" w:h="15840"/>
          <w:pgMar w:top="1440" w:right="1803" w:bottom="1440" w:left="1803" w:header="708" w:footer="708" w:gutter="0"/>
          <w:pgNumType w:start="4"/>
          <w:cols w:space="708"/>
          <w:titlePg w:val="0"/>
          <w:docGrid w:linePitch="360"/>
        </w:sectPr>
      </w:pPr>
      <w:r>
        <w:rPr>
          <w:rFonts w:ascii="华文仿宋" w:eastAsia="华文仿宋" w:hAnsi="华文仿宋" w:cs="华文仿宋"/>
          <w:b/>
          <w:color w:val="000000"/>
          <w:sz w:val="28"/>
        </w:rPr>
        <w:t>一、指导思想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color w:val="000000"/>
          <w:sz w:val="28"/>
        </w:rPr>
        <w:t>本学期学校总务处工作坚持以学校工作计划为指导，全面落实学校工作计划，坚持后勤工作以学校教学工作为中心，以为教育教学服务，为教科研服务，为师生服务为宗旨，抓住全心全意，优质服务的工作目标，进一步提倡艰苦奋斗，勤俭办学的精神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color w:val="000000"/>
          <w:sz w:val="28"/>
        </w:rPr>
        <w:t>加强学习，进一步提高后勤人员的思想素质和服务观念，努力发挥后勤人员的积极性、主动性和创造性，使其能适应教育现代化的需要，确保后勤工作保障有力，做到认识到位、责任到位、措施到位、检查到位、服务到位。为师生打造出良好的工作、学习和生活环境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color w:val="000000"/>
          <w:sz w:val="28"/>
        </w:rPr>
        <w:t>二、加强财务体制和人事管理工作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color w:val="000000"/>
          <w:sz w:val="28"/>
        </w:rPr>
        <w:t>1.</w:t>
      </w:r>
      <w:r>
        <w:rPr>
          <w:rFonts w:ascii="华文仿宋" w:eastAsia="华文仿宋" w:hAnsi="华文仿宋" w:cs="华文仿宋"/>
          <w:b w:val="0"/>
          <w:color w:val="000000"/>
          <w:sz w:val="28"/>
        </w:rPr>
        <w:t>强化内部管理，规范财务工作。本学期做到积极配合学校的发展及工作需要，加强学校财务规范财务管理，正确执行预算，严格执行财务制度，遵守岗位职责，完善内部报表制度，按时上报各种资料。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color w:val="000000"/>
          <w:sz w:val="28"/>
        </w:rPr>
        <w:t>2、</w:t>
      </w:r>
      <w:r>
        <w:rPr>
          <w:rFonts w:ascii="华文仿宋" w:eastAsia="华文仿宋" w:hAnsi="华文仿宋" w:cs="华文仿宋"/>
          <w:b w:val="0"/>
          <w:color w:val="000000"/>
          <w:sz w:val="28"/>
        </w:rPr>
        <w:t>实行收费项目、标准公示制度。开学初依据鹿城区物价局核定的收费项目，公布收费项目和标准并认真做好收费相关准备工作，精心____好开学收费。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color w:val="000000"/>
          <w:sz w:val="28"/>
        </w:rPr>
        <w:t>3、</w:t>
      </w:r>
      <w:r>
        <w:rPr>
          <w:rFonts w:ascii="华文仿宋" w:eastAsia="华文仿宋" w:hAnsi="华文仿宋" w:cs="华文仿宋"/>
          <w:b w:val="0"/>
          <w:color w:val="000000"/>
          <w:sz w:val="28"/>
        </w:rPr>
        <w:t>财务人坚持认真做好财务核算、年度预算和收支计划，工作中坚持原则，秉公办事，严把财务关，克服困难，严控资金支出，厉行节约，做出表率。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  <w:sectPr>
          <w:footerReference w:type="default" r:id="rId8"/>
          <w:type w:val="nextPage"/>
          <w:pgSz w:w="12240" w:h="15840"/>
          <w:pgMar w:top="1440" w:right="1803" w:bottom="1440" w:left="1803" w:header="708" w:footer="708" w:gutter="0"/>
          <w:pgNumType w:start="5"/>
          <w:cols w:space="708"/>
          <w:titlePg w:val="0"/>
          <w:docGrid w:linePitch="360"/>
        </w:sectPr>
      </w:pPr>
      <w:r>
        <w:rPr>
          <w:rFonts w:ascii="华文仿宋" w:eastAsia="华文仿宋" w:hAnsi="华文仿宋" w:cs="华文仿宋"/>
          <w:b/>
          <w:color w:val="000000"/>
          <w:sz w:val="28"/>
        </w:rPr>
        <w:t>4、</w:t>
      </w:r>
      <w:r>
        <w:rPr>
          <w:rFonts w:ascii="华文仿宋" w:eastAsia="华文仿宋" w:hAnsi="华文仿宋" w:cs="华文仿宋"/>
          <w:b w:val="0"/>
          <w:color w:val="000000"/>
          <w:sz w:val="28"/>
        </w:rPr>
        <w:t>坚持规范的财务审批手续，实行校长审批制度，严把报销票据关。准确做好学校年终决算工作，为学校教育决策提供可靠的数据，确保学校经费收支平衡。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color w:val="000000"/>
          <w:sz w:val="28"/>
        </w:rPr>
        <w:t>5、</w:t>
      </w:r>
      <w:r>
        <w:rPr>
          <w:rFonts w:ascii="华文仿宋" w:eastAsia="华文仿宋" w:hAnsi="华文仿宋" w:cs="华文仿宋"/>
          <w:b w:val="0"/>
          <w:color w:val="000000"/>
          <w:sz w:val="28"/>
        </w:rPr>
        <w:t>加强过程管理，及时统计教育经费使用情况，做到底码清楚，信息准确，每月向校长汇报，为领导合理使用资金提供依据，协助校长进行后勤理财。通过教代会向全体教职工汇报资金使用情况，加强财务监督。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color w:val="000000"/>
          <w:sz w:val="28"/>
        </w:rPr>
        <w:t>6、</w:t>
      </w:r>
      <w:r>
        <w:rPr>
          <w:rFonts w:ascii="华文仿宋" w:eastAsia="华文仿宋" w:hAnsi="华文仿宋" w:cs="华文仿宋"/>
          <w:b w:val="0"/>
          <w:color w:val="000000"/>
          <w:sz w:val="28"/>
        </w:rPr>
        <w:t>加强财会人员的继续培训工作，提高财会人员业务水平，做好财务年审、换证工作。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color w:val="000000"/>
          <w:sz w:val="28"/>
        </w:rPr>
        <w:t>7、</w:t>
      </w:r>
      <w:r>
        <w:rPr>
          <w:rFonts w:ascii="华文仿宋" w:eastAsia="华文仿宋" w:hAnsi="华文仿宋" w:cs="华文仿宋"/>
          <w:b w:val="0"/>
          <w:color w:val="000000"/>
          <w:sz w:val="28"/>
        </w:rPr>
        <w:t>及时清理会计档案库，开____据管理软件，进一步加强财务系统信息化建设，进一步开发财务专网在财务管理和会计核算中的作用，做好财务信息的日常发布工作，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color w:val="000000"/>
          <w:sz w:val="28"/>
        </w:rPr>
        <w:t>8、</w:t>
      </w:r>
      <w:r>
        <w:rPr>
          <w:rFonts w:ascii="华文仿宋" w:eastAsia="华文仿宋" w:hAnsi="华文仿宋" w:cs="华文仿宋"/>
          <w:b w:val="0"/>
          <w:color w:val="000000"/>
          <w:sz w:val="28"/>
        </w:rPr>
        <w:t>积极向上级争取基建补助资金，搞好学校教学配套设施建设，改善教师办公和学生上课条件，为____、____、____三个品牌校区提供有力的保障。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color w:val="000000"/>
          <w:sz w:val="28"/>
        </w:rPr>
        <w:t>9、</w:t>
      </w:r>
      <w:r>
        <w:rPr>
          <w:rFonts w:ascii="华文仿宋" w:eastAsia="华文仿宋" w:hAnsi="华文仿宋" w:cs="华文仿宋"/>
          <w:b w:val="0"/>
          <w:color w:val="000000"/>
          <w:sz w:val="28"/>
        </w:rPr>
        <w:t>配合纪检、审计、财政人员对学校的财务收支情况进行审计、检查。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color w:val="000000"/>
          <w:sz w:val="28"/>
        </w:rPr>
        <w:t>10、</w:t>
      </w:r>
      <w:r>
        <w:rPr>
          <w:rFonts w:ascii="华文仿宋" w:eastAsia="华文仿宋" w:hAnsi="华文仿宋" w:cs="华文仿宋"/>
          <w:b w:val="0"/>
          <w:color w:val="000000"/>
          <w:sz w:val="28"/>
        </w:rPr>
        <w:t>同时定期公示财务收支情况和教职工关心的事项，耐心解答教职工的咨询，通过民主决策，调动全体教师参与学校财务管理的积极性。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color w:val="000000"/>
          <w:sz w:val="28"/>
        </w:rPr>
        <w:t>11、</w:t>
      </w:r>
      <w:r>
        <w:rPr>
          <w:rFonts w:ascii="华文仿宋" w:eastAsia="华文仿宋" w:hAnsi="华文仿宋" w:cs="华文仿宋"/>
          <w:b w:val="0"/>
          <w:color w:val="000000"/>
          <w:sz w:val="28"/>
        </w:rPr>
        <w:t>及时完成老干科安排的养老保险、基本医疗保险收缴工作。妥善做好退休老教师的照相工作。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color w:val="000000"/>
          <w:sz w:val="28"/>
        </w:rPr>
        <w:t>12、</w:t>
      </w:r>
      <w:r>
        <w:rPr>
          <w:rFonts w:ascii="华文仿宋" w:eastAsia="华文仿宋" w:hAnsi="华文仿宋" w:cs="华文仿宋"/>
          <w:b w:val="0"/>
          <w:color w:val="000000"/>
          <w:sz w:val="28"/>
        </w:rPr>
        <w:t>及时完成教师工资调整、岗位调整和调动老师的公积金、社保转移手续和完成领导临时交办的其他工作。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  <w:sectPr>
          <w:footerReference w:type="default" r:id="rId9"/>
          <w:type w:val="nextPage"/>
          <w:pgSz w:w="12240" w:h="15840"/>
          <w:pgMar w:top="1440" w:right="1803" w:bottom="1440" w:left="1803" w:header="708" w:footer="708" w:gutter="0"/>
          <w:pgNumType w:start="6"/>
          <w:cols w:space="708"/>
          <w:titlePg w:val="0"/>
          <w:docGrid w:linePitch="360"/>
        </w:sectPr>
      </w:pPr>
      <w:r>
        <w:rPr>
          <w:rFonts w:ascii="华文仿宋" w:eastAsia="华文仿宋" w:hAnsi="华文仿宋" w:cs="华文仿宋"/>
          <w:b/>
          <w:color w:val="000000"/>
          <w:sz w:val="28"/>
        </w:rPr>
        <w:t>三、履行职责，做好常规工作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color w:val="000000"/>
          <w:sz w:val="28"/>
        </w:rPr>
        <w:t>1、</w:t>
      </w:r>
      <w:r>
        <w:rPr>
          <w:rFonts w:ascii="华文仿宋" w:eastAsia="华文仿宋" w:hAnsi="华文仿宋" w:cs="华文仿宋"/>
          <w:b w:val="0"/>
          <w:color w:val="000000"/>
          <w:sz w:val="28"/>
        </w:rPr>
        <w:t>坚持勤俭办学的原则，努力为师生准备好所需的课本、作业本及教学用书和教学用具等，调配好教室及教师办公室，为师生们能进行正常的教学活动提供物质上的一切准备。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color w:val="000000"/>
          <w:sz w:val="28"/>
        </w:rPr>
        <w:t>2、</w:t>
      </w:r>
      <w:r>
        <w:rPr>
          <w:rFonts w:ascii="华文仿宋" w:eastAsia="华文仿宋" w:hAnsi="华文仿宋" w:cs="华文仿宋"/>
          <w:b w:val="0"/>
          <w:color w:val="000000"/>
          <w:sz w:val="28"/>
        </w:rPr>
        <w:t>进一步推进教育现代化工程，做好现代化设备的使用、保管、维修工作。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color w:val="000000"/>
          <w:sz w:val="28"/>
        </w:rPr>
        <w:t>3、</w:t>
      </w:r>
      <w:r>
        <w:rPr>
          <w:rFonts w:ascii="华文仿宋" w:eastAsia="华文仿宋" w:hAnsi="华文仿宋" w:cs="华文仿宋"/>
          <w:b w:val="0"/>
          <w:color w:val="000000"/>
          <w:sz w:val="28"/>
        </w:rPr>
        <w:t>按上级教育部门有关规定和教育实际需要，严格控制各种征订材料，不随意推销未经上级部门批准的各种资料。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color w:val="000000"/>
          <w:sz w:val="28"/>
        </w:rPr>
        <w:t>4、</w:t>
      </w:r>
      <w:r>
        <w:rPr>
          <w:rFonts w:ascii="华文仿宋" w:eastAsia="华文仿宋" w:hAnsi="华文仿宋" w:cs="华文仿宋"/>
          <w:b w:val="0"/>
          <w:color w:val="000000"/>
          <w:sz w:val="28"/>
        </w:rPr>
        <w:t>加强校舍，校产管理、维修工作。健全校产管理档案资料，各室财产要登记入档，责任到人，分工保管使用。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color w:val="000000"/>
          <w:sz w:val="28"/>
        </w:rPr>
        <w:t>5、</w:t>
      </w:r>
      <w:r>
        <w:rPr>
          <w:rFonts w:ascii="华文仿宋" w:eastAsia="华文仿宋" w:hAnsi="华文仿宋" w:cs="华文仿宋"/>
          <w:b w:val="0"/>
          <w:color w:val="000000"/>
          <w:sz w:val="28"/>
        </w:rPr>
        <w:t>严格财经纪律，合理使用经费，各部门所需添置物品、器材，应先写请购单，交校长审批后，由后勤部门采办，____须经校长，总务处和物品验收负责人签字后方能报销。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color w:val="000000"/>
          <w:sz w:val="28"/>
        </w:rPr>
        <w:t>6、</w:t>
      </w:r>
      <w:r>
        <w:rPr>
          <w:rFonts w:ascii="华文仿宋" w:eastAsia="华文仿宋" w:hAnsi="华文仿宋" w:cs="华文仿宋"/>
          <w:b w:val="0"/>
          <w:color w:val="000000"/>
          <w:sz w:val="28"/>
        </w:rPr>
        <w:t>健全借还制度，消耗品领用由办公室负责人统一领用，其它物品借用后应及时归还，严格赔偿制度，各班、室门窗一切物品期初检查登记，负责人签订责任保管书，如有人为损坏，要照价赔偿。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color w:val="000000"/>
          <w:sz w:val="28"/>
        </w:rPr>
        <w:t>7、</w:t>
      </w:r>
      <w:r>
        <w:rPr>
          <w:rFonts w:ascii="华文仿宋" w:eastAsia="华文仿宋" w:hAnsi="华文仿宋" w:cs="华文仿宋"/>
          <w:b w:val="0"/>
          <w:color w:val="000000"/>
          <w:sz w:val="28"/>
        </w:rPr>
        <w:t>管好用好教学设备，进一步充实、完善管理和发挥现有设备的功能，提高使用率，加强电脑室、实验、图书室、音乐室、美术室、体育室等设备的使用、管理和维修工作，对新添置的财产必须做到先登记造册后使用的管理制度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  <w:sectPr>
          <w:footerReference w:type="default" r:id="rId10"/>
          <w:type w:val="nextPage"/>
          <w:pgSz w:w="12240" w:h="15840"/>
          <w:pgMar w:top="1440" w:right="1803" w:bottom="1440" w:left="1803" w:header="708" w:footer="708" w:gutter="0"/>
          <w:pgNumType w:start="7"/>
          <w:cols w:space="708"/>
          <w:titlePg w:val="0"/>
          <w:docGrid w:linePitch="360"/>
        </w:sectPr>
      </w:pPr>
      <w:r>
        <w:rPr>
          <w:rFonts w:ascii="华文仿宋" w:eastAsia="华文仿宋" w:hAnsi="华文仿宋" w:cs="华文仿宋"/>
          <w:b/>
          <w:color w:val="000000"/>
          <w:sz w:val="28"/>
        </w:rPr>
        <w:t>8、</w:t>
      </w:r>
      <w:r>
        <w:rPr>
          <w:rFonts w:ascii="华文仿宋" w:eastAsia="华文仿宋" w:hAnsi="华文仿宋" w:cs="华文仿宋"/>
          <w:b w:val="0"/>
          <w:color w:val="000000"/>
          <w:sz w:val="28"/>
        </w:rPr>
        <w:t>做好学校水电管理，加强水电设备的管理保养和维修，提倡节约用水、用电工的作作风，全体老师应养成随手关灯、关空调和吊扇的良好习惯。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color w:val="000000"/>
          <w:sz w:val="28"/>
        </w:rPr>
        <w:t>9、</w:t>
      </w:r>
      <w:r>
        <w:rPr>
          <w:rFonts w:ascii="华文仿宋" w:eastAsia="华文仿宋" w:hAnsi="华文仿宋" w:cs="华文仿宋"/>
          <w:b w:val="0"/>
          <w:color w:val="000000"/>
          <w:sz w:val="28"/>
        </w:rPr>
        <w:t>协助学校工会进一步办好食堂。严格执行卫生制度，确保用膳卫生健康，杜绝发生食物中毒现象;严格就餐纪律，珍惜粮食，严禁乱倒饭菜的浪费现象;食堂工作人员应热爱本职工作，为办好食堂出主意想办法;严格采购验收制度，做好财物的保管工作，廉洁奉公，精打细算，努力改善师生伙食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color w:val="000000"/>
          <w:sz w:val="28"/>
        </w:rPr>
        <w:t>10、</w:t>
      </w:r>
      <w:r>
        <w:rPr>
          <w:rFonts w:ascii="华文仿宋" w:eastAsia="华文仿宋" w:hAnsi="华文仿宋" w:cs="华文仿宋"/>
          <w:b w:val="0"/>
          <w:color w:val="000000"/>
          <w:sz w:val="28"/>
        </w:rPr>
        <w:t>加强学校绿化管理，美化校园环境。定期或不定期的做好学校花木修剪、除草和除虫等工作。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color w:val="000000"/>
          <w:sz w:val="28"/>
        </w:rPr>
        <w:t>11、</w:t>
      </w:r>
      <w:r>
        <w:rPr>
          <w:rFonts w:ascii="华文仿宋" w:eastAsia="华文仿宋" w:hAnsi="华文仿宋" w:cs="华文仿宋"/>
          <w:b w:val="0"/>
          <w:color w:val="000000"/>
          <w:sz w:val="28"/>
        </w:rPr>
        <w:t>协助大队部做好加强环境卫生检查打分工作，保持校园环境卫生洁、齐、美。协助大队部做好净化学生行为规范的养成教育，要求做到在校园内不乱奔跑，乱扔纸屑杂物，手不摸墙，脚不踢墙的现象。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color w:val="000000"/>
          <w:sz w:val="28"/>
        </w:rPr>
        <w:t>四、做好安全保卫工作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color w:val="000000"/>
          <w:sz w:val="28"/>
        </w:rPr>
        <w:t>1、</w:t>
      </w:r>
      <w:r>
        <w:rPr>
          <w:rFonts w:ascii="华文仿宋" w:eastAsia="华文仿宋" w:hAnsi="华文仿宋" w:cs="华文仿宋"/>
          <w:b w:val="0"/>
          <w:color w:val="000000"/>
          <w:sz w:val="28"/>
        </w:rPr>
        <w:t>平安是金、平安是福。树立安全第一、责任重于泰山的观念，总务处细致做好校舍安全，防火、防盗以及学生____活动和饮食安全的管理、检查工作，消除不安全隐患。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color w:val="000000"/>
          <w:sz w:val="28"/>
        </w:rPr>
        <w:t>2、</w:t>
      </w:r>
      <w:r>
        <w:rPr>
          <w:rFonts w:ascii="华文仿宋" w:eastAsia="华文仿宋" w:hAnsi="华文仿宋" w:cs="华文仿宋"/>
          <w:b w:val="0"/>
          <w:color w:val="000000"/>
          <w:sz w:val="28"/>
        </w:rPr>
        <w:t>健全____应急处置机制，切实增强对____的处理能力，充分利用、有效发挥红外线报警系统和全球眼的监控作用，真正做到人防、物防、技防三到位，确保学校师生的人身安全和财产安全。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  <w:sectPr>
          <w:footerReference w:type="default" r:id="rId11"/>
          <w:type w:val="nextPage"/>
          <w:pgSz w:w="12240" w:h="15840"/>
          <w:pgMar w:top="1440" w:right="1803" w:bottom="1440" w:left="1803" w:header="708" w:footer="708" w:gutter="0"/>
          <w:pgNumType w:start="8"/>
          <w:cols w:space="708"/>
          <w:titlePg w:val="0"/>
          <w:docGrid w:linePitch="360"/>
        </w:sectPr>
      </w:pPr>
      <w:r>
        <w:rPr>
          <w:rFonts w:ascii="华文仿宋" w:eastAsia="华文仿宋" w:hAnsi="华文仿宋" w:cs="华文仿宋"/>
          <w:b/>
          <w:color w:val="000000"/>
          <w:sz w:val="28"/>
        </w:rPr>
        <w:t>3、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color w:val="000000"/>
          <w:sz w:val="28"/>
        </w:rPr>
        <w:t>保证校园安全在学校第一责任人负责的基础上，校舍、大型教学仪器安全有总务处具体负责，学生在校安全有学校德育组负责，班级财产使用安全有班主任负责。各班、处、室都要注意用电安全，每天离校前应确保关闭各种电器设备的电源，班主任要做好学生安全用电的教育，有损坏开关、插座、电扇等应及时用书面形式向总务处报告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color w:val="000000"/>
          <w:sz w:val="28"/>
        </w:rPr>
        <w:t>4、</w:t>
      </w:r>
      <w:r>
        <w:rPr>
          <w:rFonts w:ascii="华文仿宋" w:eastAsia="华文仿宋" w:hAnsi="华文仿宋" w:cs="华文仿宋"/>
          <w:b w:val="0"/>
          <w:color w:val="000000"/>
          <w:sz w:val="28"/>
        </w:rPr>
        <w:t>各教室静堂后要关好锁好门窗，对于各专用室防盗防火设施经常检查，维修，对各种不安全隐患及时排除，确保各种设备安全。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color w:val="000000"/>
          <w:sz w:val="28"/>
        </w:rPr>
        <w:t>5、</w:t>
      </w:r>
      <w:r>
        <w:rPr>
          <w:rFonts w:ascii="华文仿宋" w:eastAsia="华文仿宋" w:hAnsi="华文仿宋" w:cs="华文仿宋"/>
          <w:b w:val="0"/>
          <w:color w:val="000000"/>
          <w:sz w:val="28"/>
        </w:rPr>
        <w:t>加强门卫职能，要做好外来人员来校登记工作和清校巡视检查工作，杜绝清校后学生滞留学校打篮球、玩耍等不良现象。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color w:val="000000"/>
          <w:sz w:val="28"/>
        </w:rPr>
        <w:t>五、校园基本建设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color w:val="000000"/>
          <w:sz w:val="28"/>
        </w:rPr>
        <w:t>1.做好____校区的土地证、房产证的申请办理和学校搬迁工作。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color w:val="000000"/>
          <w:sz w:val="28"/>
        </w:rPr>
        <w:t>2.继续配置____、____、____三个品牌校区的硬件设施设备。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color w:val="000000"/>
          <w:sz w:val="28"/>
        </w:rPr>
        <w:t>3.做好____校区食堂建设和食堂餐饮许可证的报批工作。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color w:val="000000"/>
          <w:sz w:val="28"/>
        </w:rPr>
        <w:t>4.努力争取完成____、____计算机教室设备的更新。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color w:val="000000"/>
          <w:sz w:val="28"/>
        </w:rPr>
        <w:t>5.进一步加强校园网建设。</w:t>
      </w:r>
    </w:p>
    <w:p w:rsidR="00A77B3E">
      <w:pPr>
        <w:bidi w:val="0"/>
        <w:spacing w:line="360" w:lineRule="auto"/>
        <w:ind w:firstLine="600"/>
        <w:jc w:val="center"/>
        <w:rPr>
          <w:rFonts w:ascii="仿宋" w:eastAsia="仿宋" w:hAnsi="仿宋" w:cs="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color w:val="000000"/>
          <w:sz w:val="32"/>
        </w:rPr>
        <w:t>2023年初中教导处工作计划范文（三）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color w:val="000000"/>
          <w:sz w:val="28"/>
        </w:rPr>
        <w:t>一、指导思想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color w:val="000000"/>
          <w:sz w:val="28"/>
        </w:rPr>
        <w:t>按照教育局提出的有关目标和要求，____学校学期工作计划，努力推进教育教学的管理，强化校园文化建设;切实推进有效教学工作，提高教育教学质量;充分推进素质教育实施，提升特色建设水平，努力构建和谐校园、文化校园。促进我校教育教学的均衡发展、优质发展、特色发展。大力抓好毕业班复习备考工作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color w:val="000000"/>
          <w:sz w:val="28"/>
        </w:rPr>
        <w:t>二、主要工作目标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  <w:sectPr>
          <w:footerReference w:type="default" r:id="rId12"/>
          <w:type w:val="nextPage"/>
          <w:pgSz w:w="12240" w:h="15840"/>
          <w:pgMar w:top="1440" w:right="1803" w:bottom="1440" w:left="1803" w:header="708" w:footer="708" w:gutter="0"/>
          <w:pgNumType w:start="9"/>
          <w:cols w:space="708"/>
          <w:titlePg w:val="0"/>
          <w:docGrid w:linePitch="360"/>
        </w:sectPr>
      </w:pPr>
      <w:r>
        <w:rPr>
          <w:rFonts w:ascii="华文仿宋" w:eastAsia="华文仿宋" w:hAnsi="华文仿宋" w:cs="华文仿宋"/>
          <w:b/>
          <w:color w:val="000000"/>
          <w:sz w:val="28"/>
        </w:rPr>
        <w:t>1、</w:t>
      </w:r>
      <w:r>
        <w:rPr>
          <w:rFonts w:ascii="华文仿宋" w:eastAsia="华文仿宋" w:hAnsi="华文仿宋" w:cs="华文仿宋"/>
          <w:b w:val="0"/>
          <w:color w:val="000000"/>
          <w:sz w:val="28"/>
        </w:rPr>
        <w:t>加强教导处日常管理工作，使管理走向规范化、科学化，努力提高学校的教学管理水平。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color w:val="000000"/>
          <w:sz w:val="28"/>
        </w:rPr>
        <w:t>2、继续开展好融入教师、走进课堂、贴近学生主题活动。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color w:val="000000"/>
          <w:sz w:val="28"/>
        </w:rPr>
        <w:t>3、加强各科教学活动，在各级各项竞赛中争创佳绩。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color w:val="000000"/>
          <w:sz w:val="28"/>
        </w:rPr>
        <w:t>4、加强教研组建设，使各科教研活动开展丰富有效。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color w:val="000000"/>
          <w:sz w:val="28"/>
        </w:rPr>
        <w:t>5、</w:t>
      </w:r>
      <w:r>
        <w:rPr>
          <w:rFonts w:ascii="华文仿宋" w:eastAsia="华文仿宋" w:hAnsi="华文仿宋" w:cs="华文仿宋"/>
          <w:b w:val="0"/>
          <w:color w:val="000000"/>
          <w:sz w:val="28"/>
        </w:rPr>
        <w:t>继续开展调研活动，全面提高教学质量，力争在期末考试中各科成绩稳步上升。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color w:val="000000"/>
          <w:sz w:val="28"/>
        </w:rPr>
        <w:t>6、</w:t>
      </w:r>
      <w:r>
        <w:rPr>
          <w:rFonts w:ascii="华文仿宋" w:eastAsia="华文仿宋" w:hAnsi="华文仿宋" w:cs="华文仿宋"/>
          <w:b w:val="0"/>
          <w:color w:val="000000"/>
          <w:sz w:val="28"/>
        </w:rPr>
        <w:t>加强师资培训力度，确保教师队伍有层次、稳固提升教学水平。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color w:val="000000"/>
          <w:sz w:val="28"/>
        </w:rPr>
        <w:t>7、</w:t>
      </w:r>
      <w:r>
        <w:rPr>
          <w:rFonts w:ascii="华文仿宋" w:eastAsia="华文仿宋" w:hAnsi="华文仿宋" w:cs="华文仿宋"/>
          <w:b w:val="0"/>
          <w:color w:val="000000"/>
          <w:sz w:val="28"/>
        </w:rPr>
        <w:t>坚持走科研兴校、兴教之路，积极开展教育教研活动，加强校本培训，提升办学水平。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color w:val="000000"/>
          <w:sz w:val="28"/>
        </w:rPr>
        <w:t>8、继续探索农科教三教统筹办学模式，____。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color w:val="000000"/>
          <w:sz w:val="28"/>
        </w:rPr>
        <w:t>9、特别抓好毕业班教学工作，争取中考在同类学校中前三名。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color w:val="000000"/>
          <w:sz w:val="28"/>
        </w:rPr>
        <w:t>三、具体工作要求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color w:val="000000"/>
          <w:sz w:val="28"/>
        </w:rPr>
        <w:t>（一）强化教学管理，规范教学常规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color w:val="000000"/>
          <w:sz w:val="28"/>
        </w:rPr>
        <w:t>1、</w:t>
      </w:r>
      <w:r>
        <w:rPr>
          <w:rFonts w:ascii="华文仿宋" w:eastAsia="华文仿宋" w:hAnsi="华文仿宋" w:cs="华文仿宋"/>
          <w:b w:val="0"/>
          <w:color w:val="000000"/>
          <w:sz w:val="28"/>
        </w:rPr>
        <w:t>严格执行课程计划，开足课程，坚持按课表上课，保质保量上好每节课，杜绝私自调课、旷课、迟到、早退、中途离堂等现象，教导处加强随堂检查。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color w:val="000000"/>
          <w:sz w:val="28"/>
        </w:rPr>
        <w:t>2、</w:t>
      </w:r>
      <w:r>
        <w:rPr>
          <w:rFonts w:ascii="华文仿宋" w:eastAsia="华文仿宋" w:hAnsi="华文仿宋" w:cs="华文仿宋"/>
          <w:b w:val="0"/>
          <w:color w:val="000000"/>
          <w:sz w:val="28"/>
        </w:rPr>
        <w:t>着力抓好学生的品行教育，抓好班主任队伍建设，上好班队、思品等课程，重视学生良好学习、生活习惯的培养。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color w:val="000000"/>
          <w:sz w:val="28"/>
        </w:rPr>
        <w:t>3、进一步规范和强化教学常规工作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  <w:sectPr>
          <w:footerReference w:type="default" r:id="rId13"/>
          <w:type w:val="nextPage"/>
          <w:pgSz w:w="12240" w:h="15840"/>
          <w:pgMar w:top="1440" w:right="1803" w:bottom="1440" w:left="1803" w:header="708" w:footer="708" w:gutter="0"/>
          <w:pgNumType w:start="10"/>
          <w:cols w:space="708"/>
          <w:titlePg w:val="0"/>
          <w:docGrid w:linePitch="360"/>
        </w:sectPr>
      </w:pPr>
      <w:r>
        <w:rPr>
          <w:rFonts w:ascii="华文仿宋" w:eastAsia="华文仿宋" w:hAnsi="华文仿宋" w:cs="华文仿宋"/>
          <w:b/>
          <w:color w:val="000000"/>
          <w:sz w:val="28"/>
        </w:rPr>
        <w:t>（1）</w:t>
      </w:r>
      <w:r>
        <w:rPr>
          <w:rFonts w:ascii="华文仿宋" w:eastAsia="华文仿宋" w:hAnsi="华文仿宋" w:cs="华文仿宋"/>
          <w:b w:val="0"/>
          <w:color w:val="000000"/>
          <w:sz w:val="28"/>
        </w:rPr>
        <w:t>开学后两周内教导处必须制定好教学常规管理方案，教师必须写好学科学期教学计划，班主任班务工作计划，教研组工作计划，建设好备课组。学期末写好相应的总结。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color w:val="000000"/>
          <w:sz w:val="28"/>
        </w:rPr>
        <w:t>（2）</w:t>
      </w:r>
      <w:r>
        <w:rPr>
          <w:rFonts w:ascii="华文仿宋" w:eastAsia="华文仿宋" w:hAnsi="华文仿宋" w:cs="华文仿宋"/>
          <w:b w:val="0"/>
          <w:color w:val="000000"/>
          <w:sz w:val="28"/>
        </w:rPr>
        <w:t>备课要提前，精心备好每一课，不得出现无教案进课堂的现象。教案教学目标要明确，项目要齐全，要备教学过程，合理的教学方法，要有教后反思。（具体内容同教文局要求）。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color w:val="000000"/>
          <w:sz w:val="28"/>
        </w:rPr>
        <w:t>（3）</w:t>
      </w:r>
      <w:r>
        <w:rPr>
          <w:rFonts w:ascii="华文仿宋" w:eastAsia="华文仿宋" w:hAnsi="华文仿宋" w:cs="华文仿宋"/>
          <w:b w:val="0"/>
          <w:color w:val="000000"/>
          <w:sz w:val="28"/>
        </w:rPr>
        <w:t>课堂教学是主阵地，是提高教学质量的关键，因此要体现新课程标准的理念，认真处理好学、教、练三者的关系。激发学习兴趣，注意发挥学生的主体作用，让学生在课堂教学中学会知识的迁移，得到创新的启迪，体验成功的喜悦，获得知识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color w:val="000000"/>
          <w:sz w:val="28"/>
        </w:rPr>
        <w:t>（4）</w:t>
      </w:r>
      <w:r>
        <w:rPr>
          <w:rFonts w:ascii="华文仿宋" w:eastAsia="华文仿宋" w:hAnsi="华文仿宋" w:cs="华文仿宋"/>
          <w:b w:val="0"/>
          <w:color w:val="000000"/>
          <w:sz w:val="28"/>
        </w:rPr>
        <w:t>教师要精心布置作业，加强针对性，体现灵活性。注重基础知识的掌握与巩固，实行基础知识课课清。作业批改要认真、及时、正确，要加强面批的次数。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color w:val="000000"/>
          <w:sz w:val="28"/>
        </w:rPr>
        <w:t>（5）</w:t>
      </w:r>
      <w:r>
        <w:rPr>
          <w:rFonts w:ascii="华文仿宋" w:eastAsia="华文仿宋" w:hAnsi="华文仿宋" w:cs="华文仿宋"/>
          <w:b w:val="0"/>
          <w:color w:val="000000"/>
          <w:sz w:val="28"/>
        </w:rPr>
        <w:t>课外辅导要紧紧围绕提优转差这一总目标，既要面向全体，又要分层次进行个别辅导，做到因材施教，辅导的计划要有可操作性，辅导内容要有针对性和实效性，对学困生的辅导务必做到耐心和细致，帮助学生选择和构建适合他本人的学习方式和学习方法，努力使每一位学生在原有基础上有所进步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color w:val="000000"/>
          <w:sz w:val="28"/>
        </w:rPr>
        <w:t>（6）</w:t>
      </w:r>
      <w:r>
        <w:rPr>
          <w:rFonts w:ascii="华文仿宋" w:eastAsia="华文仿宋" w:hAnsi="华文仿宋" w:cs="华文仿宋"/>
          <w:b w:val="0"/>
          <w:color w:val="000000"/>
          <w:sz w:val="28"/>
        </w:rPr>
        <w:t>教导处加强随堂听课的力度，本学期要求学校领导听课____节以上，其中推门课____节以上，教师听课不少于____节，教师要认真记好听课笔记，把听课意见或建议写在听课本上，课后要及时与授课老师交换意见或提出建议，以便改进教学方法，取长补短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  <w:sectPr>
          <w:footerReference w:type="default" r:id="rId14"/>
          <w:type w:val="nextPage"/>
          <w:pgSz w:w="12240" w:h="15840"/>
          <w:pgMar w:top="1440" w:right="1803" w:bottom="1440" w:left="1803" w:header="708" w:footer="708" w:gutter="0"/>
          <w:pgNumType w:start="11"/>
          <w:cols w:space="708"/>
          <w:titlePg w:val="0"/>
          <w:docGrid w:linePitch="360"/>
        </w:sectPr>
      </w:pPr>
      <w:r>
        <w:rPr>
          <w:rFonts w:ascii="华文仿宋" w:eastAsia="华文仿宋" w:hAnsi="华文仿宋" w:cs="华文仿宋"/>
          <w:b/>
          <w:color w:val="000000"/>
          <w:sz w:val="28"/>
        </w:rPr>
        <w:t>4、</w:t>
      </w:r>
      <w:r>
        <w:rPr>
          <w:rFonts w:ascii="华文仿宋" w:eastAsia="华文仿宋" w:hAnsi="华文仿宋" w:cs="华文仿宋"/>
          <w:b w:val="0"/>
          <w:color w:val="000000"/>
          <w:sz w:val="28"/>
        </w:rPr>
        <w:t>鼓励教师在教学中制作和使用现代化教学手段，积极推动多媒体信息技术在课堂教学中的应用并在效果上加以提高。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color w:val="000000"/>
          <w:sz w:val="28"/>
        </w:rPr>
        <w:t>5、</w:t>
      </w:r>
      <w:r>
        <w:rPr>
          <w:rFonts w:ascii="华文仿宋" w:eastAsia="华文仿宋" w:hAnsi="华文仿宋" w:cs="华文仿宋"/>
          <w:b w:val="0"/>
          <w:color w:val="000000"/>
          <w:sz w:val="28"/>
        </w:rPr>
        <w:t>全面提高学生素质。首先要认真____好上级部署的各项学科竞赛，加强指导，精心____，力争取得好成绩。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color w:val="000000"/>
          <w:sz w:val="28"/>
        </w:rPr>
        <w:t>（二）开展教研活动，提高师资水平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color w:val="000000"/>
          <w:sz w:val="28"/>
        </w:rPr>
        <w:t>1、</w:t>
      </w:r>
      <w:r>
        <w:rPr>
          <w:rFonts w:ascii="华文仿宋" w:eastAsia="华文仿宋" w:hAnsi="华文仿宋" w:cs="华文仿宋"/>
          <w:b w:val="0"/>
          <w:color w:val="000000"/>
          <w:sz w:val="28"/>
        </w:rPr>
        <w:t>各教研组制订好工作计划，确定一到二个研究专题，由教研组长负责____好学习相关理论文章、说课、评课等交流活动，组长将每次活动资料收集记录完备，及时交教导处。____教师观看录象，学习借鉴先进教学经验。教研组长每次做好出勤记录，期末做好统计工作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color w:val="000000"/>
          <w:sz w:val="28"/>
        </w:rPr>
        <w:t>2、</w:t>
      </w:r>
      <w:r>
        <w:rPr>
          <w:rFonts w:ascii="华文仿宋" w:eastAsia="华文仿宋" w:hAnsi="华文仿宋" w:cs="华文仿宋"/>
          <w:b w:val="0"/>
          <w:color w:val="000000"/>
          <w:sz w:val="28"/>
        </w:rPr>
        <w:t>开展好____备课活动。各学科成立备课组，由组长负责先确定备课内容，备课组成员各自独立备课，再集中研讨、修改，最后决定上课教师，全组教师进行听课，有必要的再作第二次修改与抽签上课活动。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color w:val="000000"/>
          <w:sz w:val="28"/>
        </w:rPr>
        <w:t>3、</w:t>
      </w:r>
      <w:r>
        <w:rPr>
          <w:rFonts w:ascii="华文仿宋" w:eastAsia="华文仿宋" w:hAnsi="华文仿宋" w:cs="华文仿宋"/>
          <w:b w:val="0"/>
          <w:color w:val="000000"/>
          <w:sz w:val="28"/>
        </w:rPr>
        <w:t>发挥骨干教师的作用，使骨干教师在我校教育教学改革中起到示范作用和带头作用。组建青蓝结对小组，以优带薪。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color w:val="000000"/>
          <w:sz w:val="28"/>
        </w:rPr>
        <w:t>4、</w:t>
      </w:r>
      <w:r>
        <w:rPr>
          <w:rFonts w:ascii="华文仿宋" w:eastAsia="华文仿宋" w:hAnsi="华文仿宋" w:cs="华文仿宋"/>
          <w:b w:val="0"/>
          <w:color w:val="000000"/>
          <w:sz w:val="28"/>
        </w:rPr>
        <w:t>创造一切条件，采用走出去，请进来的方式，____青年教师外出参加各类培训和各种观摩活动，博采众长，拓宽教学思路。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color w:val="000000"/>
          <w:sz w:val="28"/>
        </w:rPr>
        <w:t>5、各教师每学期至少写一篇教学经验性文章。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color w:val="000000"/>
          <w:sz w:val="28"/>
        </w:rPr>
        <w:t>6、</w:t>
      </w:r>
      <w:r>
        <w:rPr>
          <w:rFonts w:ascii="华文仿宋" w:eastAsia="华文仿宋" w:hAnsi="华文仿宋" w:cs="华文仿宋"/>
          <w:b w:val="0"/>
          <w:color w:val="000000"/>
          <w:sz w:val="28"/>
        </w:rPr>
        <w:t>做好教师的基本功提高工作。要求各教师上课板书、作业评语等写正楷字、规范字，应力把字写漂亮，字写得不太好的课后多练字。教研组每学期将举行基本功达标评比。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  <w:sectPr>
          <w:footerReference w:type="default" r:id="rId15"/>
          <w:type w:val="nextPage"/>
          <w:pgSz w:w="12240" w:h="15840"/>
          <w:pgMar w:top="1440" w:right="1803" w:bottom="1440" w:left="1803" w:header="708" w:footer="708" w:gutter="0"/>
          <w:pgNumType w:start="12"/>
          <w:cols w:space="708"/>
          <w:titlePg w:val="0"/>
          <w:docGrid w:linePitch="360"/>
        </w:sectPr>
      </w:pPr>
      <w:r>
        <w:rPr>
          <w:rFonts w:ascii="华文仿宋" w:eastAsia="华文仿宋" w:hAnsi="华文仿宋" w:cs="华文仿宋"/>
          <w:b/>
          <w:color w:val="000000"/>
          <w:sz w:val="28"/>
        </w:rPr>
        <w:t>7、</w:t>
      </w:r>
      <w:r>
        <w:rPr>
          <w:rFonts w:ascii="华文仿宋" w:eastAsia="华文仿宋" w:hAnsi="华文仿宋" w:cs="华文仿宋"/>
          <w:b w:val="0"/>
          <w:color w:val="000000"/>
          <w:sz w:val="28"/>
        </w:rPr>
        <w:t>加强教师的培训和继续教育工作。支持教师进行高一层次学历进修，不断提升我校教师学历、知识结构和相关教育教学能力。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color w:val="000000"/>
          <w:sz w:val="28"/>
        </w:rPr>
        <w:t>（三）加强和完善学籍管理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color w:val="000000"/>
          <w:sz w:val="28"/>
        </w:rPr>
        <w:t>1、</w:t>
      </w:r>
      <w:r>
        <w:rPr>
          <w:rFonts w:ascii="华文仿宋" w:eastAsia="华文仿宋" w:hAnsi="华文仿宋" w:cs="华文仿宋"/>
          <w:b w:val="0"/>
          <w:color w:val="000000"/>
          <w:sz w:val="28"/>
        </w:rPr>
        <w:t>开学初做好班、级、校学生报名情况统计，学生转入、转出统计，并办理好转学手续。做好督促失学生入学工作。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color w:val="000000"/>
          <w:sz w:val="28"/>
        </w:rPr>
        <w:t>2、</w:t>
      </w:r>
      <w:r>
        <w:rPr>
          <w:rFonts w:ascii="华文仿宋" w:eastAsia="华文仿宋" w:hAnsi="华文仿宋" w:cs="华文仿宋"/>
          <w:b w:val="0"/>
          <w:color w:val="000000"/>
          <w:sz w:val="28"/>
        </w:rPr>
        <w:t>每月按时做好学生成长记录袋相关材料的填写，教导处进行不定期检查。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color w:val="000000"/>
          <w:sz w:val="28"/>
        </w:rPr>
        <w:t>（四）、提高学生的学习兴趣、活跃学生的课外活动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color w:val="000000"/>
          <w:sz w:val="28"/>
        </w:rPr>
        <w:t>1、</w:t>
      </w:r>
      <w:r>
        <w:rPr>
          <w:rFonts w:ascii="华文仿宋" w:eastAsia="华文仿宋" w:hAnsi="华文仿宋" w:cs="华文仿宋"/>
          <w:b w:val="0"/>
          <w:color w:val="000000"/>
          <w:sz w:val="28"/>
        </w:rPr>
        <w:t>为了提高学生的学习兴趣、活跃学生的课外活动、丰富我校校园文化建设，针对下午课外活动时间，可开展以下活动：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color w:val="000000"/>
          <w:sz w:val="28"/>
        </w:rPr>
        <w:t>1、书法、美术兴趣小组、2、音乐兴趣小组;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color w:val="000000"/>
          <w:sz w:val="28"/>
        </w:rPr>
        <w:t>3、体育兴趣小组;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color w:val="000000"/>
          <w:sz w:val="28"/>
        </w:rPr>
        <w:t>4、物理兴趣小组;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color w:val="000000"/>
          <w:sz w:val="28"/>
        </w:rPr>
        <w:t>5、美术手工小组;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color w:val="000000"/>
          <w:sz w:val="28"/>
        </w:rPr>
        <w:t>6、羽毛球兴趣小组;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color w:val="000000"/>
          <w:sz w:val="28"/>
        </w:rPr>
        <w:t>7、乒乓球兴趣小组等。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color w:val="000000"/>
          <w:sz w:val="28"/>
        </w:rPr>
        <w:t>2、____好青少年科技创新竞赛活动。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color w:val="000000"/>
          <w:sz w:val="28"/>
        </w:rPr>
        <w:t>3、抓紧、加强各项竞赛的辅导。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color w:val="000000"/>
          <w:sz w:val="28"/>
        </w:rPr>
        <w:t>（五）、进行提高全校学生基础知识、基础能力的训练和活动。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color w:val="000000"/>
          <w:sz w:val="28"/>
        </w:rPr>
        <w:t>针对我校学生的基础知识、基本技能等基础问题较差实际情况，本学期特继续进行以下工作：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  <w:sectPr>
          <w:footerReference w:type="default" r:id="rId16"/>
          <w:type w:val="nextPage"/>
          <w:pgSz w:w="12240" w:h="15840"/>
          <w:pgMar w:top="1440" w:right="1803" w:bottom="1440" w:left="1803" w:header="708" w:footer="708" w:gutter="0"/>
          <w:pgNumType w:start="13"/>
          <w:cols w:space="708"/>
          <w:titlePg w:val="0"/>
          <w:docGrid w:linePitch="360"/>
        </w:sectPr>
      </w:pPr>
      <w:r>
        <w:rPr>
          <w:rFonts w:ascii="华文仿宋" w:eastAsia="华文仿宋" w:hAnsi="华文仿宋" w:cs="华文仿宋"/>
          <w:b/>
          <w:color w:val="000000"/>
          <w:sz w:val="28"/>
        </w:rPr>
        <w:t>1、</w:t>
      </w:r>
      <w:r>
        <w:rPr>
          <w:rFonts w:ascii="华文仿宋" w:eastAsia="华文仿宋" w:hAnsi="华文仿宋" w:cs="华文仿宋"/>
          <w:b w:val="0"/>
          <w:color w:val="000000"/>
          <w:sz w:val="28"/>
        </w:rPr>
        <w:t>拼音。声母、韵母、整体认读音节做到会读、能正确默写，知道四声的区别和声调的标注规则等拼音知识，做到能用拼音准确写出一首诗或一段话。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color w:val="000000"/>
          <w:sz w:val="28"/>
        </w:rPr>
        <w:t>2、</w:t>
      </w:r>
      <w:r>
        <w:rPr>
          <w:rFonts w:ascii="华文仿宋" w:eastAsia="华文仿宋" w:hAnsi="华文仿宋" w:cs="华文仿宋"/>
          <w:b w:val="0"/>
          <w:color w:val="000000"/>
          <w:sz w:val="28"/>
        </w:rPr>
        <w:t>继续抓学生基础。知道写作的基本方法和步骤，知道文科的写作、答题规范。知道理科的设、解、答基本步骤和规范，能写出和应用各科基本公式、基本定理，分年级进行公式默写过关。熟背乘法口诀表。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color w:val="000000"/>
          <w:sz w:val="28"/>
        </w:rPr>
        <w:t>3、举办学生写作讲座，包括日记写作，提高全校学生写作水平。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color w:val="000000"/>
          <w:sz w:val="28"/>
        </w:rPr>
        <w:t>4、____分年级英语听写单词竞赛。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color w:val="000000"/>
          <w:sz w:val="28"/>
        </w:rPr>
        <w:t>5、</w:t>
      </w:r>
      <w:r>
        <w:rPr>
          <w:rFonts w:ascii="华文仿宋" w:eastAsia="华文仿宋" w:hAnsi="华文仿宋" w:cs="华文仿宋"/>
          <w:b w:val="0"/>
          <w:color w:val="000000"/>
          <w:sz w:val="28"/>
        </w:rPr>
        <w:t>写字训练。要求学生加强写规范、正确、漂亮字，语文和美术老师应加强指导。班里和学校适时____书法比赛、展览，以提高学生练字的主动性。</w:t>
      </w:r>
    </w:p>
    <w:p w:rsidR="00A77B3E">
      <w:pPr>
        <w:bidi w:val="0"/>
        <w:spacing w:line="360" w:lineRule="auto"/>
        <w:ind w:firstLine="600"/>
        <w:jc w:val="center"/>
        <w:rPr>
          <w:rFonts w:ascii="仿宋" w:eastAsia="仿宋" w:hAnsi="仿宋" w:cs="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color w:val="000000"/>
          <w:sz w:val="32"/>
        </w:rPr>
        <w:t>2023年初中教导处工作计划范文（四）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color w:val="000000"/>
          <w:sz w:val="28"/>
        </w:rPr>
        <w:t>一、指导思想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color w:val="000000"/>
          <w:sz w:val="28"/>
        </w:rPr>
        <w:t>本学期根据校长及校务行政会对教务处工作的要求，全面____国家教育方针，以求真务实的工作态度，发展特色管理理念，进一步加强教学管理，对学校常规教学工作实施精细化、人性化管理。以评价为导向，以发展为动力，真正把握住教学这个生命线。作为学校的职能部门，教务处将紧紧围绕学校本学期工作思路和工作重点，强化制度建设，树立以人为本的教育理念，____新课改精神，认真做好本学期的教育教学工作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color w:val="000000"/>
          <w:sz w:val="28"/>
        </w:rPr>
        <w:t>二、工作目标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  <w:sectPr>
          <w:footerReference w:type="default" r:id="rId17"/>
          <w:type w:val="nextPage"/>
          <w:pgSz w:w="12240" w:h="15840"/>
          <w:pgMar w:top="1440" w:right="1803" w:bottom="1440" w:left="1803" w:header="708" w:footer="708" w:gutter="0"/>
          <w:pgNumType w:start="14"/>
          <w:cols w:space="708"/>
          <w:titlePg w:val="0"/>
          <w:docGrid w:linePitch="360"/>
        </w:sectPr>
      </w:pP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color w:val="000000"/>
          <w:sz w:val="28"/>
        </w:rPr>
        <w:t>进一步落实教学常规，把学校各项制度落到实处，团结初中全体教师，开展形式多样的教学活动，激发学生学习兴趣。通过深入学习新课程理念，提升初中整体教学水平。在教学中注重培养基础学年学生的学习意识和学习习惯。狠抓初三教学质量，保障初三年级在现有态势基础上稳步前进，争取____年中考较今年有更大的突破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color w:val="000000"/>
          <w:sz w:val="28"/>
        </w:rPr>
        <w:t>三、工作重点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color w:val="000000"/>
          <w:sz w:val="28"/>
        </w:rPr>
        <w:t>1、</w:t>
      </w:r>
      <w:r>
        <w:rPr>
          <w:rFonts w:ascii="华文仿宋" w:eastAsia="华文仿宋" w:hAnsi="华文仿宋" w:cs="华文仿宋"/>
          <w:b w:val="0"/>
          <w:color w:val="000000"/>
          <w:sz w:val="28"/>
        </w:rPr>
        <w:t>强化教学常规管理，切实落实精细化教学，从提升教师教学水平入手提升教学质量。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color w:val="000000"/>
          <w:sz w:val="28"/>
        </w:rPr>
        <w:t>2、</w:t>
      </w:r>
      <w:r>
        <w:rPr>
          <w:rFonts w:ascii="华文仿宋" w:eastAsia="华文仿宋" w:hAnsi="华文仿宋" w:cs="华文仿宋"/>
          <w:b w:val="0"/>
          <w:color w:val="000000"/>
          <w:sz w:val="28"/>
        </w:rPr>
        <w:t>促进教师学习和成长，建立学习型教师队伍，以教学理念引领、指导教学行为，推动教学发展。加强教师的业务能力考核。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color w:val="000000"/>
          <w:sz w:val="28"/>
        </w:rPr>
        <w:t>3、</w:t>
      </w:r>
      <w:r>
        <w:rPr>
          <w:rFonts w:ascii="华文仿宋" w:eastAsia="华文仿宋" w:hAnsi="华文仿宋" w:cs="华文仿宋"/>
          <w:b w:val="0"/>
          <w:color w:val="000000"/>
          <w:sz w:val="28"/>
        </w:rPr>
        <w:t>加强学生学法的研究和指导，渗透学习策略，培养学习树立正确的学习观，保证学生有效学习，提高学习成绩。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color w:val="000000"/>
          <w:sz w:val="28"/>
        </w:rPr>
        <w:t>四、工作措施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color w:val="000000"/>
          <w:sz w:val="28"/>
        </w:rPr>
        <w:t>1、加强教师日常管理，保障学校教学秩序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color w:val="000000"/>
          <w:sz w:val="28"/>
        </w:rPr>
        <w:t>学校的一切工作都是为教学服务，教师的一切工作都是为学生服务，服务的共同宗旨是全面提高学生素质，努力提高教育教学质量。任何一个团队，如果没有严格的纪律约束，那只会是一盘散沙。为了保障学校的教学秩序，加强____的凝聚力，教务处有如下的几点规定：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color w:val="000000"/>
          <w:sz w:val="28"/>
        </w:rPr>
        <w:t>①各科任教师严格按照教务处制定的课程表、作息时间表进行授课，不得旷课、私自调课（如需调课必须在教务处备案，经同意后方可调课）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  <w:sectPr>
          <w:footerReference w:type="default" r:id="rId18"/>
          <w:type w:val="nextPage"/>
          <w:pgSz w:w="12240" w:h="15840"/>
          <w:pgMar w:top="1440" w:right="1803" w:bottom="1440" w:left="1803" w:header="708" w:footer="708" w:gutter="0"/>
          <w:pgNumType w:start="15"/>
          <w:cols w:space="708"/>
          <w:titlePg w:val="0"/>
          <w:docGrid w:linePitch="360"/>
        </w:sectPr>
      </w:pPr>
      <w:r>
        <w:rPr>
          <w:rFonts w:ascii="华文仿宋" w:eastAsia="华文仿宋" w:hAnsi="华文仿宋" w:cs="华文仿宋"/>
          <w:b w:val="0"/>
          <w:color w:val="000000"/>
          <w:sz w:val="28"/>
        </w:rPr>
        <w:t>②教师实行坐班制，做到学校有事随时可找到人，学生有疑问随时有问处。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color w:val="000000"/>
          <w:sz w:val="28"/>
        </w:rPr>
        <w:t>③教师上课必须以身示范，振作精神，严守时间，课前一分钟必须到讲课的班级门前侯课，____学生做好上课的准备。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color w:val="000000"/>
          <w:sz w:val="28"/>
        </w:rPr>
        <w:t>④教师要做到不迟到、不早退、不拖堂，保质、保量完成每一节课教学任务，坚决杜绝坐着上课及上课吸烟、接听手机时间过长的现象发生。教学必须有教案，按教案上课，避免随意性。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color w:val="000000"/>
          <w:sz w:val="28"/>
        </w:rPr>
        <w:t>⑤教师如果有事要请假，一天以内的，必须先到教务处备好案，调好课，办理请教手续后方可离校;超过一天的，必须提前上报教务处，再由教务处上报给校长，经校长同意后，教务处安排好代课教师，办理好请假手续，方能离校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color w:val="000000"/>
          <w:sz w:val="28"/>
        </w:rPr>
        <w:t>2、加强教学常规管理，规范教师教学行为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color w:val="000000"/>
          <w:sz w:val="28"/>
        </w:rPr>
        <w:t>教务处将定期和不定期检查教师备课情况，及时了解各年级各科目的教学进度。教师的教案书写内容应包括教学目标、教学重点、教学难点、教学过程以及作业布置情况，备课情况应与教学计划及上课进度相一致，要求做到三不，即不上无准备之课，不上目标不明确之课，不上一讲到底之课，坚决杜绝无教案上课的情况。每一位科任教师要在作业的质量上下功夫，作业布置要做到讲科学、重实效、严要求，精心筛选，精心设计。对于每一次作业，布置之前必须自己先做过，务必做到快收、快批、快评，绝对不能一勾到底或一查了事。教务处每个月要对教案、作业批改情况进行综合检查（检查时间和方式另行安排），并把检查结果记入教师业务档案。坚持月考制度，定期进行阶段性检测，认真分析，及时总结反馈经验，发现问题，调控教学。本学期拟进行四次考试，时间分别为：</w:t>
      </w:r>
      <w:r>
        <w:rPr>
          <w:rFonts w:ascii="仿宋" w:eastAsia="仿宋" w:hAnsi="仿宋" w:cs="仿宋"/>
          <w:b w:val="0"/>
          <w:color w:val="000000"/>
          <w:sz w:val="28"/>
        </w:rPr>
        <w:br/>
      </w:r>
      <w:r>
        <w:rPr>
          <w:rFonts w:ascii="仿宋" w:eastAsia="仿宋" w:hAnsi="仿宋" w:cs="仿宋"/>
          <w:b w:val="0"/>
          <w:color w:val="000000"/>
          <w:sz w:val="28"/>
        </w:rPr>
        <w:br/>
      </w:r>
    </w:p>
    <w:p>
      <w:pPr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19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https://d.book118.com/285214112334011041</w:t>
        </w:r>
      </w:hyperlink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</w:pPr>
    </w:p>
    <w:sectPr>
      <w:footerReference w:type="default" r:id="rId20"/>
      <w:type w:val="nextPage"/>
      <w:pgSz w:w="12240" w:h="15840"/>
      <w:pgMar w:top="1440" w:right="1803" w:bottom="1440" w:left="1803" w:header="708" w:footer="708" w:gutter="0"/>
      <w:pgNumType w:start="16"/>
      <w:cols w:space="708"/>
      <w:titlePg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  <w:font w:name="仿宋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华文仿宋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bidi w:val="0"/>
      <w:jc w:val="center"/>
    </w:pPr>
    <w:r>
      <w:rPr>
        <w:rFonts w:ascii="仿宋" w:eastAsia="仿宋" w:hAnsi="仿宋" w:cs="仿宋"/>
        <w:b w:val="0"/>
        <w:color w:val="000000"/>
        <w:sz w:val="24"/>
      </w:rPr>
      <w:t>第</w:t>
    </w:r>
    <w:r>
      <w:rPr>
        <w:rFonts w:ascii="仿宋" w:eastAsia="仿宋" w:hAnsi="仿宋" w:cs="仿宋"/>
        <w:b w:val="0"/>
        <w:color w:val="000000"/>
        <w:sz w:val="24"/>
      </w:rPr>
      <w:fldChar w:fldCharType="begin"/>
    </w:r>
    <w:r>
      <w:rPr>
        <w:rFonts w:ascii="仿宋" w:eastAsia="仿宋" w:hAnsi="仿宋" w:cs="仿宋"/>
        <w:b w:val="0"/>
        <w:color w:val="000000"/>
        <w:sz w:val="24"/>
      </w:rPr>
      <w:instrText>PAGE</w:instrText>
    </w:r>
    <w:r>
      <w:rPr>
        <w:rFonts w:ascii="仿宋" w:eastAsia="仿宋" w:hAnsi="仿宋" w:cs="仿宋"/>
        <w:b w:val="0"/>
        <w:color w:val="000000"/>
        <w:sz w:val="24"/>
      </w:rPr>
      <w:fldChar w:fldCharType="separate"/>
    </w:r>
    <w:r>
      <w:rPr>
        <w:rFonts w:ascii="仿宋" w:eastAsia="仿宋" w:hAnsi="仿宋" w:cs="仿宋"/>
        <w:b w:val="0"/>
        <w:color w:val="000000"/>
        <w:sz w:val="24"/>
      </w:rPr>
      <w:t>1</w:t>
    </w:r>
    <w:r>
      <w:rPr>
        <w:rFonts w:ascii="仿宋" w:eastAsia="仿宋" w:hAnsi="仿宋" w:cs="仿宋"/>
        <w:b w:val="0"/>
        <w:color w:val="000000"/>
        <w:sz w:val="24"/>
      </w:rPr>
      <w:fldChar w:fldCharType="end"/>
    </w:r>
    <w:r>
      <w:rPr>
        <w:rFonts w:ascii="仿宋" w:eastAsia="仿宋" w:hAnsi="仿宋" w:cs="仿宋"/>
        <w:b w:val="0"/>
        <w:color w:val="000000"/>
        <w:sz w:val="24"/>
      </w:rPr>
      <w:t>页共</w:t>
    </w:r>
    <w:r>
      <w:rPr>
        <w:rFonts w:ascii="仿宋" w:eastAsia="仿宋" w:hAnsi="仿宋" w:cs="仿宋"/>
        <w:b w:val="0"/>
        <w:color w:val="000000"/>
        <w:sz w:val="24"/>
      </w:rPr>
      <w:fldChar w:fldCharType="begin"/>
    </w:r>
    <w:r>
      <w:rPr>
        <w:rFonts w:ascii="仿宋" w:eastAsia="仿宋" w:hAnsi="仿宋" w:cs="仿宋"/>
        <w:b w:val="0"/>
        <w:color w:val="000000"/>
        <w:sz w:val="24"/>
      </w:rPr>
      <w:instrText>NUMPAGES</w:instrText>
    </w:r>
    <w:r>
      <w:rPr>
        <w:rFonts w:ascii="仿宋" w:eastAsia="仿宋" w:hAnsi="仿宋" w:cs="仿宋"/>
        <w:b w:val="0"/>
        <w:color w:val="000000"/>
        <w:sz w:val="24"/>
      </w:rPr>
      <w:fldChar w:fldCharType="separate"/>
    </w:r>
    <w:r>
      <w:rPr>
        <w:rFonts w:ascii="仿宋" w:eastAsia="仿宋" w:hAnsi="仿宋" w:cs="仿宋"/>
        <w:b w:val="0"/>
        <w:color w:val="000000"/>
        <w:sz w:val="24"/>
      </w:rPr>
      <w:t>19</w:t>
    </w:r>
    <w:r>
      <w:rPr>
        <w:rFonts w:ascii="仿宋" w:eastAsia="仿宋" w:hAnsi="仿宋" w:cs="仿宋"/>
        <w:b w:val="0"/>
        <w:color w:val="000000"/>
        <w:sz w:val="24"/>
      </w:rPr>
      <w:fldChar w:fldCharType="end"/>
    </w:r>
    <w:r>
      <w:rPr>
        <w:rFonts w:ascii="仿宋" w:eastAsia="仿宋" w:hAnsi="仿宋" w:cs="仿宋"/>
        <w:b w:val="0"/>
        <w:color w:val="000000"/>
        <w:sz w:val="24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bidi w:val="0"/>
      <w:jc w:val="center"/>
    </w:pPr>
    <w:r>
      <w:rPr>
        <w:rFonts w:ascii="仿宋" w:eastAsia="仿宋" w:hAnsi="仿宋" w:cs="仿宋"/>
        <w:b w:val="0"/>
        <w:color w:val="000000"/>
        <w:sz w:val="24"/>
      </w:rPr>
      <w:t>第</w:t>
    </w:r>
    <w:r>
      <w:rPr>
        <w:rFonts w:ascii="仿宋" w:eastAsia="仿宋" w:hAnsi="仿宋" w:cs="仿宋"/>
        <w:b w:val="0"/>
        <w:color w:val="000000"/>
        <w:sz w:val="24"/>
      </w:rPr>
      <w:fldChar w:fldCharType="begin"/>
    </w:r>
    <w:r>
      <w:rPr>
        <w:rFonts w:ascii="仿宋" w:eastAsia="仿宋" w:hAnsi="仿宋" w:cs="仿宋"/>
        <w:b w:val="0"/>
        <w:color w:val="000000"/>
        <w:sz w:val="24"/>
      </w:rPr>
      <w:instrText>PAGE</w:instrText>
    </w:r>
    <w:r>
      <w:rPr>
        <w:rFonts w:ascii="仿宋" w:eastAsia="仿宋" w:hAnsi="仿宋" w:cs="仿宋"/>
        <w:b w:val="0"/>
        <w:color w:val="000000"/>
        <w:sz w:val="24"/>
      </w:rPr>
      <w:fldChar w:fldCharType="separate"/>
    </w:r>
    <w:r>
      <w:rPr>
        <w:rFonts w:ascii="仿宋" w:eastAsia="仿宋" w:hAnsi="仿宋" w:cs="仿宋"/>
        <w:b w:val="0"/>
        <w:color w:val="000000"/>
        <w:sz w:val="24"/>
      </w:rPr>
      <w:t>2</w:t>
    </w:r>
    <w:r>
      <w:rPr>
        <w:rFonts w:ascii="仿宋" w:eastAsia="仿宋" w:hAnsi="仿宋" w:cs="仿宋"/>
        <w:b w:val="0"/>
        <w:color w:val="000000"/>
        <w:sz w:val="24"/>
      </w:rPr>
      <w:fldChar w:fldCharType="end"/>
    </w:r>
    <w:r>
      <w:rPr>
        <w:rFonts w:ascii="仿宋" w:eastAsia="仿宋" w:hAnsi="仿宋" w:cs="仿宋"/>
        <w:b w:val="0"/>
        <w:color w:val="000000"/>
        <w:sz w:val="24"/>
      </w:rPr>
      <w:t>页共</w:t>
    </w:r>
    <w:r>
      <w:rPr>
        <w:rFonts w:ascii="仿宋" w:eastAsia="仿宋" w:hAnsi="仿宋" w:cs="仿宋"/>
        <w:b w:val="0"/>
        <w:color w:val="000000"/>
        <w:sz w:val="24"/>
      </w:rPr>
      <w:fldChar w:fldCharType="begin"/>
    </w:r>
    <w:r>
      <w:rPr>
        <w:rFonts w:ascii="仿宋" w:eastAsia="仿宋" w:hAnsi="仿宋" w:cs="仿宋"/>
        <w:b w:val="0"/>
        <w:color w:val="000000"/>
        <w:sz w:val="24"/>
      </w:rPr>
      <w:instrText>NUMPAGES</w:instrText>
    </w:r>
    <w:r>
      <w:rPr>
        <w:rFonts w:ascii="仿宋" w:eastAsia="仿宋" w:hAnsi="仿宋" w:cs="仿宋"/>
        <w:b w:val="0"/>
        <w:color w:val="000000"/>
        <w:sz w:val="24"/>
      </w:rPr>
      <w:fldChar w:fldCharType="separate"/>
    </w:r>
    <w:r>
      <w:rPr>
        <w:rFonts w:ascii="仿宋" w:eastAsia="仿宋" w:hAnsi="仿宋" w:cs="仿宋"/>
        <w:b w:val="0"/>
        <w:color w:val="000000"/>
        <w:sz w:val="24"/>
      </w:rPr>
      <w:t>19</w:t>
    </w:r>
    <w:r>
      <w:rPr>
        <w:rFonts w:ascii="仿宋" w:eastAsia="仿宋" w:hAnsi="仿宋" w:cs="仿宋"/>
        <w:b w:val="0"/>
        <w:color w:val="000000"/>
        <w:sz w:val="24"/>
      </w:rPr>
      <w:fldChar w:fldCharType="end"/>
    </w:r>
    <w:r>
      <w:rPr>
        <w:rFonts w:ascii="仿宋" w:eastAsia="仿宋" w:hAnsi="仿宋" w:cs="仿宋"/>
        <w:b w:val="0"/>
        <w:color w:val="000000"/>
        <w:sz w:val="24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bidi w:val="0"/>
      <w:jc w:val="center"/>
    </w:pPr>
    <w:r>
      <w:rPr>
        <w:rFonts w:ascii="仿宋" w:eastAsia="仿宋" w:hAnsi="仿宋" w:cs="仿宋"/>
        <w:b w:val="0"/>
        <w:color w:val="000000"/>
        <w:sz w:val="24"/>
      </w:rPr>
      <w:t>第</w:t>
    </w:r>
    <w:r>
      <w:rPr>
        <w:rFonts w:ascii="仿宋" w:eastAsia="仿宋" w:hAnsi="仿宋" w:cs="仿宋"/>
        <w:b w:val="0"/>
        <w:color w:val="000000"/>
        <w:sz w:val="24"/>
      </w:rPr>
      <w:fldChar w:fldCharType="begin"/>
    </w:r>
    <w:r>
      <w:rPr>
        <w:rFonts w:ascii="仿宋" w:eastAsia="仿宋" w:hAnsi="仿宋" w:cs="仿宋"/>
        <w:b w:val="0"/>
        <w:color w:val="000000"/>
        <w:sz w:val="24"/>
      </w:rPr>
      <w:instrText>PAGE</w:instrText>
    </w:r>
    <w:r>
      <w:rPr>
        <w:rFonts w:ascii="仿宋" w:eastAsia="仿宋" w:hAnsi="仿宋" w:cs="仿宋"/>
        <w:b w:val="0"/>
        <w:color w:val="000000"/>
        <w:sz w:val="24"/>
      </w:rPr>
      <w:fldChar w:fldCharType="separate"/>
    </w:r>
    <w:r>
      <w:rPr>
        <w:rFonts w:ascii="仿宋" w:eastAsia="仿宋" w:hAnsi="仿宋" w:cs="仿宋"/>
        <w:b w:val="0"/>
        <w:color w:val="000000"/>
        <w:sz w:val="24"/>
      </w:rPr>
      <w:t>3</w:t>
    </w:r>
    <w:r>
      <w:rPr>
        <w:rFonts w:ascii="仿宋" w:eastAsia="仿宋" w:hAnsi="仿宋" w:cs="仿宋"/>
        <w:b w:val="0"/>
        <w:color w:val="000000"/>
        <w:sz w:val="24"/>
      </w:rPr>
      <w:fldChar w:fldCharType="end"/>
    </w:r>
    <w:r>
      <w:rPr>
        <w:rFonts w:ascii="仿宋" w:eastAsia="仿宋" w:hAnsi="仿宋" w:cs="仿宋"/>
        <w:b w:val="0"/>
        <w:color w:val="000000"/>
        <w:sz w:val="24"/>
      </w:rPr>
      <w:t>页共</w:t>
    </w:r>
    <w:r>
      <w:rPr>
        <w:rFonts w:ascii="仿宋" w:eastAsia="仿宋" w:hAnsi="仿宋" w:cs="仿宋"/>
        <w:b w:val="0"/>
        <w:color w:val="000000"/>
        <w:sz w:val="24"/>
      </w:rPr>
      <w:fldChar w:fldCharType="begin"/>
    </w:r>
    <w:r>
      <w:rPr>
        <w:rFonts w:ascii="仿宋" w:eastAsia="仿宋" w:hAnsi="仿宋" w:cs="仿宋"/>
        <w:b w:val="0"/>
        <w:color w:val="000000"/>
        <w:sz w:val="24"/>
      </w:rPr>
      <w:instrText>NUMPAGES</w:instrText>
    </w:r>
    <w:r>
      <w:rPr>
        <w:rFonts w:ascii="仿宋" w:eastAsia="仿宋" w:hAnsi="仿宋" w:cs="仿宋"/>
        <w:b w:val="0"/>
        <w:color w:val="000000"/>
        <w:sz w:val="24"/>
      </w:rPr>
      <w:fldChar w:fldCharType="separate"/>
    </w:r>
    <w:r>
      <w:rPr>
        <w:rFonts w:ascii="仿宋" w:eastAsia="仿宋" w:hAnsi="仿宋" w:cs="仿宋"/>
        <w:b w:val="0"/>
        <w:color w:val="000000"/>
        <w:sz w:val="24"/>
      </w:rPr>
      <w:t>19</w:t>
    </w:r>
    <w:r>
      <w:rPr>
        <w:rFonts w:ascii="仿宋" w:eastAsia="仿宋" w:hAnsi="仿宋" w:cs="仿宋"/>
        <w:b w:val="0"/>
        <w:color w:val="000000"/>
        <w:sz w:val="24"/>
      </w:rPr>
      <w:fldChar w:fldCharType="end"/>
    </w:r>
    <w:r>
      <w:rPr>
        <w:rFonts w:ascii="仿宋" w:eastAsia="仿宋" w:hAnsi="仿宋" w:cs="仿宋"/>
        <w:b w:val="0"/>
        <w:color w:val="000000"/>
        <w:sz w:val="24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bidi w:val="0"/>
      <w:jc w:val="center"/>
    </w:pPr>
    <w:r>
      <w:rPr>
        <w:rFonts w:ascii="仿宋" w:eastAsia="仿宋" w:hAnsi="仿宋" w:cs="仿宋"/>
        <w:b w:val="0"/>
        <w:color w:val="000000"/>
        <w:sz w:val="24"/>
      </w:rPr>
      <w:t>第</w:t>
    </w:r>
    <w:r>
      <w:rPr>
        <w:rFonts w:ascii="仿宋" w:eastAsia="仿宋" w:hAnsi="仿宋" w:cs="仿宋"/>
        <w:b w:val="0"/>
        <w:color w:val="000000"/>
        <w:sz w:val="24"/>
      </w:rPr>
      <w:fldChar w:fldCharType="begin"/>
    </w:r>
    <w:r>
      <w:rPr>
        <w:rFonts w:ascii="仿宋" w:eastAsia="仿宋" w:hAnsi="仿宋" w:cs="仿宋"/>
        <w:b w:val="0"/>
        <w:color w:val="000000"/>
        <w:sz w:val="24"/>
      </w:rPr>
      <w:instrText>PAGE</w:instrText>
    </w:r>
    <w:r>
      <w:rPr>
        <w:rFonts w:ascii="仿宋" w:eastAsia="仿宋" w:hAnsi="仿宋" w:cs="仿宋"/>
        <w:b w:val="0"/>
        <w:color w:val="000000"/>
        <w:sz w:val="24"/>
      </w:rPr>
      <w:fldChar w:fldCharType="separate"/>
    </w:r>
    <w:r>
      <w:rPr>
        <w:rFonts w:ascii="仿宋" w:eastAsia="仿宋" w:hAnsi="仿宋" w:cs="仿宋"/>
        <w:b w:val="0"/>
        <w:color w:val="000000"/>
        <w:sz w:val="24"/>
      </w:rPr>
      <w:t>5</w:t>
    </w:r>
    <w:r>
      <w:rPr>
        <w:rFonts w:ascii="仿宋" w:eastAsia="仿宋" w:hAnsi="仿宋" w:cs="仿宋"/>
        <w:b w:val="0"/>
        <w:color w:val="000000"/>
        <w:sz w:val="24"/>
      </w:rPr>
      <w:fldChar w:fldCharType="end"/>
    </w:r>
    <w:r>
      <w:rPr>
        <w:rFonts w:ascii="仿宋" w:eastAsia="仿宋" w:hAnsi="仿宋" w:cs="仿宋"/>
        <w:b w:val="0"/>
        <w:color w:val="000000"/>
        <w:sz w:val="24"/>
      </w:rPr>
      <w:t>页共</w:t>
    </w:r>
    <w:r>
      <w:rPr>
        <w:rFonts w:ascii="仿宋" w:eastAsia="仿宋" w:hAnsi="仿宋" w:cs="仿宋"/>
        <w:b w:val="0"/>
        <w:color w:val="000000"/>
        <w:sz w:val="24"/>
      </w:rPr>
      <w:fldChar w:fldCharType="begin"/>
    </w:r>
    <w:r>
      <w:rPr>
        <w:rFonts w:ascii="仿宋" w:eastAsia="仿宋" w:hAnsi="仿宋" w:cs="仿宋"/>
        <w:b w:val="0"/>
        <w:color w:val="000000"/>
        <w:sz w:val="24"/>
      </w:rPr>
      <w:instrText>NUMPAGES</w:instrText>
    </w:r>
    <w:r>
      <w:rPr>
        <w:rFonts w:ascii="仿宋" w:eastAsia="仿宋" w:hAnsi="仿宋" w:cs="仿宋"/>
        <w:b w:val="0"/>
        <w:color w:val="000000"/>
        <w:sz w:val="24"/>
      </w:rPr>
      <w:fldChar w:fldCharType="separate"/>
    </w:r>
    <w:r>
      <w:rPr>
        <w:rFonts w:ascii="仿宋" w:eastAsia="仿宋" w:hAnsi="仿宋" w:cs="仿宋"/>
        <w:b w:val="0"/>
        <w:color w:val="000000"/>
        <w:sz w:val="24"/>
      </w:rPr>
      <w:t>19</w:t>
    </w:r>
    <w:r>
      <w:rPr>
        <w:rFonts w:ascii="仿宋" w:eastAsia="仿宋" w:hAnsi="仿宋" w:cs="仿宋"/>
        <w:b w:val="0"/>
        <w:color w:val="000000"/>
        <w:sz w:val="24"/>
      </w:rPr>
      <w:fldChar w:fldCharType="end"/>
    </w:r>
    <w:r>
      <w:rPr>
        <w:rFonts w:ascii="仿宋" w:eastAsia="仿宋" w:hAnsi="仿宋" w:cs="仿宋"/>
        <w:b w:val="0"/>
        <w:color w:val="000000"/>
        <w:sz w:val="24"/>
      </w:rPr>
      <w:t>页</w:t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bidi w:val="0"/>
      <w:jc w:val="center"/>
    </w:pPr>
    <w:r>
      <w:rPr>
        <w:rFonts w:ascii="仿宋" w:eastAsia="仿宋" w:hAnsi="仿宋" w:cs="仿宋"/>
        <w:b w:val="0"/>
        <w:color w:val="000000"/>
        <w:sz w:val="24"/>
      </w:rPr>
      <w:t>第</w:t>
    </w:r>
    <w:r>
      <w:rPr>
        <w:rFonts w:ascii="仿宋" w:eastAsia="仿宋" w:hAnsi="仿宋" w:cs="仿宋"/>
        <w:b w:val="0"/>
        <w:color w:val="000000"/>
        <w:sz w:val="24"/>
      </w:rPr>
      <w:fldChar w:fldCharType="begin"/>
    </w:r>
    <w:r>
      <w:rPr>
        <w:rFonts w:ascii="仿宋" w:eastAsia="仿宋" w:hAnsi="仿宋" w:cs="仿宋"/>
        <w:b w:val="0"/>
        <w:color w:val="000000"/>
        <w:sz w:val="24"/>
      </w:rPr>
      <w:instrText>PAGE</w:instrText>
    </w:r>
    <w:r>
      <w:rPr>
        <w:rFonts w:ascii="仿宋" w:eastAsia="仿宋" w:hAnsi="仿宋" w:cs="仿宋"/>
        <w:b w:val="0"/>
        <w:color w:val="000000"/>
        <w:sz w:val="24"/>
      </w:rPr>
      <w:fldChar w:fldCharType="separate"/>
    </w:r>
    <w:r>
      <w:rPr>
        <w:rFonts w:ascii="仿宋" w:eastAsia="仿宋" w:hAnsi="仿宋" w:cs="仿宋"/>
        <w:b w:val="0"/>
        <w:color w:val="000000"/>
        <w:sz w:val="24"/>
      </w:rPr>
      <w:t>5</w:t>
    </w:r>
    <w:r>
      <w:rPr>
        <w:rFonts w:ascii="仿宋" w:eastAsia="仿宋" w:hAnsi="仿宋" w:cs="仿宋"/>
        <w:b w:val="0"/>
        <w:color w:val="000000"/>
        <w:sz w:val="24"/>
      </w:rPr>
      <w:fldChar w:fldCharType="end"/>
    </w:r>
    <w:r>
      <w:rPr>
        <w:rFonts w:ascii="仿宋" w:eastAsia="仿宋" w:hAnsi="仿宋" w:cs="仿宋"/>
        <w:b w:val="0"/>
        <w:color w:val="000000"/>
        <w:sz w:val="24"/>
      </w:rPr>
      <w:t>页共</w:t>
    </w:r>
    <w:r>
      <w:rPr>
        <w:rFonts w:ascii="仿宋" w:eastAsia="仿宋" w:hAnsi="仿宋" w:cs="仿宋"/>
        <w:b w:val="0"/>
        <w:color w:val="000000"/>
        <w:sz w:val="24"/>
      </w:rPr>
      <w:fldChar w:fldCharType="begin"/>
    </w:r>
    <w:r>
      <w:rPr>
        <w:rFonts w:ascii="仿宋" w:eastAsia="仿宋" w:hAnsi="仿宋" w:cs="仿宋"/>
        <w:b w:val="0"/>
        <w:color w:val="000000"/>
        <w:sz w:val="24"/>
      </w:rPr>
      <w:instrText>NUMPAGES</w:instrText>
    </w:r>
    <w:r>
      <w:rPr>
        <w:rFonts w:ascii="仿宋" w:eastAsia="仿宋" w:hAnsi="仿宋" w:cs="仿宋"/>
        <w:b w:val="0"/>
        <w:color w:val="000000"/>
        <w:sz w:val="24"/>
      </w:rPr>
      <w:fldChar w:fldCharType="separate"/>
    </w:r>
    <w:r>
      <w:rPr>
        <w:rFonts w:ascii="仿宋" w:eastAsia="仿宋" w:hAnsi="仿宋" w:cs="仿宋"/>
        <w:b w:val="0"/>
        <w:color w:val="000000"/>
        <w:sz w:val="24"/>
      </w:rPr>
      <w:t>19</w:t>
    </w:r>
    <w:r>
      <w:rPr>
        <w:rFonts w:ascii="仿宋" w:eastAsia="仿宋" w:hAnsi="仿宋" w:cs="仿宋"/>
        <w:b w:val="0"/>
        <w:color w:val="000000"/>
        <w:sz w:val="24"/>
      </w:rPr>
      <w:fldChar w:fldCharType="end"/>
    </w:r>
    <w:r>
      <w:rPr>
        <w:rFonts w:ascii="仿宋" w:eastAsia="仿宋" w:hAnsi="仿宋" w:cs="仿宋"/>
        <w:b w:val="0"/>
        <w:color w:val="000000"/>
        <w:sz w:val="24"/>
      </w:rPr>
      <w:t>页</w:t>
    </w: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bidi w:val="0"/>
      <w:jc w:val="center"/>
    </w:pPr>
    <w:r>
      <w:rPr>
        <w:rFonts w:ascii="仿宋" w:eastAsia="仿宋" w:hAnsi="仿宋" w:cs="仿宋"/>
        <w:b w:val="0"/>
        <w:color w:val="000000"/>
        <w:sz w:val="24"/>
      </w:rPr>
      <w:t>第</w:t>
    </w:r>
    <w:r>
      <w:rPr>
        <w:rFonts w:ascii="仿宋" w:eastAsia="仿宋" w:hAnsi="仿宋" w:cs="仿宋"/>
        <w:b w:val="0"/>
        <w:color w:val="000000"/>
        <w:sz w:val="24"/>
      </w:rPr>
      <w:fldChar w:fldCharType="begin"/>
    </w:r>
    <w:r>
      <w:rPr>
        <w:rFonts w:ascii="仿宋" w:eastAsia="仿宋" w:hAnsi="仿宋" w:cs="仿宋"/>
        <w:b w:val="0"/>
        <w:color w:val="000000"/>
        <w:sz w:val="24"/>
      </w:rPr>
      <w:instrText>PAGE</w:instrText>
    </w:r>
    <w:r>
      <w:rPr>
        <w:rFonts w:ascii="仿宋" w:eastAsia="仿宋" w:hAnsi="仿宋" w:cs="仿宋"/>
        <w:b w:val="0"/>
        <w:color w:val="000000"/>
        <w:sz w:val="24"/>
      </w:rPr>
      <w:fldChar w:fldCharType="separate"/>
    </w:r>
    <w:r>
      <w:rPr>
        <w:rFonts w:ascii="仿宋" w:eastAsia="仿宋" w:hAnsi="仿宋" w:cs="仿宋"/>
        <w:b w:val="0"/>
        <w:color w:val="000000"/>
        <w:sz w:val="24"/>
      </w:rPr>
      <w:t>6</w:t>
    </w:r>
    <w:r>
      <w:rPr>
        <w:rFonts w:ascii="仿宋" w:eastAsia="仿宋" w:hAnsi="仿宋" w:cs="仿宋"/>
        <w:b w:val="0"/>
        <w:color w:val="000000"/>
        <w:sz w:val="24"/>
      </w:rPr>
      <w:fldChar w:fldCharType="end"/>
    </w:r>
    <w:r>
      <w:rPr>
        <w:rFonts w:ascii="仿宋" w:eastAsia="仿宋" w:hAnsi="仿宋" w:cs="仿宋"/>
        <w:b w:val="0"/>
        <w:color w:val="000000"/>
        <w:sz w:val="24"/>
      </w:rPr>
      <w:t>页共</w:t>
    </w:r>
    <w:r>
      <w:rPr>
        <w:rFonts w:ascii="仿宋" w:eastAsia="仿宋" w:hAnsi="仿宋" w:cs="仿宋"/>
        <w:b w:val="0"/>
        <w:color w:val="000000"/>
        <w:sz w:val="24"/>
      </w:rPr>
      <w:fldChar w:fldCharType="begin"/>
    </w:r>
    <w:r>
      <w:rPr>
        <w:rFonts w:ascii="仿宋" w:eastAsia="仿宋" w:hAnsi="仿宋" w:cs="仿宋"/>
        <w:b w:val="0"/>
        <w:color w:val="000000"/>
        <w:sz w:val="24"/>
      </w:rPr>
      <w:instrText>NUMPAGES</w:instrText>
    </w:r>
    <w:r>
      <w:rPr>
        <w:rFonts w:ascii="仿宋" w:eastAsia="仿宋" w:hAnsi="仿宋" w:cs="仿宋"/>
        <w:b w:val="0"/>
        <w:color w:val="000000"/>
        <w:sz w:val="24"/>
      </w:rPr>
      <w:fldChar w:fldCharType="separate"/>
    </w:r>
    <w:r>
      <w:rPr>
        <w:rFonts w:ascii="仿宋" w:eastAsia="仿宋" w:hAnsi="仿宋" w:cs="仿宋"/>
        <w:b w:val="0"/>
        <w:color w:val="000000"/>
        <w:sz w:val="24"/>
      </w:rPr>
      <w:t>19</w:t>
    </w:r>
    <w:r>
      <w:rPr>
        <w:rFonts w:ascii="仿宋" w:eastAsia="仿宋" w:hAnsi="仿宋" w:cs="仿宋"/>
        <w:b w:val="0"/>
        <w:color w:val="000000"/>
        <w:sz w:val="24"/>
      </w:rPr>
      <w:fldChar w:fldCharType="end"/>
    </w:r>
    <w:r>
      <w:rPr>
        <w:rFonts w:ascii="仿宋" w:eastAsia="仿宋" w:hAnsi="仿宋" w:cs="仿宋"/>
        <w:b w:val="0"/>
        <w:color w:val="000000"/>
        <w:sz w:val="24"/>
      </w:rPr>
      <w:t>页</w:t>
    </w: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bidi w:val="0"/>
      <w:jc w:val="center"/>
    </w:pPr>
    <w:r>
      <w:rPr>
        <w:rFonts w:ascii="仿宋" w:eastAsia="仿宋" w:hAnsi="仿宋" w:cs="仿宋"/>
        <w:b w:val="0"/>
        <w:color w:val="000000"/>
        <w:sz w:val="24"/>
      </w:rPr>
      <w:t>第</w:t>
    </w:r>
    <w:r>
      <w:rPr>
        <w:rFonts w:ascii="仿宋" w:eastAsia="仿宋" w:hAnsi="仿宋" w:cs="仿宋"/>
        <w:b w:val="0"/>
        <w:color w:val="000000"/>
        <w:sz w:val="24"/>
      </w:rPr>
      <w:fldChar w:fldCharType="begin"/>
    </w:r>
    <w:r>
      <w:rPr>
        <w:rFonts w:ascii="仿宋" w:eastAsia="仿宋" w:hAnsi="仿宋" w:cs="仿宋"/>
        <w:b w:val="0"/>
        <w:color w:val="000000"/>
        <w:sz w:val="24"/>
      </w:rPr>
      <w:instrText>PAGE</w:instrText>
    </w:r>
    <w:r>
      <w:rPr>
        <w:rFonts w:ascii="仿宋" w:eastAsia="仿宋" w:hAnsi="仿宋" w:cs="仿宋"/>
        <w:b w:val="0"/>
        <w:color w:val="000000"/>
        <w:sz w:val="24"/>
      </w:rPr>
      <w:fldChar w:fldCharType="separate"/>
    </w:r>
    <w:r>
      <w:rPr>
        <w:rFonts w:ascii="仿宋" w:eastAsia="仿宋" w:hAnsi="仿宋" w:cs="仿宋"/>
        <w:b w:val="0"/>
        <w:color w:val="000000"/>
        <w:sz w:val="24"/>
      </w:rPr>
      <w:t>7</w:t>
    </w:r>
    <w:r>
      <w:rPr>
        <w:rFonts w:ascii="仿宋" w:eastAsia="仿宋" w:hAnsi="仿宋" w:cs="仿宋"/>
        <w:b w:val="0"/>
        <w:color w:val="000000"/>
        <w:sz w:val="24"/>
      </w:rPr>
      <w:fldChar w:fldCharType="end"/>
    </w:r>
    <w:r>
      <w:rPr>
        <w:rFonts w:ascii="仿宋" w:eastAsia="仿宋" w:hAnsi="仿宋" w:cs="仿宋"/>
        <w:b w:val="0"/>
        <w:color w:val="000000"/>
        <w:sz w:val="24"/>
      </w:rPr>
      <w:t>页共</w:t>
    </w:r>
    <w:r>
      <w:rPr>
        <w:rFonts w:ascii="仿宋" w:eastAsia="仿宋" w:hAnsi="仿宋" w:cs="仿宋"/>
        <w:b w:val="0"/>
        <w:color w:val="000000"/>
        <w:sz w:val="24"/>
      </w:rPr>
      <w:fldChar w:fldCharType="begin"/>
    </w:r>
    <w:r>
      <w:rPr>
        <w:rFonts w:ascii="仿宋" w:eastAsia="仿宋" w:hAnsi="仿宋" w:cs="仿宋"/>
        <w:b w:val="0"/>
        <w:color w:val="000000"/>
        <w:sz w:val="24"/>
      </w:rPr>
      <w:instrText>NUMPAGES</w:instrText>
    </w:r>
    <w:r>
      <w:rPr>
        <w:rFonts w:ascii="仿宋" w:eastAsia="仿宋" w:hAnsi="仿宋" w:cs="仿宋"/>
        <w:b w:val="0"/>
        <w:color w:val="000000"/>
        <w:sz w:val="24"/>
      </w:rPr>
      <w:fldChar w:fldCharType="separate"/>
    </w:r>
    <w:r>
      <w:rPr>
        <w:rFonts w:ascii="仿宋" w:eastAsia="仿宋" w:hAnsi="仿宋" w:cs="仿宋"/>
        <w:b w:val="0"/>
        <w:color w:val="000000"/>
        <w:sz w:val="24"/>
      </w:rPr>
      <w:t>19</w:t>
    </w:r>
    <w:r>
      <w:rPr>
        <w:rFonts w:ascii="仿宋" w:eastAsia="仿宋" w:hAnsi="仿宋" w:cs="仿宋"/>
        <w:b w:val="0"/>
        <w:color w:val="000000"/>
        <w:sz w:val="24"/>
      </w:rPr>
      <w:fldChar w:fldCharType="end"/>
    </w:r>
    <w:r>
      <w:rPr>
        <w:rFonts w:ascii="仿宋" w:eastAsia="仿宋" w:hAnsi="仿宋" w:cs="仿宋"/>
        <w:b w:val="0"/>
        <w:color w:val="000000"/>
        <w:sz w:val="24"/>
      </w:rPr>
      <w:t>页</w:t>
    </w: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bidi w:val="0"/>
      <w:jc w:val="center"/>
    </w:pPr>
    <w:r>
      <w:rPr>
        <w:rFonts w:ascii="仿宋" w:eastAsia="仿宋" w:hAnsi="仿宋" w:cs="仿宋"/>
        <w:b w:val="0"/>
        <w:color w:val="000000"/>
        <w:sz w:val="24"/>
      </w:rPr>
      <w:t>第</w:t>
    </w:r>
    <w:r>
      <w:rPr>
        <w:rFonts w:ascii="仿宋" w:eastAsia="仿宋" w:hAnsi="仿宋" w:cs="仿宋"/>
        <w:b w:val="0"/>
        <w:color w:val="000000"/>
        <w:sz w:val="24"/>
      </w:rPr>
      <w:fldChar w:fldCharType="begin"/>
    </w:r>
    <w:r>
      <w:rPr>
        <w:rFonts w:ascii="仿宋" w:eastAsia="仿宋" w:hAnsi="仿宋" w:cs="仿宋"/>
        <w:b w:val="0"/>
        <w:color w:val="000000"/>
        <w:sz w:val="24"/>
      </w:rPr>
      <w:instrText>PAGE</w:instrText>
    </w:r>
    <w:r>
      <w:rPr>
        <w:rFonts w:ascii="仿宋" w:eastAsia="仿宋" w:hAnsi="仿宋" w:cs="仿宋"/>
        <w:b w:val="0"/>
        <w:color w:val="000000"/>
        <w:sz w:val="24"/>
      </w:rPr>
      <w:fldChar w:fldCharType="separate"/>
    </w:r>
    <w:r>
      <w:rPr>
        <w:rFonts w:ascii="仿宋" w:eastAsia="仿宋" w:hAnsi="仿宋" w:cs="仿宋"/>
        <w:b w:val="0"/>
        <w:color w:val="000000"/>
        <w:sz w:val="24"/>
      </w:rPr>
      <w:t>8</w:t>
    </w:r>
    <w:r>
      <w:rPr>
        <w:rFonts w:ascii="仿宋" w:eastAsia="仿宋" w:hAnsi="仿宋" w:cs="仿宋"/>
        <w:b w:val="0"/>
        <w:color w:val="000000"/>
        <w:sz w:val="24"/>
      </w:rPr>
      <w:fldChar w:fldCharType="end"/>
    </w:r>
    <w:r>
      <w:rPr>
        <w:rFonts w:ascii="仿宋" w:eastAsia="仿宋" w:hAnsi="仿宋" w:cs="仿宋"/>
        <w:b w:val="0"/>
        <w:color w:val="000000"/>
        <w:sz w:val="24"/>
      </w:rPr>
      <w:t>页共</w:t>
    </w:r>
    <w:r>
      <w:rPr>
        <w:rFonts w:ascii="仿宋" w:eastAsia="仿宋" w:hAnsi="仿宋" w:cs="仿宋"/>
        <w:b w:val="0"/>
        <w:color w:val="000000"/>
        <w:sz w:val="24"/>
      </w:rPr>
      <w:fldChar w:fldCharType="begin"/>
    </w:r>
    <w:r>
      <w:rPr>
        <w:rFonts w:ascii="仿宋" w:eastAsia="仿宋" w:hAnsi="仿宋" w:cs="仿宋"/>
        <w:b w:val="0"/>
        <w:color w:val="000000"/>
        <w:sz w:val="24"/>
      </w:rPr>
      <w:instrText>NUMPAGES</w:instrText>
    </w:r>
    <w:r>
      <w:rPr>
        <w:rFonts w:ascii="仿宋" w:eastAsia="仿宋" w:hAnsi="仿宋" w:cs="仿宋"/>
        <w:b w:val="0"/>
        <w:color w:val="000000"/>
        <w:sz w:val="24"/>
      </w:rPr>
      <w:fldChar w:fldCharType="separate"/>
    </w:r>
    <w:r>
      <w:rPr>
        <w:rFonts w:ascii="仿宋" w:eastAsia="仿宋" w:hAnsi="仿宋" w:cs="仿宋"/>
        <w:b w:val="0"/>
        <w:color w:val="000000"/>
        <w:sz w:val="24"/>
      </w:rPr>
      <w:t>19</w:t>
    </w:r>
    <w:r>
      <w:rPr>
        <w:rFonts w:ascii="仿宋" w:eastAsia="仿宋" w:hAnsi="仿宋" w:cs="仿宋"/>
        <w:b w:val="0"/>
        <w:color w:val="000000"/>
        <w:sz w:val="24"/>
      </w:rPr>
      <w:fldChar w:fldCharType="end"/>
    </w:r>
    <w:r>
      <w:rPr>
        <w:rFonts w:ascii="仿宋" w:eastAsia="仿宋" w:hAnsi="仿宋" w:cs="仿宋"/>
        <w:b w:val="0"/>
        <w:color w:val="000000"/>
        <w:sz w:val="24"/>
      </w:rPr>
      <w:t>页</w:t>
    </w: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bidi w:val="0"/>
      <w:jc w:val="center"/>
    </w:pPr>
    <w:r>
      <w:rPr>
        <w:rFonts w:ascii="仿宋" w:eastAsia="仿宋" w:hAnsi="仿宋" w:cs="仿宋"/>
        <w:b w:val="0"/>
        <w:color w:val="000000"/>
        <w:sz w:val="24"/>
      </w:rPr>
      <w:t>第</w:t>
    </w:r>
    <w:r>
      <w:rPr>
        <w:rFonts w:ascii="仿宋" w:eastAsia="仿宋" w:hAnsi="仿宋" w:cs="仿宋"/>
        <w:b w:val="0"/>
        <w:color w:val="000000"/>
        <w:sz w:val="24"/>
      </w:rPr>
      <w:fldChar w:fldCharType="begin"/>
    </w:r>
    <w:r>
      <w:rPr>
        <w:rFonts w:ascii="仿宋" w:eastAsia="仿宋" w:hAnsi="仿宋" w:cs="仿宋"/>
        <w:b w:val="0"/>
        <w:color w:val="000000"/>
        <w:sz w:val="24"/>
      </w:rPr>
      <w:instrText>PAGE</w:instrText>
    </w:r>
    <w:r>
      <w:rPr>
        <w:rFonts w:ascii="仿宋" w:eastAsia="仿宋" w:hAnsi="仿宋" w:cs="仿宋"/>
        <w:b w:val="0"/>
        <w:color w:val="000000"/>
        <w:sz w:val="24"/>
      </w:rPr>
      <w:fldChar w:fldCharType="separate"/>
    </w:r>
    <w:r>
      <w:rPr>
        <w:rFonts w:ascii="仿宋" w:eastAsia="仿宋" w:hAnsi="仿宋" w:cs="仿宋"/>
        <w:b w:val="0"/>
        <w:color w:val="000000"/>
        <w:sz w:val="24"/>
      </w:rPr>
      <w:t>10</w:t>
    </w:r>
    <w:r>
      <w:rPr>
        <w:rFonts w:ascii="仿宋" w:eastAsia="仿宋" w:hAnsi="仿宋" w:cs="仿宋"/>
        <w:b w:val="0"/>
        <w:color w:val="000000"/>
        <w:sz w:val="24"/>
      </w:rPr>
      <w:fldChar w:fldCharType="end"/>
    </w:r>
    <w:r>
      <w:rPr>
        <w:rFonts w:ascii="仿宋" w:eastAsia="仿宋" w:hAnsi="仿宋" w:cs="仿宋"/>
        <w:b w:val="0"/>
        <w:color w:val="000000"/>
        <w:sz w:val="24"/>
      </w:rPr>
      <w:t>页共</w:t>
    </w:r>
    <w:r>
      <w:rPr>
        <w:rFonts w:ascii="仿宋" w:eastAsia="仿宋" w:hAnsi="仿宋" w:cs="仿宋"/>
        <w:b w:val="0"/>
        <w:color w:val="000000"/>
        <w:sz w:val="24"/>
      </w:rPr>
      <w:fldChar w:fldCharType="begin"/>
    </w:r>
    <w:r>
      <w:rPr>
        <w:rFonts w:ascii="仿宋" w:eastAsia="仿宋" w:hAnsi="仿宋" w:cs="仿宋"/>
        <w:b w:val="0"/>
        <w:color w:val="000000"/>
        <w:sz w:val="24"/>
      </w:rPr>
      <w:instrText>NUMPAGES</w:instrText>
    </w:r>
    <w:r>
      <w:rPr>
        <w:rFonts w:ascii="仿宋" w:eastAsia="仿宋" w:hAnsi="仿宋" w:cs="仿宋"/>
        <w:b w:val="0"/>
        <w:color w:val="000000"/>
        <w:sz w:val="24"/>
      </w:rPr>
      <w:fldChar w:fldCharType="separate"/>
    </w:r>
    <w:r>
      <w:rPr>
        <w:rFonts w:ascii="仿宋" w:eastAsia="仿宋" w:hAnsi="仿宋" w:cs="仿宋"/>
        <w:b w:val="0"/>
        <w:color w:val="000000"/>
        <w:sz w:val="24"/>
      </w:rPr>
      <w:t>19</w:t>
    </w:r>
    <w:r>
      <w:rPr>
        <w:rFonts w:ascii="仿宋" w:eastAsia="仿宋" w:hAnsi="仿宋" w:cs="仿宋"/>
        <w:b w:val="0"/>
        <w:color w:val="000000"/>
        <w:sz w:val="24"/>
      </w:rPr>
      <w:fldChar w:fldCharType="end"/>
    </w:r>
    <w:r>
      <w:rPr>
        <w:rFonts w:ascii="仿宋" w:eastAsia="仿宋" w:hAnsi="仿宋" w:cs="仿宋"/>
        <w:b w:val="0"/>
        <w:color w:val="000000"/>
        <w:sz w:val="24"/>
      </w:rPr>
      <w:t>页</w:t>
    </w: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bidi w:val="0"/>
      <w:jc w:val="center"/>
    </w:pPr>
    <w:r>
      <w:rPr>
        <w:rFonts w:ascii="仿宋" w:eastAsia="仿宋" w:hAnsi="仿宋" w:cs="仿宋"/>
        <w:b w:val="0"/>
        <w:color w:val="000000"/>
        <w:sz w:val="24"/>
      </w:rPr>
      <w:t>第</w:t>
    </w:r>
    <w:r>
      <w:rPr>
        <w:rFonts w:ascii="仿宋" w:eastAsia="仿宋" w:hAnsi="仿宋" w:cs="仿宋"/>
        <w:b w:val="0"/>
        <w:color w:val="000000"/>
        <w:sz w:val="24"/>
      </w:rPr>
      <w:fldChar w:fldCharType="begin"/>
    </w:r>
    <w:r>
      <w:rPr>
        <w:rFonts w:ascii="仿宋" w:eastAsia="仿宋" w:hAnsi="仿宋" w:cs="仿宋"/>
        <w:b w:val="0"/>
        <w:color w:val="000000"/>
        <w:sz w:val="24"/>
      </w:rPr>
      <w:instrText>PAGE</w:instrText>
    </w:r>
    <w:r>
      <w:rPr>
        <w:rFonts w:ascii="仿宋" w:eastAsia="仿宋" w:hAnsi="仿宋" w:cs="仿宋"/>
        <w:b w:val="0"/>
        <w:color w:val="000000"/>
        <w:sz w:val="24"/>
      </w:rPr>
      <w:fldChar w:fldCharType="separate"/>
    </w:r>
    <w:r>
      <w:rPr>
        <w:rFonts w:ascii="仿宋" w:eastAsia="仿宋" w:hAnsi="仿宋" w:cs="仿宋"/>
        <w:b w:val="0"/>
        <w:color w:val="000000"/>
        <w:sz w:val="24"/>
      </w:rPr>
      <w:t>10</w:t>
    </w:r>
    <w:r>
      <w:rPr>
        <w:rFonts w:ascii="仿宋" w:eastAsia="仿宋" w:hAnsi="仿宋" w:cs="仿宋"/>
        <w:b w:val="0"/>
        <w:color w:val="000000"/>
        <w:sz w:val="24"/>
      </w:rPr>
      <w:fldChar w:fldCharType="end"/>
    </w:r>
    <w:r>
      <w:rPr>
        <w:rFonts w:ascii="仿宋" w:eastAsia="仿宋" w:hAnsi="仿宋" w:cs="仿宋"/>
        <w:b w:val="0"/>
        <w:color w:val="000000"/>
        <w:sz w:val="24"/>
      </w:rPr>
      <w:t>页共</w:t>
    </w:r>
    <w:r>
      <w:rPr>
        <w:rFonts w:ascii="仿宋" w:eastAsia="仿宋" w:hAnsi="仿宋" w:cs="仿宋"/>
        <w:b w:val="0"/>
        <w:color w:val="000000"/>
        <w:sz w:val="24"/>
      </w:rPr>
      <w:fldChar w:fldCharType="begin"/>
    </w:r>
    <w:r>
      <w:rPr>
        <w:rFonts w:ascii="仿宋" w:eastAsia="仿宋" w:hAnsi="仿宋" w:cs="仿宋"/>
        <w:b w:val="0"/>
        <w:color w:val="000000"/>
        <w:sz w:val="24"/>
      </w:rPr>
      <w:instrText>NUMPAGES</w:instrText>
    </w:r>
    <w:r>
      <w:rPr>
        <w:rFonts w:ascii="仿宋" w:eastAsia="仿宋" w:hAnsi="仿宋" w:cs="仿宋"/>
        <w:b w:val="0"/>
        <w:color w:val="000000"/>
        <w:sz w:val="24"/>
      </w:rPr>
      <w:fldChar w:fldCharType="separate"/>
    </w:r>
    <w:r>
      <w:rPr>
        <w:rFonts w:ascii="仿宋" w:eastAsia="仿宋" w:hAnsi="仿宋" w:cs="仿宋"/>
        <w:b w:val="0"/>
        <w:color w:val="000000"/>
        <w:sz w:val="24"/>
      </w:rPr>
      <w:t>19</w:t>
    </w:r>
    <w:r>
      <w:rPr>
        <w:rFonts w:ascii="仿宋" w:eastAsia="仿宋" w:hAnsi="仿宋" w:cs="仿宋"/>
        <w:b w:val="0"/>
        <w:color w:val="000000"/>
        <w:sz w:val="24"/>
      </w:rPr>
      <w:fldChar w:fldCharType="end"/>
    </w:r>
    <w:r>
      <w:rPr>
        <w:rFonts w:ascii="仿宋" w:eastAsia="仿宋" w:hAnsi="仿宋" w:cs="仿宋"/>
        <w:b w:val="0"/>
        <w:color w:val="000000"/>
        <w:sz w:val="24"/>
      </w:rPr>
      <w:t>页</w:t>
    </w: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bidi w:val="0"/>
      <w:jc w:val="center"/>
    </w:pPr>
    <w:r>
      <w:rPr>
        <w:rFonts w:ascii="仿宋" w:eastAsia="仿宋" w:hAnsi="仿宋" w:cs="仿宋"/>
        <w:b w:val="0"/>
        <w:color w:val="000000"/>
        <w:sz w:val="24"/>
      </w:rPr>
      <w:t>第</w:t>
    </w:r>
    <w:r>
      <w:rPr>
        <w:rFonts w:ascii="仿宋" w:eastAsia="仿宋" w:hAnsi="仿宋" w:cs="仿宋"/>
        <w:b w:val="0"/>
        <w:color w:val="000000"/>
        <w:sz w:val="24"/>
      </w:rPr>
      <w:fldChar w:fldCharType="begin"/>
    </w:r>
    <w:r>
      <w:rPr>
        <w:rFonts w:ascii="仿宋" w:eastAsia="仿宋" w:hAnsi="仿宋" w:cs="仿宋"/>
        <w:b w:val="0"/>
        <w:color w:val="000000"/>
        <w:sz w:val="24"/>
      </w:rPr>
      <w:instrText>PAGE</w:instrText>
    </w:r>
    <w:r>
      <w:rPr>
        <w:rFonts w:ascii="仿宋" w:eastAsia="仿宋" w:hAnsi="仿宋" w:cs="仿宋"/>
        <w:b w:val="0"/>
        <w:color w:val="000000"/>
        <w:sz w:val="24"/>
      </w:rPr>
      <w:fldChar w:fldCharType="separate"/>
    </w:r>
    <w:r>
      <w:rPr>
        <w:rFonts w:ascii="仿宋" w:eastAsia="仿宋" w:hAnsi="仿宋" w:cs="仿宋"/>
        <w:b w:val="0"/>
        <w:color w:val="000000"/>
        <w:sz w:val="24"/>
      </w:rPr>
      <w:t>11</w:t>
    </w:r>
    <w:r>
      <w:rPr>
        <w:rFonts w:ascii="仿宋" w:eastAsia="仿宋" w:hAnsi="仿宋" w:cs="仿宋"/>
        <w:b w:val="0"/>
        <w:color w:val="000000"/>
        <w:sz w:val="24"/>
      </w:rPr>
      <w:fldChar w:fldCharType="end"/>
    </w:r>
    <w:r>
      <w:rPr>
        <w:rFonts w:ascii="仿宋" w:eastAsia="仿宋" w:hAnsi="仿宋" w:cs="仿宋"/>
        <w:b w:val="0"/>
        <w:color w:val="000000"/>
        <w:sz w:val="24"/>
      </w:rPr>
      <w:t>页共</w:t>
    </w:r>
    <w:r>
      <w:rPr>
        <w:rFonts w:ascii="仿宋" w:eastAsia="仿宋" w:hAnsi="仿宋" w:cs="仿宋"/>
        <w:b w:val="0"/>
        <w:color w:val="000000"/>
        <w:sz w:val="24"/>
      </w:rPr>
      <w:fldChar w:fldCharType="begin"/>
    </w:r>
    <w:r>
      <w:rPr>
        <w:rFonts w:ascii="仿宋" w:eastAsia="仿宋" w:hAnsi="仿宋" w:cs="仿宋"/>
        <w:b w:val="0"/>
        <w:color w:val="000000"/>
        <w:sz w:val="24"/>
      </w:rPr>
      <w:instrText>NUMPAGES</w:instrText>
    </w:r>
    <w:r>
      <w:rPr>
        <w:rFonts w:ascii="仿宋" w:eastAsia="仿宋" w:hAnsi="仿宋" w:cs="仿宋"/>
        <w:b w:val="0"/>
        <w:color w:val="000000"/>
        <w:sz w:val="24"/>
      </w:rPr>
      <w:fldChar w:fldCharType="separate"/>
    </w:r>
    <w:r>
      <w:rPr>
        <w:rFonts w:ascii="仿宋" w:eastAsia="仿宋" w:hAnsi="仿宋" w:cs="仿宋"/>
        <w:b w:val="0"/>
        <w:color w:val="000000"/>
        <w:sz w:val="24"/>
      </w:rPr>
      <w:t>19</w:t>
    </w:r>
    <w:r>
      <w:rPr>
        <w:rFonts w:ascii="仿宋" w:eastAsia="仿宋" w:hAnsi="仿宋" w:cs="仿宋"/>
        <w:b w:val="0"/>
        <w:color w:val="000000"/>
        <w:sz w:val="24"/>
      </w:rPr>
      <w:fldChar w:fldCharType="end"/>
    </w:r>
    <w:r>
      <w:rPr>
        <w:rFonts w:ascii="仿宋" w:eastAsia="仿宋" w:hAnsi="仿宋" w:cs="仿宋"/>
        <w:b w:val="0"/>
        <w:color w:val="000000"/>
        <w:sz w:val="24"/>
      </w:rPr>
      <w:t>页</w:t>
    </w: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bidi w:val="0"/>
      <w:jc w:val="center"/>
    </w:pPr>
    <w:r>
      <w:rPr>
        <w:rFonts w:ascii="仿宋" w:eastAsia="仿宋" w:hAnsi="仿宋" w:cs="仿宋"/>
        <w:b w:val="0"/>
        <w:color w:val="000000"/>
        <w:sz w:val="24"/>
      </w:rPr>
      <w:t>第</w:t>
    </w:r>
    <w:r>
      <w:rPr>
        <w:rFonts w:ascii="仿宋" w:eastAsia="仿宋" w:hAnsi="仿宋" w:cs="仿宋"/>
        <w:b w:val="0"/>
        <w:color w:val="000000"/>
        <w:sz w:val="24"/>
      </w:rPr>
      <w:fldChar w:fldCharType="begin"/>
    </w:r>
    <w:r>
      <w:rPr>
        <w:rFonts w:ascii="仿宋" w:eastAsia="仿宋" w:hAnsi="仿宋" w:cs="仿宋"/>
        <w:b w:val="0"/>
        <w:color w:val="000000"/>
        <w:sz w:val="24"/>
      </w:rPr>
      <w:instrText>PAGE</w:instrText>
    </w:r>
    <w:r>
      <w:rPr>
        <w:rFonts w:ascii="仿宋" w:eastAsia="仿宋" w:hAnsi="仿宋" w:cs="仿宋"/>
        <w:b w:val="0"/>
        <w:color w:val="000000"/>
        <w:sz w:val="24"/>
      </w:rPr>
      <w:fldChar w:fldCharType="separate"/>
    </w:r>
    <w:r>
      <w:rPr>
        <w:rFonts w:ascii="仿宋" w:eastAsia="仿宋" w:hAnsi="仿宋" w:cs="仿宋"/>
        <w:b w:val="0"/>
        <w:color w:val="000000"/>
        <w:sz w:val="24"/>
      </w:rPr>
      <w:t>12</w:t>
    </w:r>
    <w:r>
      <w:rPr>
        <w:rFonts w:ascii="仿宋" w:eastAsia="仿宋" w:hAnsi="仿宋" w:cs="仿宋"/>
        <w:b w:val="0"/>
        <w:color w:val="000000"/>
        <w:sz w:val="24"/>
      </w:rPr>
      <w:fldChar w:fldCharType="end"/>
    </w:r>
    <w:r>
      <w:rPr>
        <w:rFonts w:ascii="仿宋" w:eastAsia="仿宋" w:hAnsi="仿宋" w:cs="仿宋"/>
        <w:b w:val="0"/>
        <w:color w:val="000000"/>
        <w:sz w:val="24"/>
      </w:rPr>
      <w:t>页共</w:t>
    </w:r>
    <w:r>
      <w:rPr>
        <w:rFonts w:ascii="仿宋" w:eastAsia="仿宋" w:hAnsi="仿宋" w:cs="仿宋"/>
        <w:b w:val="0"/>
        <w:color w:val="000000"/>
        <w:sz w:val="24"/>
      </w:rPr>
      <w:fldChar w:fldCharType="begin"/>
    </w:r>
    <w:r>
      <w:rPr>
        <w:rFonts w:ascii="仿宋" w:eastAsia="仿宋" w:hAnsi="仿宋" w:cs="仿宋"/>
        <w:b w:val="0"/>
        <w:color w:val="000000"/>
        <w:sz w:val="24"/>
      </w:rPr>
      <w:instrText>NUMPAGES</w:instrText>
    </w:r>
    <w:r>
      <w:rPr>
        <w:rFonts w:ascii="仿宋" w:eastAsia="仿宋" w:hAnsi="仿宋" w:cs="仿宋"/>
        <w:b w:val="0"/>
        <w:color w:val="000000"/>
        <w:sz w:val="24"/>
      </w:rPr>
      <w:fldChar w:fldCharType="separate"/>
    </w:r>
    <w:r>
      <w:rPr>
        <w:rFonts w:ascii="仿宋" w:eastAsia="仿宋" w:hAnsi="仿宋" w:cs="仿宋"/>
        <w:b w:val="0"/>
        <w:color w:val="000000"/>
        <w:sz w:val="24"/>
      </w:rPr>
      <w:t>19</w:t>
    </w:r>
    <w:r>
      <w:rPr>
        <w:rFonts w:ascii="仿宋" w:eastAsia="仿宋" w:hAnsi="仿宋" w:cs="仿宋"/>
        <w:b w:val="0"/>
        <w:color w:val="000000"/>
        <w:sz w:val="24"/>
      </w:rPr>
      <w:fldChar w:fldCharType="end"/>
    </w:r>
    <w:r>
      <w:rPr>
        <w:rFonts w:ascii="仿宋" w:eastAsia="仿宋" w:hAnsi="仿宋" w:cs="仿宋"/>
        <w:b w:val="0"/>
        <w:color w:val="000000"/>
        <w:sz w:val="24"/>
      </w:rPr>
      <w:t>页</w:t>
    </w:r>
  </w:p>
</w:ftr>
</file>

<file path=word/footer1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bidi w:val="0"/>
      <w:jc w:val="center"/>
    </w:pPr>
    <w:r>
      <w:rPr>
        <w:rFonts w:ascii="仿宋" w:eastAsia="仿宋" w:hAnsi="仿宋" w:cs="仿宋"/>
        <w:b w:val="0"/>
        <w:color w:val="000000"/>
        <w:sz w:val="24"/>
      </w:rPr>
      <w:t>第</w:t>
    </w:r>
    <w:r>
      <w:rPr>
        <w:rFonts w:ascii="仿宋" w:eastAsia="仿宋" w:hAnsi="仿宋" w:cs="仿宋"/>
        <w:b w:val="0"/>
        <w:color w:val="000000"/>
        <w:sz w:val="24"/>
      </w:rPr>
      <w:fldChar w:fldCharType="begin"/>
    </w:r>
    <w:r>
      <w:rPr>
        <w:rFonts w:ascii="仿宋" w:eastAsia="仿宋" w:hAnsi="仿宋" w:cs="仿宋"/>
        <w:b w:val="0"/>
        <w:color w:val="000000"/>
        <w:sz w:val="24"/>
      </w:rPr>
      <w:instrText>PAGE</w:instrText>
    </w:r>
    <w:r>
      <w:rPr>
        <w:rFonts w:ascii="仿宋" w:eastAsia="仿宋" w:hAnsi="仿宋" w:cs="仿宋"/>
        <w:b w:val="0"/>
        <w:color w:val="000000"/>
        <w:sz w:val="24"/>
      </w:rPr>
      <w:fldChar w:fldCharType="separate"/>
    </w:r>
    <w:r>
      <w:rPr>
        <w:rFonts w:ascii="仿宋" w:eastAsia="仿宋" w:hAnsi="仿宋" w:cs="仿宋"/>
        <w:b w:val="0"/>
        <w:color w:val="000000"/>
        <w:sz w:val="24"/>
      </w:rPr>
      <w:t>13</w:t>
    </w:r>
    <w:r>
      <w:rPr>
        <w:rFonts w:ascii="仿宋" w:eastAsia="仿宋" w:hAnsi="仿宋" w:cs="仿宋"/>
        <w:b w:val="0"/>
        <w:color w:val="000000"/>
        <w:sz w:val="24"/>
      </w:rPr>
      <w:fldChar w:fldCharType="end"/>
    </w:r>
    <w:r>
      <w:rPr>
        <w:rFonts w:ascii="仿宋" w:eastAsia="仿宋" w:hAnsi="仿宋" w:cs="仿宋"/>
        <w:b w:val="0"/>
        <w:color w:val="000000"/>
        <w:sz w:val="24"/>
      </w:rPr>
      <w:t>页共</w:t>
    </w:r>
    <w:r>
      <w:rPr>
        <w:rFonts w:ascii="仿宋" w:eastAsia="仿宋" w:hAnsi="仿宋" w:cs="仿宋"/>
        <w:b w:val="0"/>
        <w:color w:val="000000"/>
        <w:sz w:val="24"/>
      </w:rPr>
      <w:fldChar w:fldCharType="begin"/>
    </w:r>
    <w:r>
      <w:rPr>
        <w:rFonts w:ascii="仿宋" w:eastAsia="仿宋" w:hAnsi="仿宋" w:cs="仿宋"/>
        <w:b w:val="0"/>
        <w:color w:val="000000"/>
        <w:sz w:val="24"/>
      </w:rPr>
      <w:instrText>NUMPAGES</w:instrText>
    </w:r>
    <w:r>
      <w:rPr>
        <w:rFonts w:ascii="仿宋" w:eastAsia="仿宋" w:hAnsi="仿宋" w:cs="仿宋"/>
        <w:b w:val="0"/>
        <w:color w:val="000000"/>
        <w:sz w:val="24"/>
      </w:rPr>
      <w:fldChar w:fldCharType="separate"/>
    </w:r>
    <w:r>
      <w:rPr>
        <w:rFonts w:ascii="仿宋" w:eastAsia="仿宋" w:hAnsi="仿宋" w:cs="仿宋"/>
        <w:b w:val="0"/>
        <w:color w:val="000000"/>
        <w:sz w:val="24"/>
      </w:rPr>
      <w:t>19</w:t>
    </w:r>
    <w:r>
      <w:rPr>
        <w:rFonts w:ascii="仿宋" w:eastAsia="仿宋" w:hAnsi="仿宋" w:cs="仿宋"/>
        <w:b w:val="0"/>
        <w:color w:val="000000"/>
        <w:sz w:val="24"/>
      </w:rPr>
      <w:fldChar w:fldCharType="end"/>
    </w:r>
    <w:r>
      <w:rPr>
        <w:rFonts w:ascii="仿宋" w:eastAsia="仿宋" w:hAnsi="仿宋" w:cs="仿宋"/>
        <w:b w:val="0"/>
        <w:color w:val="000000"/>
        <w:sz w:val="24"/>
      </w:rPr>
      <w:t>页</w:t>
    </w:r>
  </w:p>
</w:ftr>
</file>

<file path=word/footer1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bidi w:val="0"/>
      <w:jc w:val="center"/>
    </w:pPr>
    <w:r>
      <w:rPr>
        <w:rFonts w:ascii="仿宋" w:eastAsia="仿宋" w:hAnsi="仿宋" w:cs="仿宋"/>
        <w:b w:val="0"/>
        <w:color w:val="000000"/>
        <w:sz w:val="24"/>
      </w:rPr>
      <w:t>第</w:t>
    </w:r>
    <w:r>
      <w:rPr>
        <w:rFonts w:ascii="仿宋" w:eastAsia="仿宋" w:hAnsi="仿宋" w:cs="仿宋"/>
        <w:b w:val="0"/>
        <w:color w:val="000000"/>
        <w:sz w:val="24"/>
      </w:rPr>
      <w:fldChar w:fldCharType="begin"/>
    </w:r>
    <w:r>
      <w:rPr>
        <w:rFonts w:ascii="仿宋" w:eastAsia="仿宋" w:hAnsi="仿宋" w:cs="仿宋"/>
        <w:b w:val="0"/>
        <w:color w:val="000000"/>
        <w:sz w:val="24"/>
      </w:rPr>
      <w:instrText>PAGE</w:instrText>
    </w:r>
    <w:r>
      <w:rPr>
        <w:rFonts w:ascii="仿宋" w:eastAsia="仿宋" w:hAnsi="仿宋" w:cs="仿宋"/>
        <w:b w:val="0"/>
        <w:color w:val="000000"/>
        <w:sz w:val="24"/>
      </w:rPr>
      <w:fldChar w:fldCharType="separate"/>
    </w:r>
    <w:r>
      <w:rPr>
        <w:rFonts w:ascii="仿宋" w:eastAsia="仿宋" w:hAnsi="仿宋" w:cs="仿宋"/>
        <w:b w:val="0"/>
        <w:color w:val="000000"/>
        <w:sz w:val="24"/>
      </w:rPr>
      <w:t>14</w:t>
    </w:r>
    <w:r>
      <w:rPr>
        <w:rFonts w:ascii="仿宋" w:eastAsia="仿宋" w:hAnsi="仿宋" w:cs="仿宋"/>
        <w:b w:val="0"/>
        <w:color w:val="000000"/>
        <w:sz w:val="24"/>
      </w:rPr>
      <w:fldChar w:fldCharType="end"/>
    </w:r>
    <w:r>
      <w:rPr>
        <w:rFonts w:ascii="仿宋" w:eastAsia="仿宋" w:hAnsi="仿宋" w:cs="仿宋"/>
        <w:b w:val="0"/>
        <w:color w:val="000000"/>
        <w:sz w:val="24"/>
      </w:rPr>
      <w:t>页共</w:t>
    </w:r>
    <w:r>
      <w:rPr>
        <w:rFonts w:ascii="仿宋" w:eastAsia="仿宋" w:hAnsi="仿宋" w:cs="仿宋"/>
        <w:b w:val="0"/>
        <w:color w:val="000000"/>
        <w:sz w:val="24"/>
      </w:rPr>
      <w:fldChar w:fldCharType="begin"/>
    </w:r>
    <w:r>
      <w:rPr>
        <w:rFonts w:ascii="仿宋" w:eastAsia="仿宋" w:hAnsi="仿宋" w:cs="仿宋"/>
        <w:b w:val="0"/>
        <w:color w:val="000000"/>
        <w:sz w:val="24"/>
      </w:rPr>
      <w:instrText>NUMPAGES</w:instrText>
    </w:r>
    <w:r>
      <w:rPr>
        <w:rFonts w:ascii="仿宋" w:eastAsia="仿宋" w:hAnsi="仿宋" w:cs="仿宋"/>
        <w:b w:val="0"/>
        <w:color w:val="000000"/>
        <w:sz w:val="24"/>
      </w:rPr>
      <w:fldChar w:fldCharType="separate"/>
    </w:r>
    <w:r>
      <w:rPr>
        <w:rFonts w:ascii="仿宋" w:eastAsia="仿宋" w:hAnsi="仿宋" w:cs="仿宋"/>
        <w:b w:val="0"/>
        <w:color w:val="000000"/>
        <w:sz w:val="24"/>
      </w:rPr>
      <w:t>19</w:t>
    </w:r>
    <w:r>
      <w:rPr>
        <w:rFonts w:ascii="仿宋" w:eastAsia="仿宋" w:hAnsi="仿宋" w:cs="仿宋"/>
        <w:b w:val="0"/>
        <w:color w:val="000000"/>
        <w:sz w:val="24"/>
      </w:rPr>
      <w:fldChar w:fldCharType="end"/>
    </w:r>
    <w:r>
      <w:rPr>
        <w:rFonts w:ascii="仿宋" w:eastAsia="仿宋" w:hAnsi="仿宋" w:cs="仿宋"/>
        <w:b w:val="0"/>
        <w:color w:val="000000"/>
        <w:sz w:val="24"/>
      </w:rPr>
      <w:t>页</w:t>
    </w:r>
  </w:p>
</w:ftr>
</file>

<file path=word/footer1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bidi w:val="0"/>
      <w:jc w:val="center"/>
    </w:pPr>
    <w:r>
      <w:rPr>
        <w:rFonts w:ascii="仿宋" w:eastAsia="仿宋" w:hAnsi="仿宋" w:cs="仿宋"/>
        <w:b w:val="0"/>
        <w:color w:val="000000"/>
        <w:sz w:val="24"/>
      </w:rPr>
      <w:t>第</w:t>
    </w:r>
    <w:r>
      <w:rPr>
        <w:rFonts w:ascii="仿宋" w:eastAsia="仿宋" w:hAnsi="仿宋" w:cs="仿宋"/>
        <w:b w:val="0"/>
        <w:color w:val="000000"/>
        <w:sz w:val="24"/>
      </w:rPr>
      <w:fldChar w:fldCharType="begin"/>
    </w:r>
    <w:r>
      <w:rPr>
        <w:rFonts w:ascii="仿宋" w:eastAsia="仿宋" w:hAnsi="仿宋" w:cs="仿宋"/>
        <w:b w:val="0"/>
        <w:color w:val="000000"/>
        <w:sz w:val="24"/>
      </w:rPr>
      <w:instrText>PAGE</w:instrText>
    </w:r>
    <w:r>
      <w:rPr>
        <w:rFonts w:ascii="仿宋" w:eastAsia="仿宋" w:hAnsi="仿宋" w:cs="仿宋"/>
        <w:b w:val="0"/>
        <w:color w:val="000000"/>
        <w:sz w:val="24"/>
      </w:rPr>
      <w:fldChar w:fldCharType="separate"/>
    </w:r>
    <w:r>
      <w:rPr>
        <w:rFonts w:ascii="仿宋" w:eastAsia="仿宋" w:hAnsi="仿宋" w:cs="仿宋"/>
        <w:b w:val="0"/>
        <w:color w:val="000000"/>
        <w:sz w:val="24"/>
      </w:rPr>
      <w:t>16</w:t>
    </w:r>
    <w:r>
      <w:rPr>
        <w:rFonts w:ascii="仿宋" w:eastAsia="仿宋" w:hAnsi="仿宋" w:cs="仿宋"/>
        <w:b w:val="0"/>
        <w:color w:val="000000"/>
        <w:sz w:val="24"/>
      </w:rPr>
      <w:fldChar w:fldCharType="end"/>
    </w:r>
    <w:r>
      <w:rPr>
        <w:rFonts w:ascii="仿宋" w:eastAsia="仿宋" w:hAnsi="仿宋" w:cs="仿宋"/>
        <w:b w:val="0"/>
        <w:color w:val="000000"/>
        <w:sz w:val="24"/>
      </w:rPr>
      <w:t>页共</w:t>
    </w:r>
    <w:r>
      <w:rPr>
        <w:rFonts w:ascii="仿宋" w:eastAsia="仿宋" w:hAnsi="仿宋" w:cs="仿宋"/>
        <w:b w:val="0"/>
        <w:color w:val="000000"/>
        <w:sz w:val="24"/>
      </w:rPr>
      <w:fldChar w:fldCharType="begin"/>
    </w:r>
    <w:r>
      <w:rPr>
        <w:rFonts w:ascii="仿宋" w:eastAsia="仿宋" w:hAnsi="仿宋" w:cs="仿宋"/>
        <w:b w:val="0"/>
        <w:color w:val="000000"/>
        <w:sz w:val="24"/>
      </w:rPr>
      <w:instrText>NUMPAGES</w:instrText>
    </w:r>
    <w:r>
      <w:rPr>
        <w:rFonts w:ascii="仿宋" w:eastAsia="仿宋" w:hAnsi="仿宋" w:cs="仿宋"/>
        <w:b w:val="0"/>
        <w:color w:val="000000"/>
        <w:sz w:val="24"/>
      </w:rPr>
      <w:fldChar w:fldCharType="separate"/>
    </w:r>
    <w:r>
      <w:rPr>
        <w:rFonts w:ascii="仿宋" w:eastAsia="仿宋" w:hAnsi="仿宋" w:cs="仿宋"/>
        <w:b w:val="0"/>
        <w:color w:val="000000"/>
        <w:sz w:val="24"/>
      </w:rPr>
      <w:t>19</w:t>
    </w:r>
    <w:r>
      <w:rPr>
        <w:rFonts w:ascii="仿宋" w:eastAsia="仿宋" w:hAnsi="仿宋" w:cs="仿宋"/>
        <w:b w:val="0"/>
        <w:color w:val="000000"/>
        <w:sz w:val="24"/>
      </w:rPr>
      <w:fldChar w:fldCharType="end"/>
    </w:r>
    <w:r>
      <w:rPr>
        <w:rFonts w:ascii="仿宋" w:eastAsia="仿宋" w:hAnsi="仿宋" w:cs="仿宋"/>
        <w:b w:val="0"/>
        <w:color w:val="000000"/>
        <w:sz w:val="24"/>
      </w:rPr>
      <w:t>页</w:t>
    </w:r>
  </w:p>
</w:ftr>
</file>

<file path=word/footer1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bidi w:val="0"/>
      <w:jc w:val="center"/>
    </w:pPr>
    <w:r>
      <w:rPr>
        <w:rFonts w:ascii="仿宋" w:eastAsia="仿宋" w:hAnsi="仿宋" w:cs="仿宋"/>
        <w:b w:val="0"/>
        <w:color w:val="000000"/>
        <w:sz w:val="24"/>
      </w:rPr>
      <w:t>第</w:t>
    </w:r>
    <w:r>
      <w:rPr>
        <w:rFonts w:ascii="仿宋" w:eastAsia="仿宋" w:hAnsi="仿宋" w:cs="仿宋"/>
        <w:b w:val="0"/>
        <w:color w:val="000000"/>
        <w:sz w:val="24"/>
      </w:rPr>
      <w:fldChar w:fldCharType="begin"/>
    </w:r>
    <w:r>
      <w:rPr>
        <w:rFonts w:ascii="仿宋" w:eastAsia="仿宋" w:hAnsi="仿宋" w:cs="仿宋"/>
        <w:b w:val="0"/>
        <w:color w:val="000000"/>
        <w:sz w:val="24"/>
      </w:rPr>
      <w:instrText>PAGE</w:instrText>
    </w:r>
    <w:r>
      <w:rPr>
        <w:rFonts w:ascii="仿宋" w:eastAsia="仿宋" w:hAnsi="仿宋" w:cs="仿宋"/>
        <w:b w:val="0"/>
        <w:color w:val="000000"/>
        <w:sz w:val="24"/>
      </w:rPr>
      <w:fldChar w:fldCharType="separate"/>
    </w:r>
    <w:r>
      <w:rPr>
        <w:rFonts w:ascii="仿宋" w:eastAsia="仿宋" w:hAnsi="仿宋" w:cs="仿宋"/>
        <w:b w:val="0"/>
        <w:color w:val="000000"/>
        <w:sz w:val="24"/>
      </w:rPr>
      <w:t>16</w:t>
    </w:r>
    <w:r>
      <w:rPr>
        <w:rFonts w:ascii="仿宋" w:eastAsia="仿宋" w:hAnsi="仿宋" w:cs="仿宋"/>
        <w:b w:val="0"/>
        <w:color w:val="000000"/>
        <w:sz w:val="24"/>
      </w:rPr>
      <w:fldChar w:fldCharType="end"/>
    </w:r>
    <w:r>
      <w:rPr>
        <w:rFonts w:ascii="仿宋" w:eastAsia="仿宋" w:hAnsi="仿宋" w:cs="仿宋"/>
        <w:b w:val="0"/>
        <w:color w:val="000000"/>
        <w:sz w:val="24"/>
      </w:rPr>
      <w:t>页共</w:t>
    </w:r>
    <w:r>
      <w:rPr>
        <w:rFonts w:ascii="仿宋" w:eastAsia="仿宋" w:hAnsi="仿宋" w:cs="仿宋"/>
        <w:b w:val="0"/>
        <w:color w:val="000000"/>
        <w:sz w:val="24"/>
      </w:rPr>
      <w:fldChar w:fldCharType="begin"/>
    </w:r>
    <w:r>
      <w:rPr>
        <w:rFonts w:ascii="仿宋" w:eastAsia="仿宋" w:hAnsi="仿宋" w:cs="仿宋"/>
        <w:b w:val="0"/>
        <w:color w:val="000000"/>
        <w:sz w:val="24"/>
      </w:rPr>
      <w:instrText>NUMPAGES</w:instrText>
    </w:r>
    <w:r>
      <w:rPr>
        <w:rFonts w:ascii="仿宋" w:eastAsia="仿宋" w:hAnsi="仿宋" w:cs="仿宋"/>
        <w:b w:val="0"/>
        <w:color w:val="000000"/>
        <w:sz w:val="24"/>
      </w:rPr>
      <w:fldChar w:fldCharType="separate"/>
    </w:r>
    <w:r>
      <w:rPr>
        <w:rFonts w:ascii="仿宋" w:eastAsia="仿宋" w:hAnsi="仿宋" w:cs="仿宋"/>
        <w:b w:val="0"/>
        <w:color w:val="000000"/>
        <w:sz w:val="24"/>
      </w:rPr>
      <w:t>19</w:t>
    </w:r>
    <w:r>
      <w:rPr>
        <w:rFonts w:ascii="仿宋" w:eastAsia="仿宋" w:hAnsi="仿宋" w:cs="仿宋"/>
        <w:b w:val="0"/>
        <w:color w:val="000000"/>
        <w:sz w:val="24"/>
      </w:rPr>
      <w:fldChar w:fldCharType="end"/>
    </w:r>
    <w:r>
      <w:rPr>
        <w:rFonts w:ascii="仿宋" w:eastAsia="仿宋" w:hAnsi="仿宋" w:cs="仿宋"/>
        <w:b w:val="0"/>
        <w:color w:val="000000"/>
        <w:sz w:val="24"/>
      </w:rPr>
      <w:t>页</w:t>
    </w: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iPriority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7.xml" /><Relationship Id="rId11" Type="http://schemas.openxmlformats.org/officeDocument/2006/relationships/footer" Target="footer8.xml" /><Relationship Id="rId12" Type="http://schemas.openxmlformats.org/officeDocument/2006/relationships/footer" Target="footer9.xml" /><Relationship Id="rId13" Type="http://schemas.openxmlformats.org/officeDocument/2006/relationships/footer" Target="footer10.xml" /><Relationship Id="rId14" Type="http://schemas.openxmlformats.org/officeDocument/2006/relationships/footer" Target="footer11.xml" /><Relationship Id="rId15" Type="http://schemas.openxmlformats.org/officeDocument/2006/relationships/footer" Target="footer12.xml" /><Relationship Id="rId16" Type="http://schemas.openxmlformats.org/officeDocument/2006/relationships/footer" Target="footer13.xml" /><Relationship Id="rId17" Type="http://schemas.openxmlformats.org/officeDocument/2006/relationships/footer" Target="footer14.xml" /><Relationship Id="rId18" Type="http://schemas.openxmlformats.org/officeDocument/2006/relationships/footer" Target="footer15.xml" /><Relationship Id="rId19" Type="http://schemas.openxmlformats.org/officeDocument/2006/relationships/hyperlink" Target="https://d.book118.com/285214112334011041" TargetMode="External" /><Relationship Id="rId2" Type="http://schemas.openxmlformats.org/officeDocument/2006/relationships/webSettings" Target="webSettings.xml" /><Relationship Id="rId20" Type="http://schemas.openxmlformats.org/officeDocument/2006/relationships/footer" Target="footer16.xml" /><Relationship Id="rId21" Type="http://schemas.openxmlformats.org/officeDocument/2006/relationships/theme" Target="theme/theme1.xml" /><Relationship Id="rId22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footer" Target="footer3.xml" /><Relationship Id="rId7" Type="http://schemas.openxmlformats.org/officeDocument/2006/relationships/footer" Target="footer4.xml" /><Relationship Id="rId8" Type="http://schemas.openxmlformats.org/officeDocument/2006/relationships/footer" Target="footer5.xml" /><Relationship Id="rId9" Type="http://schemas.openxmlformats.org/officeDocument/2006/relationships/footer" Target="footer6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19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</cp:coreProperties>
</file>