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154" w:lineRule="exact"/>
      </w:pPr>
    </w:p>
    <w:tbl>
      <w:tblPr>
        <w:tblStyle w:val="TableNormal"/>
        <w:tblW w:w="7569" w:type="dxa"/>
        <w:tblInd w:w="0" w:type="dxa"/>
        <w:tblBorders>
          <w:top w:val="nil"/>
          <w:left w:val="nil"/>
          <w:bottom w:val="nil"/>
          <w:right w:val="nil"/>
          <w:insideH w:val="nil"/>
          <w:insideV w:val="nil"/>
        </w:tblBorders>
        <w:tblLayout w:type="fixed"/>
      </w:tblPr>
      <w:tblGrid>
        <w:gridCol w:w="7569"/>
      </w:tblGrid>
      <w:tr>
        <w:tblPrEx>
          <w:tblW w:w="7569" w:type="dxa"/>
          <w:tblInd w:w="0" w:type="dxa"/>
          <w:tblBorders>
            <w:top w:val="nil"/>
            <w:left w:val="nil"/>
            <w:bottom w:val="nil"/>
            <w:right w:val="nil"/>
            <w:insideH w:val="nil"/>
            <w:insideV w:val="nil"/>
          </w:tblBorders>
          <w:tblLayout w:type="fixed"/>
        </w:tblPrEx>
        <w:trPr>
          <w:trHeight w:val="695"/>
        </w:trPr>
        <w:tc>
          <w:tcPr>
            <w:tcW w:w="7569" w:type="dxa"/>
            <w:tcBorders>
              <w:bottom w:val="single" w:sz="2" w:space="0" w:color="0000FF"/>
            </w:tcBorders>
            <w:vAlign w:val="top"/>
          </w:tcPr>
          <w:p>
            <w:pPr>
              <w:spacing w:before="109" w:line="194" w:lineRule="auto"/>
              <w:ind w:left="1255"/>
              <w:rPr>
                <w:rFonts w:ascii="SimHei" w:eastAsia="SimHei" w:hAnsi="SimHei" w:cs="SimHei"/>
                <w:sz w:val="36"/>
                <w:szCs w:val="36"/>
              </w:rPr>
            </w:pPr>
            <w:r>
              <w:drawing>
                <wp:anchor distT="0" distB="0" distL="0" distR="0" simplePos="0" relativeHeight="251658240" behindDoc="0" locked="0" layoutInCell="1" allowOverlap="1">
                  <wp:simplePos x="0" y="0"/>
                  <wp:positionH relativeFrom="rightMargin">
                    <wp:posOffset>-4450710</wp:posOffset>
                  </wp:positionH>
                  <wp:positionV relativeFrom="topMargin">
                    <wp:posOffset>0</wp:posOffset>
                  </wp:positionV>
                  <wp:extent cx="406427" cy="419181"/>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406427" cy="419181"/>
                          </a:xfrm>
                          <a:prstGeom prst="rect">
                            <a:avLst/>
                          </a:prstGeom>
                        </pic:spPr>
                      </pic:pic>
                    </a:graphicData>
                  </a:graphic>
                </wp:anchor>
              </w:drawing>
            </w:r>
            <w:r>
              <w:rPr>
                <w:rFonts w:ascii="SimHei" w:eastAsia="SimHei" w:hAnsi="SimHei" w:cs="SimHei"/>
                <w:b/>
                <w:bCs/>
                <w:spacing w:val="26"/>
                <w:sz w:val="36"/>
                <w:szCs w:val="36"/>
              </w:rPr>
              <w:t>华创证券</w:t>
            </w:r>
          </w:p>
          <w:p>
            <w:pPr>
              <w:spacing w:line="188" w:lineRule="auto"/>
              <w:ind w:left="1249"/>
              <w:rPr>
                <w:rFonts w:ascii="Times New Roman" w:eastAsia="Times New Roman" w:hAnsi="Times New Roman" w:cs="Times New Roman"/>
                <w:sz w:val="16"/>
                <w:szCs w:val="16"/>
              </w:rPr>
            </w:pPr>
            <w:r>
              <w:rPr>
                <w:rFonts w:ascii="Times New Roman" w:eastAsia="Times New Roman" w:hAnsi="Times New Roman" w:cs="Times New Roman"/>
                <w:b/>
                <w:bCs/>
                <w:spacing w:val="-8"/>
                <w:w w:val="81"/>
                <w:sz w:val="16"/>
                <w:szCs w:val="16"/>
              </w:rPr>
              <w:t>HUA CHUANG SECURITIES</w:t>
            </w:r>
          </w:p>
        </w:tc>
      </w:tr>
      <w:tr>
        <w:tblPrEx>
          <w:tblW w:w="7569" w:type="dxa"/>
          <w:tblInd w:w="0" w:type="dxa"/>
          <w:tblLayout w:type="fixed"/>
        </w:tblPrEx>
        <w:trPr>
          <w:trHeight w:val="360"/>
        </w:trPr>
        <w:tc>
          <w:tcPr>
            <w:tcW w:w="7569" w:type="dxa"/>
            <w:tcBorders>
              <w:top w:val="single" w:sz="2" w:space="0" w:color="0000FF"/>
            </w:tcBorders>
            <w:vAlign w:val="top"/>
          </w:tcPr>
          <w:p>
            <w:pPr>
              <w:spacing w:before="72" w:line="239" w:lineRule="auto"/>
              <w:ind w:left="1252"/>
              <w:rPr>
                <w:rFonts w:ascii="STXingkai" w:eastAsia="STXingkai" w:hAnsi="STXingkai" w:cs="STXingkai"/>
                <w:sz w:val="20"/>
                <w:szCs w:val="20"/>
              </w:rPr>
            </w:pPr>
            <w:r>
              <w:rPr>
                <w:rFonts w:ascii="STXingkai" w:eastAsia="STXingkai" w:hAnsi="STXingkai" w:cs="STXingkai"/>
                <w:b/>
                <w:bCs/>
                <w:color w:val="00397C"/>
                <w:spacing w:val="31"/>
                <w:sz w:val="20"/>
                <w:szCs w:val="20"/>
              </w:rPr>
              <w:t>证券研究报告</w:t>
            </w:r>
          </w:p>
        </w:tc>
      </w:tr>
      <w:tr>
        <w:tblPrEx>
          <w:tblW w:w="7569" w:type="dxa"/>
          <w:tblInd w:w="0" w:type="dxa"/>
          <w:tblLayout w:type="fixed"/>
        </w:tblPrEx>
        <w:trPr>
          <w:trHeight w:val="1823"/>
        </w:trPr>
        <w:tc>
          <w:tcPr>
            <w:tcW w:w="7569" w:type="dxa"/>
            <w:shd w:val="clear" w:color="auto" w:fill="013A7D"/>
            <w:vAlign w:val="top"/>
          </w:tcPr>
          <w:p>
            <w:pPr>
              <w:pStyle w:val="TableText"/>
              <w:spacing w:before="278" w:line="227" w:lineRule="auto"/>
              <w:ind w:left="390"/>
              <w:rPr>
                <w:sz w:val="25"/>
                <w:szCs w:val="25"/>
              </w:rPr>
            </w:pPr>
            <w:r>
              <w:rPr>
                <w:color w:val="FFFFFF"/>
                <w:spacing w:val="5"/>
                <w:sz w:val="25"/>
                <w:szCs w:val="25"/>
              </w:rPr>
              <w:t>金橙子(688291)深度研究报告</w:t>
            </w:r>
          </w:p>
          <w:p>
            <w:pPr>
              <w:pStyle w:val="TableText"/>
              <w:spacing w:before="137" w:line="247" w:lineRule="auto"/>
              <w:ind w:left="515" w:right="167" w:firstLine="10"/>
              <w:rPr>
                <w:sz w:val="36"/>
                <w:szCs w:val="36"/>
              </w:rPr>
            </w:pPr>
            <w:r>
              <w:rPr>
                <w:b/>
                <w:bCs/>
                <w:color w:val="FFFFFF"/>
                <w:spacing w:val="-2"/>
                <w:sz w:val="36"/>
                <w:szCs w:val="36"/>
              </w:rPr>
              <w:t>激光加工控制系统领先企业，软硬件多方位</w:t>
            </w:r>
            <w:r>
              <w:rPr>
                <w:color w:val="FFFFFF"/>
                <w:spacing w:val="1"/>
                <w:sz w:val="36"/>
                <w:szCs w:val="36"/>
              </w:rPr>
              <w:t xml:space="preserve"> </w:t>
            </w:r>
            <w:r>
              <w:rPr>
                <w:b/>
                <w:bCs/>
                <w:color w:val="FFFFFF"/>
                <w:spacing w:val="-8"/>
                <w:sz w:val="36"/>
                <w:szCs w:val="36"/>
              </w:rPr>
              <w:t>布局打开成长空间</w:t>
            </w:r>
          </w:p>
        </w:tc>
      </w:tr>
      <w:tr>
        <w:tblPrEx>
          <w:tblW w:w="7569" w:type="dxa"/>
          <w:tblInd w:w="0" w:type="dxa"/>
          <w:tblLayout w:type="fixed"/>
        </w:tblPrEx>
        <w:trPr>
          <w:trHeight w:val="276"/>
        </w:trPr>
        <w:tc>
          <w:tcPr>
            <w:tcW w:w="7569" w:type="dxa"/>
            <w:vAlign w:val="top"/>
          </w:tcPr>
          <w:p>
            <w:pPr>
              <w:pStyle w:val="TableText"/>
              <w:spacing w:before="43" w:line="205" w:lineRule="auto"/>
              <w:ind w:right="11"/>
              <w:jc w:val="right"/>
            </w:pPr>
            <w:r>
              <w:rPr>
                <w:b/>
                <w:bCs/>
                <w:color w:val="00397C"/>
              </w:rPr>
              <w:t>心</w:t>
            </w:r>
            <w:r>
              <w:rPr>
                <w:color w:val="00397C"/>
              </w:rPr>
              <w:t xml:space="preserve"> </w:t>
            </w:r>
            <w:r>
              <w:rPr>
                <w:b/>
                <w:bCs/>
                <w:color w:val="00397C"/>
              </w:rPr>
              <w:t>公司是国内领先的激光加工控制系统厂商之一，国家级</w:t>
            </w:r>
            <w:r>
              <w:rPr>
                <w:b/>
                <w:bCs/>
                <w:color w:val="00397C"/>
                <w:spacing w:val="-1"/>
              </w:rPr>
              <w:t>“专精特新”小巨人。</w:t>
            </w:r>
          </w:p>
        </w:tc>
      </w:tr>
      <w:tr>
        <w:tblPrEx>
          <w:tblW w:w="7569" w:type="dxa"/>
          <w:tblInd w:w="0" w:type="dxa"/>
          <w:tblLayout w:type="fixed"/>
        </w:tblPrEx>
        <w:trPr>
          <w:trHeight w:val="7637"/>
        </w:trPr>
        <w:tc>
          <w:tcPr>
            <w:tcW w:w="7569" w:type="dxa"/>
            <w:vAlign w:val="top"/>
          </w:tcPr>
          <w:p>
            <w:pPr>
              <w:pStyle w:val="TableText"/>
              <w:spacing w:before="23" w:line="229" w:lineRule="auto"/>
              <w:ind w:left="789" w:right="73"/>
            </w:pPr>
            <w:r>
              <w:rPr>
                <w:spacing w:val="2"/>
              </w:rPr>
              <w:t>公司是国内少有的同时掌握激光振镜和激光伺服这两条主流控制系统技术路</w:t>
            </w:r>
            <w:r>
              <w:rPr>
                <w:spacing w:val="5"/>
              </w:rPr>
              <w:t xml:space="preserve"> </w:t>
            </w:r>
            <w:r>
              <w:rPr>
                <w:spacing w:val="-1"/>
              </w:rPr>
              <w:t>线的公司，2022</w:t>
            </w:r>
            <w:r>
              <w:rPr>
                <w:spacing w:val="-1"/>
              </w:rPr>
              <w:t xml:space="preserve"> </w:t>
            </w:r>
            <w:r>
              <w:rPr>
                <w:spacing w:val="-1"/>
              </w:rPr>
              <w:t>年公司振镜控制系统产品总发货数约</w:t>
            </w:r>
            <w:r>
              <w:rPr>
                <w:spacing w:val="-2"/>
              </w:rPr>
              <w:t>占市场总量</w:t>
            </w:r>
            <w:r>
              <w:rPr>
                <w:color w:val="008BF7"/>
                <w:spacing w:val="-2"/>
              </w:rPr>
              <w:t>三</w:t>
            </w:r>
            <w:r>
              <w:rPr>
                <w:spacing w:val="-2"/>
              </w:rPr>
              <w:t>分</w:t>
            </w:r>
            <w:r>
              <w:rPr>
                <w:color w:val="008BF7"/>
                <w:spacing w:val="-2"/>
              </w:rPr>
              <w:t>之</w:t>
            </w:r>
            <w:r>
              <w:rPr>
                <w:color w:val="008BF7"/>
                <w:spacing w:val="-50"/>
              </w:rPr>
              <w:t xml:space="preserve"> </w:t>
            </w:r>
            <w:r>
              <w:rPr>
                <w:color w:val="008BF7"/>
                <w:spacing w:val="-2"/>
              </w:rPr>
              <w:t>一</w:t>
            </w:r>
            <w:r>
              <w:rPr>
                <w:spacing w:val="-2"/>
              </w:rPr>
              <w:t>，</w:t>
            </w:r>
            <w:r>
              <w:t xml:space="preserve"> </w:t>
            </w:r>
            <w:r>
              <w:rPr>
                <w:spacing w:val="-3"/>
              </w:rPr>
              <w:t>在国内细分应用领域市场占有率保持第</w:t>
            </w:r>
            <w:r>
              <w:rPr>
                <w:color w:val="008BF7"/>
                <w:spacing w:val="-3"/>
              </w:rPr>
              <w:t>一</w:t>
            </w:r>
            <w:r>
              <w:rPr>
                <w:spacing w:val="-3"/>
              </w:rPr>
              <w:t>。公司</w:t>
            </w:r>
            <w:r>
              <w:rPr>
                <w:color w:val="008BF7"/>
                <w:spacing w:val="-3"/>
              </w:rPr>
              <w:t>主</w:t>
            </w:r>
            <w:r>
              <w:rPr>
                <w:spacing w:val="-3"/>
              </w:rPr>
              <w:t>要产品包括激光加工控制系</w:t>
            </w:r>
            <w:r>
              <w:rPr>
                <w:spacing w:val="6"/>
              </w:rPr>
              <w:t xml:space="preserve"> </w:t>
            </w:r>
            <w:r>
              <w:t>统、激光系统集成硬件、激光精密加工设备，下游涵盖3</w:t>
            </w:r>
            <w:r>
              <w:rPr>
                <w:rFonts w:ascii="Times New Roman" w:eastAsia="Times New Roman" w:hAnsi="Times New Roman" w:cs="Times New Roman"/>
              </w:rPr>
              <w:t>D</w:t>
            </w:r>
            <w:r>
              <w:rPr>
                <w:rFonts w:ascii="Times New Roman" w:eastAsia="Times New Roman" w:hAnsi="Times New Roman" w:cs="Times New Roman"/>
                <w:spacing w:val="4"/>
              </w:rPr>
              <w:t xml:space="preserve"> </w:t>
            </w:r>
            <w:r>
              <w:t>打印、消费电子、</w:t>
            </w:r>
            <w:r>
              <w:t xml:space="preserve"> </w:t>
            </w:r>
            <w:r>
              <w:rPr>
                <w:spacing w:val="-5"/>
              </w:rPr>
              <w:t>新能源、半导体、汽车等领域。2018-2022年，公司营收从0.70亿元增长至1.98</w:t>
            </w:r>
            <w:r>
              <w:rPr>
                <w:spacing w:val="13"/>
              </w:rPr>
              <w:t xml:space="preserve"> </w:t>
            </w:r>
            <w:r>
              <w:rPr>
                <w:spacing w:val="7"/>
              </w:rPr>
              <w:t>亿元，</w:t>
            </w:r>
            <w:r>
              <w:rPr>
                <w:rFonts w:ascii="Times New Roman" w:eastAsia="Times New Roman" w:hAnsi="Times New Roman" w:cs="Times New Roman"/>
              </w:rPr>
              <w:t>CAGR</w:t>
            </w:r>
            <w:r>
              <w:rPr>
                <w:rFonts w:ascii="Times New Roman" w:eastAsia="Times New Roman" w:hAnsi="Times New Roman" w:cs="Times New Roman"/>
                <w:spacing w:val="20"/>
                <w:w w:val="101"/>
              </w:rPr>
              <w:t xml:space="preserve"> </w:t>
            </w:r>
            <w:r>
              <w:rPr>
                <w:spacing w:val="7"/>
              </w:rPr>
              <w:t>为29.84%;2018-2022年，归母净利润从</w:t>
            </w:r>
            <w:r>
              <w:rPr>
                <w:spacing w:val="6"/>
              </w:rPr>
              <w:t>0.17亿元增长至0.39</w:t>
            </w:r>
            <w:r>
              <w:t xml:space="preserve"> </w:t>
            </w:r>
            <w:r>
              <w:rPr>
                <w:spacing w:val="-6"/>
              </w:rPr>
              <w:t>亿元，</w:t>
            </w:r>
            <w:r>
              <w:rPr>
                <w:spacing w:val="-34"/>
              </w:rPr>
              <w:t xml:space="preserve"> </w:t>
            </w:r>
            <w:r>
              <w:rPr>
                <w:rFonts w:ascii="Times New Roman" w:eastAsia="Times New Roman" w:hAnsi="Times New Roman" w:cs="Times New Roman"/>
                <w:spacing w:val="-6"/>
              </w:rPr>
              <w:t xml:space="preserve">GAGR  </w:t>
            </w:r>
            <w:r>
              <w:rPr>
                <w:spacing w:val="-6"/>
              </w:rPr>
              <w:t>为22</w:t>
            </w:r>
            <w:r>
              <w:rPr>
                <w:color w:val="008BF7"/>
                <w:spacing w:val="-6"/>
              </w:rPr>
              <w:t>.</w:t>
            </w:r>
            <w:r>
              <w:rPr>
                <w:spacing w:val="-6"/>
              </w:rPr>
              <w:t>70%。</w:t>
            </w:r>
          </w:p>
          <w:p>
            <w:pPr>
              <w:pStyle w:val="TableText"/>
              <w:spacing w:before="11" w:line="229" w:lineRule="auto"/>
              <w:ind w:left="789" w:right="17" w:hanging="389"/>
            </w:pPr>
            <w:r>
              <w:rPr>
                <w:color w:val="00397C"/>
                <w:position w:val="-5"/>
              </w:rPr>
              <w:drawing>
                <wp:inline distT="0" distB="0" distL="0" distR="0">
                  <wp:extent cx="165096" cy="107896"/>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
                          <a:stretch>
                            <a:fillRect/>
                          </a:stretch>
                        </pic:blipFill>
                        <pic:spPr>
                          <a:xfrm>
                            <a:off x="0" y="0"/>
                            <a:ext cx="165096" cy="107896"/>
                          </a:xfrm>
                          <a:prstGeom prst="rect">
                            <a:avLst/>
                          </a:prstGeom>
                        </pic:spPr>
                      </pic:pic>
                    </a:graphicData>
                  </a:graphic>
                </wp:inline>
              </w:drawing>
            </w:r>
            <w:r>
              <w:rPr>
                <w:color w:val="00397C"/>
                <w:spacing w:val="33"/>
              </w:rPr>
              <w:t xml:space="preserve"> </w:t>
            </w:r>
            <w:r>
              <w:rPr>
                <w:b/>
                <w:bCs/>
                <w:color w:val="00397C"/>
                <w:spacing w:val="1"/>
              </w:rPr>
              <w:t>激光加工控制系统是激光设备控制环节，主要</w:t>
            </w:r>
            <w:r>
              <w:rPr>
                <w:b/>
                <w:bCs/>
                <w:color w:val="00397C"/>
              </w:rPr>
              <w:t>分为激光振镜控制系统和激光</w:t>
            </w:r>
            <w:r>
              <w:rPr>
                <w:color w:val="00397C"/>
              </w:rPr>
              <w:t xml:space="preserve">  </w:t>
            </w:r>
            <w:r>
              <w:rPr>
                <w:b/>
                <w:bCs/>
                <w:color w:val="00397C"/>
                <w:spacing w:val="-4"/>
              </w:rPr>
              <w:t>伺服控制系统。</w:t>
            </w:r>
            <w:r>
              <w:rPr>
                <w:spacing w:val="-4"/>
              </w:rPr>
              <w:t>激光振镜控制系统主要用于高精度、高速度、微加工等高精密</w:t>
            </w:r>
            <w:r>
              <w:rPr>
                <w:spacing w:val="3"/>
              </w:rPr>
              <w:t xml:space="preserve"> </w:t>
            </w:r>
            <w:r>
              <w:rPr>
                <w:spacing w:val="-4"/>
              </w:rPr>
              <w:t>微加工领域，而激光伺服控制系统主要用于大功率、大幅面等宏加工领域。在</w:t>
            </w:r>
            <w:r>
              <w:rPr>
                <w:spacing w:val="8"/>
              </w:rPr>
              <w:t xml:space="preserve">  </w:t>
            </w:r>
            <w:r>
              <w:rPr>
                <w:spacing w:val="-1"/>
              </w:rPr>
              <w:t>激光振镜控制系统领域，公司处于国内领先地位，2020年市占率达到32.29%。</w:t>
            </w:r>
            <w:r>
              <w:t xml:space="preserve"> </w:t>
            </w:r>
            <w:r>
              <w:rPr>
                <w:spacing w:val="-1"/>
              </w:rPr>
              <w:t>在中低功率激光伺服控制系统领域，柏楚电</w:t>
            </w:r>
            <w:r>
              <w:rPr>
                <w:spacing w:val="-2"/>
              </w:rPr>
              <w:t>子和维宏股份占据国内主要份额，</w:t>
            </w:r>
            <w:r>
              <w:t xml:space="preserve"> </w:t>
            </w:r>
            <w:r>
              <w:rPr>
                <w:spacing w:val="-1"/>
              </w:rPr>
              <w:t>公司将持续布局伺服控制领域，中长期来看有望打造第二成长曲线。</w:t>
            </w:r>
          </w:p>
          <w:p>
            <w:pPr>
              <w:pStyle w:val="TableText"/>
              <w:spacing w:before="9" w:line="229" w:lineRule="auto"/>
              <w:ind w:left="789" w:right="31" w:hanging="7"/>
              <w:jc w:val="both"/>
            </w:pPr>
            <w:r>
              <w:rPr>
                <w:b/>
                <w:bCs/>
                <w:color w:val="00397C"/>
                <w:spacing w:val="-4"/>
              </w:rPr>
              <w:t>发力中高端激光振镜控制系统，国产替代打开成长空间。</w:t>
            </w:r>
            <w:r>
              <w:rPr>
                <w:spacing w:val="-4"/>
              </w:rPr>
              <w:t>激光振</w:t>
            </w:r>
            <w:r>
              <w:rPr>
                <w:spacing w:val="-5"/>
              </w:rPr>
              <w:t>镜控制系统主</w:t>
            </w:r>
            <w:r>
              <w:rPr>
                <w:spacing w:val="-5"/>
              </w:rPr>
              <w:t xml:space="preserve"> </w:t>
            </w:r>
            <w:r>
              <w:rPr>
                <w:spacing w:val="-2"/>
              </w:rPr>
              <w:t>要适用于小幅面、精密加工领域，除激光焊接、清洗等需要大功率激光器外，</w:t>
            </w:r>
            <w:r>
              <w:rPr>
                <w:spacing w:val="14"/>
              </w:rPr>
              <w:t xml:space="preserve"> </w:t>
            </w:r>
            <w:r>
              <w:rPr>
                <w:color w:val="008BF7"/>
                <w:spacing w:val="-1"/>
              </w:rPr>
              <w:t>主</w:t>
            </w:r>
            <w:r>
              <w:rPr>
                <w:spacing w:val="-1"/>
              </w:rPr>
              <w:t>要适用的激光功率集中在1.5</w:t>
            </w:r>
            <w:r>
              <w:rPr>
                <w:rFonts w:ascii="SimSun" w:eastAsia="SimSun" w:hAnsi="SimSun" w:cs="SimSun"/>
                <w:spacing w:val="-1"/>
              </w:rPr>
              <w:t xml:space="preserve">KW  </w:t>
            </w:r>
            <w:r>
              <w:rPr>
                <w:spacing w:val="-1"/>
              </w:rPr>
              <w:t>以内，而在高端应用领域，目前</w:t>
            </w:r>
            <w:r>
              <w:rPr>
                <w:color w:val="008BF7"/>
                <w:spacing w:val="-1"/>
              </w:rPr>
              <w:t>主</w:t>
            </w:r>
            <w:r>
              <w:rPr>
                <w:spacing w:val="-1"/>
              </w:rPr>
              <w:t>要由德</w:t>
            </w:r>
            <w:r>
              <w:rPr>
                <w:spacing w:val="-1"/>
              </w:rPr>
              <w:t xml:space="preserve"> </w:t>
            </w:r>
            <w:r>
              <w:rPr>
                <w:spacing w:val="-1"/>
              </w:rPr>
              <w:t>国</w:t>
            </w:r>
            <w:r>
              <w:rPr>
                <w:spacing w:val="-1"/>
              </w:rPr>
              <w:t xml:space="preserve"> </w:t>
            </w:r>
            <w:r>
              <w:rPr>
                <w:rFonts w:ascii="Times New Roman" w:eastAsia="Times New Roman" w:hAnsi="Times New Roman" w:cs="Times New Roman"/>
                <w:spacing w:val="-1"/>
              </w:rPr>
              <w:t>Scaps</w:t>
            </w:r>
            <w:r>
              <w:rPr>
                <w:rFonts w:ascii="Times New Roman" w:eastAsia="Times New Roman" w:hAnsi="Times New Roman" w:cs="Times New Roman"/>
                <w:spacing w:val="-29"/>
              </w:rPr>
              <w:t xml:space="preserve"> </w:t>
            </w:r>
            <w:r>
              <w:rPr>
                <w:rFonts w:ascii="SimSun" w:eastAsia="SimSun" w:hAnsi="SimSun" w:cs="SimSun"/>
                <w:spacing w:val="-1"/>
              </w:rPr>
              <w:t>、</w:t>
            </w:r>
            <w:r>
              <w:rPr>
                <w:spacing w:val="-1"/>
              </w:rPr>
              <w:t>德国</w:t>
            </w:r>
            <w:r>
              <w:rPr>
                <w:spacing w:val="-1"/>
              </w:rPr>
              <w:t xml:space="preserve"> </w:t>
            </w:r>
            <w:r>
              <w:rPr>
                <w:rFonts w:ascii="Times New Roman" w:eastAsia="Times New Roman" w:hAnsi="Times New Roman" w:cs="Times New Roman"/>
                <w:spacing w:val="-1"/>
              </w:rPr>
              <w:t>Scanlab</w:t>
            </w:r>
            <w:r>
              <w:rPr>
                <w:spacing w:val="-1"/>
              </w:rPr>
              <w:t>等国际厂商</w:t>
            </w:r>
            <w:r>
              <w:rPr>
                <w:color w:val="008BF7"/>
                <w:spacing w:val="-1"/>
              </w:rPr>
              <w:t>主</w:t>
            </w:r>
            <w:r>
              <w:rPr>
                <w:spacing w:val="-1"/>
              </w:rPr>
              <w:t>导，公司研</w:t>
            </w:r>
            <w:r>
              <w:rPr>
                <w:spacing w:val="-2"/>
              </w:rPr>
              <w:t>发高投入驱动，高端市场市</w:t>
            </w:r>
            <w:r>
              <w:rPr>
                <w:spacing w:val="-2"/>
              </w:rPr>
              <w:t xml:space="preserve"> </w:t>
            </w:r>
            <w:r>
              <w:rPr>
                <w:spacing w:val="-4"/>
              </w:rPr>
              <w:t>占率有望稳步提升，国产替代空间较大。</w:t>
            </w:r>
          </w:p>
          <w:p>
            <w:pPr>
              <w:pStyle w:val="TableText"/>
              <w:spacing w:before="57" w:line="229" w:lineRule="auto"/>
              <w:ind w:left="789" w:right="26" w:firstLine="2"/>
            </w:pPr>
            <w:r>
              <w:rPr>
                <w:b/>
                <w:bCs/>
                <w:color w:val="00397C"/>
                <w:spacing w:val="-6"/>
              </w:rPr>
              <w:t>大力布局高端振镜业务，软硬件结合提升市场竞争力。</w:t>
            </w:r>
            <w:r>
              <w:rPr>
                <w:spacing w:val="-6"/>
              </w:rPr>
              <w:t>公司激光系统集成硬件</w:t>
            </w:r>
            <w:r>
              <w:rPr>
                <w:spacing w:val="9"/>
              </w:rPr>
              <w:t xml:space="preserve">  </w:t>
            </w:r>
            <w:r>
              <w:rPr>
                <w:spacing w:val="-1"/>
              </w:rPr>
              <w:t>产品包括振镜、激光器、场镜及其他主要配</w:t>
            </w:r>
            <w:r>
              <w:rPr>
                <w:spacing w:val="-2"/>
              </w:rPr>
              <w:t>备于激光加工设备上的各类硬件，</w:t>
            </w:r>
            <w:r>
              <w:t xml:space="preserve"> </w:t>
            </w:r>
            <w:r>
              <w:rPr>
                <w:spacing w:val="-4"/>
              </w:rPr>
              <w:t>该类产品客户为激光加工设备厂商，通常为公司控制系统客户。公司将重点投</w:t>
            </w:r>
            <w:r>
              <w:rPr>
                <w:spacing w:val="2"/>
              </w:rPr>
              <w:t xml:space="preserve">  </w:t>
            </w:r>
            <w:r>
              <w:rPr>
                <w:spacing w:val="-1"/>
              </w:rPr>
              <w:t>入振镜硬件研发，不断提升产品竞争优势，有望成为公司未来重要</w:t>
            </w:r>
            <w:r>
              <w:rPr>
                <w:spacing w:val="-2"/>
              </w:rPr>
              <w:t>增长点。</w:t>
            </w:r>
          </w:p>
          <w:p>
            <w:pPr>
              <w:pStyle w:val="TableText"/>
              <w:spacing w:before="18" w:line="228" w:lineRule="auto"/>
              <w:ind w:left="789" w:firstLine="2"/>
            </w:pPr>
            <w:r>
              <w:rPr>
                <w:b/>
                <w:bCs/>
                <w:color w:val="00397C"/>
                <w:spacing w:val="2"/>
              </w:rPr>
              <w:t>投资建议：</w:t>
            </w:r>
            <w:r>
              <w:rPr>
                <w:spacing w:val="2"/>
              </w:rPr>
              <w:t>我们预计公司2023-2025年实</w:t>
            </w:r>
            <w:r>
              <w:rPr>
                <w:spacing w:val="1"/>
              </w:rPr>
              <w:t>现营收分别为2.20亿元、2.73亿元、</w:t>
            </w:r>
            <w:r>
              <w:t xml:space="preserve"> </w:t>
            </w:r>
            <w:r>
              <w:rPr>
                <w:spacing w:val="-4"/>
              </w:rPr>
              <w:t>3.39亿元，实现归母净利润分别为0.44亿元、0.69亿元、0.94亿元，对应</w:t>
            </w:r>
            <w:r>
              <w:rPr>
                <w:spacing w:val="-34"/>
              </w:rPr>
              <w:t xml:space="preserve"> </w:t>
            </w:r>
            <w:r>
              <w:rPr>
                <w:rFonts w:ascii="Times New Roman" w:eastAsia="Times New Roman" w:hAnsi="Times New Roman" w:cs="Times New Roman"/>
                <w:spacing w:val="-4"/>
              </w:rPr>
              <w:t>EPS</w:t>
            </w:r>
            <w:r>
              <w:rPr>
                <w:rFonts w:ascii="Times New Roman" w:eastAsia="Times New Roman" w:hAnsi="Times New Roman" w:cs="Times New Roman"/>
              </w:rPr>
              <w:t xml:space="preserve">    </w:t>
            </w:r>
            <w:r>
              <w:rPr>
                <w:spacing w:val="-3"/>
              </w:rPr>
              <w:t>分别为0.43</w:t>
            </w:r>
            <w:r>
              <w:rPr>
                <w:spacing w:val="-6"/>
              </w:rPr>
              <w:t xml:space="preserve"> </w:t>
            </w:r>
            <w:r>
              <w:rPr>
                <w:spacing w:val="-3"/>
              </w:rPr>
              <w:t>元、0.68</w:t>
            </w:r>
            <w:r>
              <w:rPr>
                <w:spacing w:val="-20"/>
              </w:rPr>
              <w:t xml:space="preserve"> </w:t>
            </w:r>
            <w:r>
              <w:rPr>
                <w:spacing w:val="-3"/>
              </w:rPr>
              <w:t>元、0</w:t>
            </w:r>
            <w:r>
              <w:rPr>
                <w:color w:val="F25A2C"/>
                <w:spacing w:val="-3"/>
              </w:rPr>
              <w:t>.</w:t>
            </w:r>
            <w:r>
              <w:rPr>
                <w:spacing w:val="-3"/>
              </w:rPr>
              <w:t>91元。参考可比公司估值水平，考虑到公司作为</w:t>
            </w:r>
            <w:r>
              <w:t xml:space="preserve">  </w:t>
            </w:r>
            <w:r>
              <w:rPr>
                <w:spacing w:val="-6"/>
              </w:rPr>
              <w:t>国内激光加工控制系统领先企业，积极拓展高端振镜硬件业务及伺服控制系统</w:t>
            </w:r>
            <w:r>
              <w:rPr>
                <w:spacing w:val="-6"/>
              </w:rPr>
              <w:t xml:space="preserve">  </w:t>
            </w:r>
            <w:r>
              <w:rPr>
                <w:spacing w:val="-6"/>
              </w:rPr>
              <w:t>业务，并取得积极进展，凭借自身技术优势，市场份额有望逐步提升，首次覆</w:t>
            </w:r>
            <w:r>
              <w:rPr>
                <w:spacing w:val="-6"/>
              </w:rPr>
              <w:t xml:space="preserve">  </w:t>
            </w:r>
            <w:r>
              <w:rPr>
                <w:spacing w:val="5"/>
              </w:rPr>
              <w:t>盖，给予2024年40倍</w:t>
            </w:r>
            <w:r>
              <w:rPr>
                <w:rFonts w:ascii="SimSun" w:eastAsia="SimSun" w:hAnsi="SimSun" w:cs="SimSun"/>
              </w:rPr>
              <w:t>PE</w:t>
            </w:r>
            <w:r>
              <w:rPr>
                <w:rFonts w:ascii="SimSun" w:eastAsia="SimSun" w:hAnsi="SimSun" w:cs="SimSun"/>
                <w:spacing w:val="5"/>
              </w:rPr>
              <w:t>,</w:t>
            </w:r>
            <w:r>
              <w:rPr>
                <w:rFonts w:ascii="SimSun" w:eastAsia="SimSun" w:hAnsi="SimSun" w:cs="SimSun"/>
                <w:spacing w:val="78"/>
              </w:rPr>
              <w:t xml:space="preserve"> </w:t>
            </w:r>
            <w:r>
              <w:rPr>
                <w:spacing w:val="5"/>
              </w:rPr>
              <w:t>目标价为27.20元，给予“推荐”评级。</w:t>
            </w:r>
          </w:p>
          <w:p>
            <w:pPr>
              <w:pStyle w:val="TableText"/>
              <w:spacing w:before="14" w:line="227" w:lineRule="auto"/>
              <w:ind w:left="789" w:firstLine="2"/>
            </w:pPr>
            <w:r>
              <w:rPr>
                <w:b/>
                <w:bCs/>
                <w:color w:val="00397C"/>
                <w:spacing w:val="-5"/>
              </w:rPr>
              <w:t>风险提示：</w:t>
            </w:r>
            <w:r>
              <w:rPr>
                <w:color w:val="00397C"/>
                <w:spacing w:val="42"/>
              </w:rPr>
              <w:t xml:space="preserve"> </w:t>
            </w:r>
            <w:r>
              <w:rPr>
                <w:spacing w:val="-5"/>
              </w:rPr>
              <w:t>中高端振镜系统拓展不达预期、高端振镜硬件业</w:t>
            </w:r>
            <w:r>
              <w:rPr>
                <w:spacing w:val="-6"/>
              </w:rPr>
              <w:t>务拓展不及预期、</w:t>
            </w:r>
            <w:r>
              <w:t xml:space="preserve"> </w:t>
            </w:r>
            <w:r>
              <w:rPr>
                <w:spacing w:val="-3"/>
              </w:rPr>
              <w:t>激光伺服控制系统业务拓展不及预期。</w:t>
            </w:r>
          </w:p>
        </w:tc>
      </w:tr>
      <w:tr>
        <w:tblPrEx>
          <w:tblW w:w="7569" w:type="dxa"/>
          <w:tblInd w:w="0" w:type="dxa"/>
          <w:tblLayout w:type="fixed"/>
        </w:tblPrEx>
        <w:trPr>
          <w:trHeight w:val="266"/>
        </w:trPr>
        <w:tc>
          <w:tcPr>
            <w:tcW w:w="7569" w:type="dxa"/>
            <w:vAlign w:val="top"/>
          </w:tcPr>
          <w:p>
            <w:pPr>
              <w:spacing w:before="107" w:line="171" w:lineRule="auto"/>
              <w:ind w:left="402"/>
              <w:rPr>
                <w:rFonts w:ascii="SimSun" w:eastAsia="SimSun" w:hAnsi="SimSun" w:cs="SimSun"/>
                <w:sz w:val="16"/>
                <w:szCs w:val="16"/>
              </w:rPr>
            </w:pPr>
            <w:r>
              <w:rPr>
                <w:rFonts w:ascii="SimSun" w:eastAsia="SimSun" w:hAnsi="SimSun" w:cs="SimSun"/>
                <w:b/>
                <w:bCs/>
                <w:color w:val="003F88"/>
                <w:spacing w:val="-3"/>
                <w:sz w:val="16"/>
                <w:szCs w:val="16"/>
              </w:rPr>
              <w:t>主要财务指标</w:t>
            </w:r>
          </w:p>
        </w:tc>
      </w:tr>
    </w:tbl>
    <w:p>
      <w:pPr>
        <w:spacing w:line="14" w:lineRule="auto"/>
        <w:rPr>
          <w:rFonts w:ascii="Arial"/>
          <w:sz w:val="2"/>
        </w:rPr>
      </w:pPr>
    </w:p>
    <w:p>
      <w:pPr>
        <w:spacing w:line="14" w:lineRule="auto"/>
        <w:rPr>
          <w:rFonts w:ascii="Arial"/>
          <w:sz w:val="2"/>
        </w:rPr>
      </w:pPr>
      <w:r>
        <w:rPr>
          <w:rFonts w:ascii="Arial" w:eastAsia="Arial" w:hAnsi="Arial" w:cs="Arial"/>
          <w:sz w:val="2"/>
          <w:szCs w:val="2"/>
        </w:rPr>
        <w:br w:type="column"/>
      </w:r>
    </w:p>
    <w:p>
      <w:pPr>
        <w:pStyle w:val="BodyText"/>
        <w:spacing w:line="226" w:lineRule="auto"/>
        <w:ind w:left="1452"/>
        <w:rPr>
          <w:sz w:val="20"/>
          <w:szCs w:val="20"/>
        </w:rPr>
      </w:pPr>
      <w:r>
        <w:rPr>
          <w:b/>
          <w:bCs/>
          <w:spacing w:val="-12"/>
          <w:sz w:val="20"/>
          <w:szCs w:val="20"/>
        </w:rPr>
        <w:t>公</w:t>
      </w:r>
      <w:r>
        <w:rPr>
          <w:spacing w:val="-15"/>
          <w:sz w:val="20"/>
          <w:szCs w:val="20"/>
        </w:rPr>
        <w:t xml:space="preserve"> </w:t>
      </w:r>
      <w:r>
        <w:rPr>
          <w:b/>
          <w:bCs/>
          <w:spacing w:val="-12"/>
          <w:sz w:val="20"/>
          <w:szCs w:val="20"/>
        </w:rPr>
        <w:t>司</w:t>
      </w:r>
      <w:r>
        <w:rPr>
          <w:spacing w:val="-49"/>
          <w:sz w:val="20"/>
          <w:szCs w:val="20"/>
        </w:rPr>
        <w:t xml:space="preserve"> </w:t>
      </w:r>
      <w:r>
        <w:rPr>
          <w:b/>
          <w:bCs/>
          <w:spacing w:val="-12"/>
          <w:sz w:val="20"/>
          <w:szCs w:val="20"/>
        </w:rPr>
        <w:t>研</w:t>
      </w:r>
      <w:r>
        <w:rPr>
          <w:spacing w:val="-27"/>
          <w:sz w:val="20"/>
          <w:szCs w:val="20"/>
        </w:rPr>
        <w:t xml:space="preserve"> </w:t>
      </w:r>
      <w:r>
        <w:rPr>
          <w:b/>
          <w:bCs/>
          <w:spacing w:val="-12"/>
          <w:sz w:val="20"/>
          <w:szCs w:val="20"/>
        </w:rPr>
        <w:t>究</w:t>
      </w:r>
    </w:p>
    <w:p>
      <w:pPr>
        <w:spacing w:line="326" w:lineRule="auto"/>
        <w:rPr>
          <w:rFonts w:ascii="Arial"/>
          <w:sz w:val="21"/>
        </w:rPr>
      </w:pPr>
    </w:p>
    <w:p>
      <w:pPr>
        <w:spacing w:line="326" w:lineRule="auto"/>
        <w:rPr>
          <w:rFonts w:ascii="Arial"/>
          <w:sz w:val="21"/>
        </w:rPr>
      </w:pPr>
    </w:p>
    <w:p>
      <w:pPr>
        <w:pStyle w:val="BodyText"/>
        <w:spacing w:before="65" w:line="225" w:lineRule="auto"/>
        <w:ind w:left="562"/>
        <w:rPr>
          <w:sz w:val="20"/>
          <w:szCs w:val="20"/>
        </w:rPr>
      </w:pPr>
      <w:r>
        <w:rPr>
          <w:b/>
          <w:bCs/>
          <w:spacing w:val="-2"/>
          <w:sz w:val="20"/>
          <w:szCs w:val="20"/>
        </w:rPr>
        <w:t>激光加工设备</w:t>
      </w:r>
      <w:r>
        <w:rPr>
          <w:spacing w:val="71"/>
          <w:sz w:val="20"/>
          <w:szCs w:val="20"/>
        </w:rPr>
        <w:t xml:space="preserve"> </w:t>
      </w:r>
      <w:r>
        <w:rPr>
          <w:b/>
          <w:bCs/>
          <w:spacing w:val="-2"/>
          <w:sz w:val="20"/>
          <w:szCs w:val="20"/>
        </w:rPr>
        <w:t>2024年03月07日</w:t>
      </w:r>
    </w:p>
    <w:p>
      <w:pPr>
        <w:pStyle w:val="BodyText"/>
        <w:spacing w:before="318" w:line="227" w:lineRule="auto"/>
        <w:ind w:left="34"/>
        <w:rPr>
          <w:sz w:val="28"/>
          <w:szCs w:val="28"/>
        </w:rPr>
      </w:pPr>
      <w:r>
        <w:rPr>
          <w:b/>
          <w:bCs/>
          <w:color w:val="00397C"/>
          <w:spacing w:val="3"/>
          <w:sz w:val="28"/>
          <w:szCs w:val="28"/>
        </w:rPr>
        <w:t>推荐(首次)</w:t>
      </w:r>
    </w:p>
    <w:p>
      <w:pPr>
        <w:pStyle w:val="BodyText"/>
        <w:spacing w:before="148" w:line="231" w:lineRule="auto"/>
        <w:ind w:left="32"/>
        <w:rPr>
          <w:sz w:val="20"/>
          <w:szCs w:val="20"/>
        </w:rPr>
      </w:pPr>
      <w:r>
        <w:rPr>
          <w:b/>
          <w:bCs/>
          <w:spacing w:val="-4"/>
          <w:sz w:val="20"/>
          <w:szCs w:val="20"/>
        </w:rPr>
        <w:t>目标价：27.2元</w:t>
      </w:r>
    </w:p>
    <w:p>
      <w:pPr>
        <w:pStyle w:val="BodyText"/>
        <w:spacing w:before="176" w:line="227" w:lineRule="auto"/>
        <w:ind w:left="32"/>
        <w:rPr>
          <w:sz w:val="20"/>
          <w:szCs w:val="20"/>
        </w:rPr>
      </w:pPr>
      <w:r>
        <w:rPr>
          <w:b/>
          <w:bCs/>
          <w:spacing w:val="-6"/>
          <w:sz w:val="20"/>
          <w:szCs w:val="20"/>
        </w:rPr>
        <w:t>当前价：20.69元</w:t>
      </w:r>
    </w:p>
    <w:p>
      <w:pPr>
        <w:spacing w:line="356" w:lineRule="auto"/>
        <w:rPr>
          <w:rFonts w:ascii="Arial"/>
          <w:sz w:val="21"/>
        </w:rPr>
      </w:pPr>
    </w:p>
    <w:p>
      <w:pPr>
        <w:pStyle w:val="BodyText"/>
        <w:spacing w:before="1" w:line="380" w:lineRule="exact"/>
      </w:pPr>
      <w:r>
        <w:rPr>
          <w:position w:val="-7"/>
        </w:rPr>
        <w:pict>
          <v:group id="_x0000_i1025" style="width:195.55pt;height:19.05pt;mso-position-horizontal-relative:char;mso-position-vertical-relative:line" coordorigin="0,0" coordsize="3911,38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3911;height:380;position:absolute" filled="f" stroked="f">
              <v:imagedata r:id="rId6" o:title=""/>
            </v:shape>
            <v:shapetype id="_x0000_t202" coordsize="21600,21600" o:spt="202" path="m,l,21600r21600,l21600,xe">
              <v:stroke joinstyle="miter"/>
              <v:path gradientshapeok="t" o:connecttype="rect"/>
            </v:shapetype>
            <v:shape id="_x0000_s1027" type="#_x0000_t202" style="width:3951;height:420;left:-20;position:absolute;top:-20" filled="f" stroked="f">
              <o:lock v:ext="edit" aspectratio="f"/>
              <v:textbox inset="0,0,0,0">
                <w:txbxContent>
                  <w:p>
                    <w:pPr>
                      <w:spacing w:before="142" w:line="224" w:lineRule="auto"/>
                      <w:ind w:left="1352"/>
                      <w:rPr>
                        <w:rFonts w:ascii="KaiTi" w:eastAsia="KaiTi" w:hAnsi="KaiTi" w:cs="KaiTi"/>
                        <w:sz w:val="20"/>
                        <w:szCs w:val="20"/>
                      </w:rPr>
                    </w:pPr>
                    <w:r>
                      <w:rPr>
                        <w:rFonts w:ascii="KaiTi" w:eastAsia="KaiTi" w:hAnsi="KaiTi" w:cs="KaiTi"/>
                        <w:b/>
                        <w:bCs/>
                        <w:color w:val="FFFFFF"/>
                        <w:spacing w:val="6"/>
                        <w:sz w:val="20"/>
                        <w:szCs w:val="20"/>
                      </w:rPr>
                      <w:t>华创证券研究所</w:t>
                    </w:r>
                  </w:p>
                </w:txbxContent>
              </v:textbox>
            </v:shape>
            <w10:wrap type="none"/>
          </v:group>
        </w:pict>
      </w:r>
    </w:p>
    <w:p>
      <w:pPr>
        <w:pStyle w:val="BodyText"/>
        <w:spacing w:before="163" w:line="225" w:lineRule="auto"/>
        <w:ind w:left="32"/>
        <w:rPr>
          <w:sz w:val="20"/>
          <w:szCs w:val="20"/>
        </w:rPr>
      </w:pPr>
      <w:r>
        <w:rPr>
          <w:b/>
          <w:bCs/>
          <w:color w:val="00397C"/>
          <w:spacing w:val="-3"/>
          <w:sz w:val="20"/>
          <w:szCs w:val="20"/>
        </w:rPr>
        <w:t>证券分析师：范益民</w:t>
      </w:r>
    </w:p>
    <w:p>
      <w:pPr>
        <w:pStyle w:val="BodyText"/>
        <w:spacing w:before="158" w:line="237" w:lineRule="auto"/>
        <w:ind w:left="30"/>
      </w:pPr>
      <w:r>
        <w:rPr>
          <w:spacing w:val="-2"/>
        </w:rPr>
        <w:t>电话：021-20572562</w:t>
      </w:r>
    </w:p>
    <w:p>
      <w:pPr>
        <w:pStyle w:val="BodyText"/>
        <w:spacing w:before="8" w:line="212" w:lineRule="auto"/>
        <w:ind w:left="30"/>
        <w:rPr>
          <w:rFonts w:ascii="Times New Roman" w:eastAsia="Times New Roman" w:hAnsi="Times New Roman" w:cs="Times New Roman"/>
        </w:rPr>
      </w:pPr>
      <w:r>
        <w:rPr>
          <w:spacing w:val="-7"/>
        </w:rPr>
        <w:t>邮</w:t>
      </w:r>
      <w:r>
        <w:rPr>
          <w:spacing w:val="-13"/>
        </w:rPr>
        <w:t xml:space="preserve"> </w:t>
      </w:r>
      <w:r>
        <w:rPr>
          <w:spacing w:val="-7"/>
        </w:rPr>
        <w:t>箱</w:t>
      </w:r>
      <w:r>
        <w:rPr>
          <w:spacing w:val="-35"/>
        </w:rPr>
        <w:t xml:space="preserve"> </w:t>
      </w:r>
      <w:r>
        <w:rPr>
          <w:spacing w:val="-7"/>
        </w:rPr>
        <w:t>：</w:t>
      </w:r>
      <w:r>
        <w:rPr>
          <w:rFonts w:ascii="Times New Roman" w:eastAsia="Times New Roman" w:hAnsi="Times New Roman" w:cs="Times New Roman"/>
          <w:spacing w:val="-7"/>
        </w:rPr>
        <w:t>fanyimin@hcyjs.com</w:t>
      </w:r>
    </w:p>
    <w:p>
      <w:pPr>
        <w:pStyle w:val="BodyText"/>
        <w:spacing w:before="73" w:line="225" w:lineRule="auto"/>
        <w:ind w:left="30"/>
      </w:pPr>
      <w:r>
        <w:rPr>
          <w:spacing w:val="-7"/>
        </w:rPr>
        <w:t>执业编号：</w:t>
      </w:r>
      <w:r>
        <w:rPr>
          <w:spacing w:val="36"/>
        </w:rPr>
        <w:t xml:space="preserve"> </w:t>
      </w:r>
      <w:r>
        <w:rPr>
          <w:spacing w:val="-7"/>
        </w:rPr>
        <w:t>S0360523020001</w:t>
      </w:r>
    </w:p>
    <w:p>
      <w:pPr>
        <w:pStyle w:val="BodyText"/>
        <w:spacing w:before="83" w:line="225" w:lineRule="auto"/>
        <w:ind w:left="32"/>
        <w:rPr>
          <w:sz w:val="20"/>
          <w:szCs w:val="20"/>
        </w:rPr>
      </w:pPr>
      <w:r>
        <w:rPr>
          <w:b/>
          <w:bCs/>
          <w:color w:val="00397C"/>
          <w:spacing w:val="-3"/>
          <w:sz w:val="20"/>
          <w:szCs w:val="20"/>
        </w:rPr>
        <w:t>证券分析师：胡明柱</w:t>
      </w:r>
    </w:p>
    <w:p>
      <w:pPr>
        <w:pStyle w:val="BodyText"/>
        <w:spacing w:before="171" w:line="212" w:lineRule="auto"/>
        <w:ind w:left="30"/>
        <w:rPr>
          <w:rFonts w:ascii="Times New Roman" w:eastAsia="Times New Roman" w:hAnsi="Times New Roman" w:cs="Times New Roman"/>
        </w:rPr>
      </w:pPr>
      <w:r>
        <w:rPr>
          <w:spacing w:val="-4"/>
        </w:rPr>
        <w:t>邮箱：</w:t>
      </w:r>
      <w:r>
        <w:rPr>
          <w:spacing w:val="-15"/>
        </w:rPr>
        <w:t xml:space="preserve"> </w:t>
      </w:r>
      <w:r>
        <w:rPr>
          <w:rFonts w:ascii="Times New Roman" w:eastAsia="Times New Roman" w:hAnsi="Times New Roman" w:cs="Times New Roman"/>
          <w:spacing w:val="-4"/>
        </w:rPr>
        <w:t>humingzhu@heyjs.com</w:t>
      </w:r>
    </w:p>
    <w:p>
      <w:pPr>
        <w:pStyle w:val="BodyText"/>
        <w:spacing w:before="53" w:line="225" w:lineRule="auto"/>
        <w:ind w:left="30"/>
      </w:pPr>
      <w:r>
        <w:rPr>
          <w:spacing w:val="-7"/>
        </w:rPr>
        <w:t>执业编号：</w:t>
      </w:r>
      <w:r>
        <w:rPr>
          <w:spacing w:val="36"/>
        </w:rPr>
        <w:t xml:space="preserve"> </w:t>
      </w:r>
      <w:r>
        <w:rPr>
          <w:spacing w:val="-7"/>
        </w:rPr>
        <w:t>S0360523080009</w:t>
      </w:r>
    </w:p>
    <w:p>
      <w:pPr>
        <w:spacing w:before="32"/>
      </w:pPr>
    </w:p>
    <w:tbl>
      <w:tblPr>
        <w:tblStyle w:val="TableNormal"/>
        <w:tblW w:w="3796" w:type="dxa"/>
        <w:tblInd w:w="22" w:type="dxa"/>
        <w:tblBorders>
          <w:top w:val="nil"/>
          <w:left w:val="nil"/>
          <w:bottom w:val="nil"/>
          <w:right w:val="nil"/>
          <w:insideH w:val="nil"/>
          <w:insideV w:val="nil"/>
        </w:tblBorders>
        <w:tblLayout w:type="fixed"/>
      </w:tblPr>
      <w:tblGrid>
        <w:gridCol w:w="2689"/>
        <w:gridCol w:w="1107"/>
      </w:tblGrid>
      <w:tr>
        <w:tblPrEx>
          <w:tblW w:w="3796" w:type="dxa"/>
          <w:tblInd w:w="22" w:type="dxa"/>
          <w:tblBorders>
            <w:top w:val="nil"/>
            <w:left w:val="nil"/>
            <w:bottom w:val="nil"/>
            <w:right w:val="nil"/>
            <w:insideH w:val="nil"/>
            <w:insideV w:val="nil"/>
          </w:tblBorders>
          <w:tblLayout w:type="fixed"/>
        </w:tblPrEx>
        <w:trPr>
          <w:trHeight w:val="2347"/>
        </w:trPr>
        <w:tc>
          <w:tcPr>
            <w:tcW w:w="2689" w:type="dxa"/>
            <w:vAlign w:val="top"/>
          </w:tcPr>
          <w:p>
            <w:pPr>
              <w:pStyle w:val="TableText"/>
              <w:spacing w:line="225" w:lineRule="auto"/>
            </w:pPr>
            <w:r>
              <w:rPr>
                <w:b/>
                <w:bCs/>
                <w:color w:val="00397C"/>
                <w:spacing w:val="-3"/>
              </w:rPr>
              <w:t>公司基本数据</w:t>
            </w:r>
          </w:p>
          <w:p>
            <w:pPr>
              <w:pStyle w:val="TableText"/>
              <w:spacing w:before="38" w:line="205" w:lineRule="auto"/>
              <w:ind w:left="7"/>
            </w:pPr>
            <w:r>
              <w:rPr>
                <w:spacing w:val="-16"/>
              </w:rPr>
              <w:t>总股本(万股)</w:t>
            </w:r>
          </w:p>
          <w:p>
            <w:pPr>
              <w:pStyle w:val="TableText"/>
              <w:spacing w:line="212" w:lineRule="auto"/>
              <w:ind w:left="7"/>
            </w:pPr>
            <w:r>
              <w:rPr>
                <w:color w:val="00599E"/>
                <w:spacing w:val="-14"/>
                <w:w w:val="96"/>
              </w:rPr>
              <w:t>已上市流通股(万股)</w:t>
            </w:r>
          </w:p>
          <w:p>
            <w:pPr>
              <w:pStyle w:val="TableText"/>
              <w:spacing w:line="203" w:lineRule="auto"/>
              <w:ind w:left="7"/>
            </w:pPr>
            <w:r>
              <w:rPr>
                <w:spacing w:val="-15"/>
                <w:w w:val="98"/>
              </w:rPr>
              <w:t>总市值(亿元)</w:t>
            </w:r>
          </w:p>
          <w:p>
            <w:pPr>
              <w:pStyle w:val="TableText"/>
              <w:spacing w:line="208" w:lineRule="auto"/>
              <w:ind w:left="7"/>
            </w:pPr>
            <w:r>
              <w:rPr>
                <w:spacing w:val="-10"/>
                <w:w w:val="95"/>
              </w:rPr>
              <w:t>流通市值(亿元)</w:t>
            </w:r>
          </w:p>
          <w:p>
            <w:pPr>
              <w:pStyle w:val="TableText"/>
              <w:spacing w:before="1" w:line="222" w:lineRule="auto"/>
              <w:ind w:left="7"/>
            </w:pPr>
            <w:r>
              <w:rPr>
                <w:color w:val="00599E"/>
                <w:spacing w:val="-10"/>
              </w:rPr>
              <w:t>资产负债率(%)</w:t>
            </w:r>
          </w:p>
          <w:p>
            <w:pPr>
              <w:pStyle w:val="TableText"/>
              <w:spacing w:before="7" w:line="207" w:lineRule="auto"/>
              <w:ind w:left="7"/>
              <w:rPr>
                <w:sz w:val="16"/>
                <w:szCs w:val="16"/>
              </w:rPr>
            </w:pPr>
            <w:r>
              <w:rPr>
                <w:spacing w:val="14"/>
                <w:sz w:val="16"/>
                <w:szCs w:val="16"/>
              </w:rPr>
              <w:t>每股净资产(元)</w:t>
            </w:r>
          </w:p>
          <w:p>
            <w:pPr>
              <w:pStyle w:val="TableText"/>
              <w:spacing w:line="221" w:lineRule="auto"/>
              <w:ind w:left="7"/>
            </w:pPr>
            <w:r>
              <w:rPr>
                <w:spacing w:val="-17"/>
              </w:rPr>
              <w:t>12个月内最高/最低价</w:t>
            </w:r>
          </w:p>
          <w:p>
            <w:pPr>
              <w:pStyle w:val="TableText"/>
              <w:spacing w:before="290" w:line="183" w:lineRule="auto"/>
              <w:ind w:left="10"/>
            </w:pPr>
            <w:r>
              <w:rPr>
                <w:b/>
                <w:bCs/>
                <w:color w:val="00397C"/>
                <w:spacing w:val="2"/>
              </w:rPr>
              <w:t>市场表现对比图(近12个月)</w:t>
            </w:r>
          </w:p>
        </w:tc>
        <w:tc>
          <w:tcPr>
            <w:tcW w:w="1107" w:type="dxa"/>
            <w:vAlign w:val="top"/>
          </w:tcPr>
          <w:p>
            <w:pPr>
              <w:spacing w:line="263" w:lineRule="auto"/>
              <w:rPr>
                <w:rFonts w:ascii="Arial"/>
                <w:sz w:val="21"/>
              </w:rPr>
            </w:pPr>
          </w:p>
          <w:p>
            <w:pPr>
              <w:spacing w:before="52" w:line="245" w:lineRule="auto"/>
              <w:ind w:left="437" w:right="16" w:hanging="49"/>
              <w:jc w:val="right"/>
              <w:rPr>
                <w:rFonts w:ascii="SimSun" w:eastAsia="SimSun" w:hAnsi="SimSun" w:cs="SimSun"/>
                <w:sz w:val="16"/>
                <w:szCs w:val="16"/>
              </w:rPr>
            </w:pPr>
            <w:r>
              <w:rPr>
                <w:rFonts w:ascii="SimSun" w:eastAsia="SimSun" w:hAnsi="SimSun" w:cs="SimSun"/>
                <w:spacing w:val="-3"/>
                <w:sz w:val="16"/>
                <w:szCs w:val="16"/>
              </w:rPr>
              <w:t>10,266.67</w:t>
            </w:r>
            <w:r>
              <w:rPr>
                <w:rFonts w:ascii="SimSun" w:eastAsia="SimSun" w:hAnsi="SimSun" w:cs="SimSun"/>
                <w:spacing w:val="7"/>
                <w:sz w:val="16"/>
                <w:szCs w:val="16"/>
              </w:rPr>
              <w:t xml:space="preserve"> </w:t>
            </w:r>
            <w:r>
              <w:rPr>
                <w:rFonts w:ascii="SimSun" w:eastAsia="SimSun" w:hAnsi="SimSun" w:cs="SimSun"/>
                <w:spacing w:val="-2"/>
                <w:sz w:val="16"/>
                <w:szCs w:val="16"/>
              </w:rPr>
              <w:t>3,238.34</w:t>
            </w:r>
            <w:r>
              <w:rPr>
                <w:rFonts w:ascii="SimSun" w:eastAsia="SimSun" w:hAnsi="SimSun" w:cs="SimSun"/>
                <w:spacing w:val="5"/>
                <w:sz w:val="16"/>
                <w:szCs w:val="16"/>
              </w:rPr>
              <w:t xml:space="preserve"> </w:t>
            </w:r>
            <w:r>
              <w:rPr>
                <w:rFonts w:ascii="SimSun" w:eastAsia="SimSun" w:hAnsi="SimSun" w:cs="SimSun"/>
                <w:spacing w:val="-2"/>
                <w:sz w:val="16"/>
                <w:szCs w:val="16"/>
              </w:rPr>
              <w:t>21.24</w:t>
            </w:r>
          </w:p>
          <w:p>
            <w:pPr>
              <w:spacing w:before="63" w:line="183" w:lineRule="auto"/>
              <w:jc w:val="right"/>
              <w:rPr>
                <w:rFonts w:ascii="SimSun" w:eastAsia="SimSun" w:hAnsi="SimSun" w:cs="SimSun"/>
                <w:sz w:val="20"/>
                <w:szCs w:val="20"/>
              </w:rPr>
            </w:pPr>
            <w:r>
              <w:rPr>
                <w:rFonts w:ascii="SimSun" w:eastAsia="SimSun" w:hAnsi="SimSun" w:cs="SimSun"/>
                <w:spacing w:val="-14"/>
                <w:sz w:val="20"/>
                <w:szCs w:val="20"/>
              </w:rPr>
              <w:t>6.</w:t>
            </w:r>
            <w:r>
              <w:rPr>
                <w:rFonts w:ascii="SimSun" w:eastAsia="SimSun" w:hAnsi="SimSun" w:cs="SimSun"/>
                <w:spacing w:val="-13"/>
                <w:sz w:val="20"/>
                <w:szCs w:val="20"/>
              </w:rPr>
              <w:t>7</w:t>
            </w:r>
            <w:r>
              <w:rPr>
                <w:rFonts w:ascii="SimSun" w:eastAsia="SimSun" w:hAnsi="SimSun" w:cs="SimSun"/>
                <w:spacing w:val="-11"/>
                <w:sz w:val="20"/>
                <w:szCs w:val="20"/>
              </w:rPr>
              <w:t>0</w:t>
            </w:r>
          </w:p>
          <w:p>
            <w:pPr>
              <w:tabs>
                <w:tab w:val="left" w:pos="758"/>
              </w:tabs>
              <w:spacing w:line="200" w:lineRule="auto"/>
              <w:ind w:left="218" w:right="2" w:firstLine="540"/>
              <w:jc w:val="right"/>
              <w:rPr>
                <w:rFonts w:ascii="SimSun" w:eastAsia="SimSun" w:hAnsi="SimSun" w:cs="SimSun"/>
                <w:sz w:val="16"/>
                <w:szCs w:val="16"/>
              </w:rPr>
            </w:pPr>
            <w:r>
              <w:rPr>
                <w:rFonts w:ascii="SimSun" w:eastAsia="SimSun" w:hAnsi="SimSun" w:cs="SimSun"/>
                <w:spacing w:val="-19"/>
                <w:sz w:val="20"/>
                <w:szCs w:val="20"/>
              </w:rPr>
              <w:t>4.01</w:t>
            </w:r>
            <w:r>
              <w:rPr>
                <w:rFonts w:ascii="SimSun" w:eastAsia="SimSun" w:hAnsi="SimSun" w:cs="SimSun"/>
                <w:spacing w:val="1"/>
                <w:sz w:val="20"/>
                <w:szCs w:val="20"/>
              </w:rPr>
              <w:t xml:space="preserve"> </w:t>
            </w:r>
            <w:r>
              <w:rPr>
                <w:rFonts w:ascii="SimSun" w:eastAsia="SimSun" w:hAnsi="SimSun" w:cs="SimSun"/>
                <w:sz w:val="20"/>
                <w:szCs w:val="20"/>
              </w:rPr>
              <w:tab/>
            </w:r>
            <w:r>
              <w:rPr>
                <w:rFonts w:ascii="SimSun" w:eastAsia="SimSun" w:hAnsi="SimSun" w:cs="SimSun"/>
                <w:spacing w:val="-16"/>
                <w:sz w:val="20"/>
                <w:szCs w:val="20"/>
              </w:rPr>
              <w:t>9</w:t>
            </w:r>
            <w:r>
              <w:rPr>
                <w:rFonts w:ascii="SimSun" w:eastAsia="SimSun" w:hAnsi="SimSun" w:cs="SimSun"/>
                <w:spacing w:val="-15"/>
                <w:sz w:val="20"/>
                <w:szCs w:val="20"/>
              </w:rPr>
              <w:t>.0</w:t>
            </w:r>
            <w:r>
              <w:rPr>
                <w:rFonts w:ascii="SimSun" w:eastAsia="SimSun" w:hAnsi="SimSun" w:cs="SimSun"/>
                <w:spacing w:val="-10"/>
                <w:sz w:val="20"/>
                <w:szCs w:val="20"/>
              </w:rPr>
              <w:t>4</w:t>
            </w:r>
            <w:r>
              <w:rPr>
                <w:rFonts w:ascii="SimSun" w:eastAsia="SimSun" w:hAnsi="SimSun" w:cs="SimSun"/>
                <w:spacing w:val="1"/>
                <w:sz w:val="20"/>
                <w:szCs w:val="20"/>
              </w:rPr>
              <w:t xml:space="preserve"> </w:t>
            </w:r>
            <w:r>
              <w:rPr>
                <w:rFonts w:ascii="SimSun" w:eastAsia="SimSun" w:hAnsi="SimSun" w:cs="SimSun"/>
                <w:spacing w:val="-1"/>
                <w:sz w:val="16"/>
                <w:szCs w:val="16"/>
              </w:rPr>
              <w:t>41.05/15.00</w:t>
            </w:r>
          </w:p>
        </w:tc>
      </w:tr>
    </w:tbl>
    <w:p>
      <w:pPr>
        <w:spacing w:before="149" w:line="1370" w:lineRule="exact"/>
        <w:ind w:firstLine="129"/>
      </w:pPr>
      <w:r>
        <w:rPr>
          <w:position w:val="-27"/>
        </w:rPr>
        <w:drawing>
          <wp:inline distT="0" distB="0" distL="0" distR="0">
            <wp:extent cx="2254258" cy="87001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7"/>
                    <a:stretch>
                      <a:fillRect/>
                    </a:stretch>
                  </pic:blipFill>
                  <pic:spPr>
                    <a:xfrm>
                      <a:off x="0" y="0"/>
                      <a:ext cx="2254258" cy="870015"/>
                    </a:xfrm>
                    <a:prstGeom prst="rect">
                      <a:avLst/>
                    </a:prstGeom>
                  </pic:spPr>
                </pic:pic>
              </a:graphicData>
            </a:graphic>
          </wp:inline>
        </w:drawing>
      </w:r>
    </w:p>
    <w:p>
      <w:pPr>
        <w:pStyle w:val="BodyText"/>
        <w:spacing w:before="118" w:line="236" w:lineRule="auto"/>
        <w:ind w:left="1259"/>
      </w:pPr>
      <w:r>
        <w:rPr>
          <w:spacing w:val="-17"/>
        </w:rPr>
        <w:t>一金橙子</w:t>
      </w:r>
      <w:r>
        <w:rPr>
          <w:spacing w:val="-17"/>
        </w:rPr>
        <w:t xml:space="preserve">          </w:t>
      </w:r>
      <w:r>
        <w:rPr>
          <w:spacing w:val="-17"/>
        </w:rPr>
        <w:t>一沪深300</w:t>
      </w:r>
    </w:p>
    <w:p>
      <w:pPr>
        <w:spacing w:line="236" w:lineRule="auto"/>
        <w:sectPr>
          <w:footerReference w:type="default" r:id="rId8"/>
          <w:pgSz w:w="11910" w:h="16840"/>
          <w:pgMar w:top="275" w:right="10" w:bottom="949" w:left="0" w:header="0" w:footer="634" w:gutter="0"/>
          <w:cols w:num="2" w:space="708" w:equalWidth="0">
            <w:col w:w="7761" w:space="100"/>
            <w:col w:w="4040" w:space="0"/>
          </w:cols>
        </w:sectPr>
      </w:pPr>
    </w:p>
    <w:tbl>
      <w:tblPr>
        <w:tblStyle w:val="TableNormal"/>
        <w:tblW w:w="7249" w:type="dxa"/>
        <w:tblInd w:w="350" w:type="dxa"/>
        <w:tblBorders>
          <w:top w:val="nil"/>
          <w:left w:val="nil"/>
          <w:bottom w:val="nil"/>
          <w:right w:val="nil"/>
          <w:insideH w:val="nil"/>
          <w:insideV w:val="nil"/>
        </w:tblBorders>
        <w:tblLayout w:type="fixed"/>
      </w:tblPr>
      <w:tblGrid>
        <w:gridCol w:w="1915"/>
        <w:gridCol w:w="1462"/>
        <w:gridCol w:w="1429"/>
        <w:gridCol w:w="1441"/>
        <w:gridCol w:w="1002"/>
      </w:tblGrid>
      <w:tr>
        <w:tblPrEx>
          <w:tblW w:w="7249" w:type="dxa"/>
          <w:tblInd w:w="350" w:type="dxa"/>
          <w:tblBorders>
            <w:top w:val="nil"/>
            <w:left w:val="nil"/>
            <w:bottom w:val="nil"/>
            <w:right w:val="nil"/>
            <w:insideH w:val="nil"/>
            <w:insideV w:val="nil"/>
          </w:tblBorders>
          <w:tblLayout w:type="fixed"/>
        </w:tblPrEx>
        <w:trPr>
          <w:trHeight w:val="224"/>
        </w:trPr>
        <w:tc>
          <w:tcPr>
            <w:tcW w:w="1915" w:type="dxa"/>
            <w:tcBorders>
              <w:top w:val="single" w:sz="4" w:space="0" w:color="000000"/>
              <w:bottom w:val="single" w:sz="4" w:space="0" w:color="000000"/>
            </w:tcBorders>
            <w:vAlign w:val="top"/>
          </w:tcPr>
          <w:p>
            <w:pPr>
              <w:spacing w:line="213" w:lineRule="exact"/>
              <w:rPr>
                <w:rFonts w:ascii="Arial"/>
                <w:sz w:val="18"/>
              </w:rPr>
            </w:pPr>
          </w:p>
        </w:tc>
        <w:tc>
          <w:tcPr>
            <w:tcW w:w="1462" w:type="dxa"/>
            <w:tcBorders>
              <w:top w:val="single" w:sz="4" w:space="0" w:color="000000"/>
              <w:bottom w:val="single" w:sz="4" w:space="0" w:color="000000"/>
            </w:tcBorders>
            <w:vAlign w:val="top"/>
          </w:tcPr>
          <w:p>
            <w:pPr>
              <w:spacing w:before="71" w:line="164" w:lineRule="auto"/>
              <w:ind w:left="504"/>
              <w:rPr>
                <w:rFonts w:ascii="SimSun" w:eastAsia="SimSun" w:hAnsi="SimSun" w:cs="SimSun"/>
                <w:sz w:val="16"/>
                <w:szCs w:val="16"/>
              </w:rPr>
            </w:pPr>
            <w:r>
              <w:rPr>
                <w:rFonts w:ascii="SimSun" w:eastAsia="SimSun" w:hAnsi="SimSun" w:cs="SimSun"/>
                <w:color w:val="0039AA"/>
                <w:spacing w:val="-2"/>
                <w:sz w:val="16"/>
                <w:szCs w:val="16"/>
              </w:rPr>
              <w:t>2022A</w:t>
            </w:r>
          </w:p>
        </w:tc>
        <w:tc>
          <w:tcPr>
            <w:tcW w:w="1429" w:type="dxa"/>
            <w:tcBorders>
              <w:top w:val="single" w:sz="4" w:space="0" w:color="000000"/>
              <w:bottom w:val="single" w:sz="4" w:space="0" w:color="000000"/>
            </w:tcBorders>
            <w:vAlign w:val="top"/>
          </w:tcPr>
          <w:p>
            <w:pPr>
              <w:spacing w:before="72" w:line="163" w:lineRule="auto"/>
              <w:ind w:left="502"/>
              <w:rPr>
                <w:rFonts w:ascii="SimSun" w:eastAsia="SimSun" w:hAnsi="SimSun" w:cs="SimSun"/>
                <w:sz w:val="16"/>
                <w:szCs w:val="16"/>
              </w:rPr>
            </w:pPr>
            <w:r>
              <w:rPr>
                <w:rFonts w:ascii="SimSun" w:eastAsia="SimSun" w:hAnsi="SimSun" w:cs="SimSun"/>
                <w:color w:val="0036A3"/>
                <w:spacing w:val="-2"/>
                <w:sz w:val="16"/>
                <w:szCs w:val="16"/>
              </w:rPr>
              <w:t>2023E</w:t>
            </w:r>
          </w:p>
        </w:tc>
        <w:tc>
          <w:tcPr>
            <w:tcW w:w="1441" w:type="dxa"/>
            <w:tcBorders>
              <w:top w:val="single" w:sz="4" w:space="0" w:color="000000"/>
              <w:bottom w:val="single" w:sz="4" w:space="0" w:color="000000"/>
            </w:tcBorders>
            <w:vAlign w:val="top"/>
          </w:tcPr>
          <w:p>
            <w:pPr>
              <w:spacing w:before="72" w:line="163" w:lineRule="auto"/>
              <w:ind w:left="503"/>
              <w:rPr>
                <w:rFonts w:ascii="SimSun" w:eastAsia="SimSun" w:hAnsi="SimSun" w:cs="SimSun"/>
                <w:sz w:val="16"/>
                <w:szCs w:val="16"/>
              </w:rPr>
            </w:pPr>
            <w:r>
              <w:rPr>
                <w:rFonts w:ascii="SimSun" w:eastAsia="SimSun" w:hAnsi="SimSun" w:cs="SimSun"/>
                <w:color w:val="003DA6"/>
                <w:spacing w:val="-2"/>
                <w:sz w:val="16"/>
                <w:szCs w:val="16"/>
              </w:rPr>
              <w:t>2024E</w:t>
            </w:r>
          </w:p>
        </w:tc>
        <w:tc>
          <w:tcPr>
            <w:tcW w:w="1002" w:type="dxa"/>
            <w:tcBorders>
              <w:top w:val="single" w:sz="4" w:space="0" w:color="000000"/>
              <w:bottom w:val="single" w:sz="4" w:space="0" w:color="000000"/>
            </w:tcBorders>
            <w:vAlign w:val="top"/>
          </w:tcPr>
          <w:p>
            <w:pPr>
              <w:spacing w:before="72" w:line="163" w:lineRule="auto"/>
              <w:ind w:left="512"/>
              <w:rPr>
                <w:rFonts w:ascii="SimSun" w:eastAsia="SimSun" w:hAnsi="SimSun" w:cs="SimSun"/>
                <w:sz w:val="16"/>
                <w:szCs w:val="16"/>
              </w:rPr>
            </w:pPr>
            <w:r>
              <w:rPr>
                <w:rFonts w:ascii="SimSun" w:eastAsia="SimSun" w:hAnsi="SimSun" w:cs="SimSun"/>
                <w:color w:val="00409F"/>
                <w:spacing w:val="-2"/>
                <w:sz w:val="16"/>
                <w:szCs w:val="16"/>
              </w:rPr>
              <w:t>2025E</w:t>
            </w:r>
          </w:p>
        </w:tc>
      </w:tr>
      <w:tr>
        <w:tblPrEx>
          <w:tblW w:w="7249" w:type="dxa"/>
          <w:tblInd w:w="350" w:type="dxa"/>
          <w:tblLayout w:type="fixed"/>
        </w:tblPrEx>
        <w:trPr>
          <w:trHeight w:val="264"/>
        </w:trPr>
        <w:tc>
          <w:tcPr>
            <w:tcW w:w="1915" w:type="dxa"/>
            <w:tcBorders>
              <w:top w:val="single" w:sz="4" w:space="0" w:color="000000"/>
            </w:tcBorders>
            <w:vAlign w:val="top"/>
          </w:tcPr>
          <w:p>
            <w:pPr>
              <w:spacing w:before="37" w:line="219" w:lineRule="auto"/>
              <w:ind w:left="149"/>
              <w:rPr>
                <w:rFonts w:ascii="SimSun" w:eastAsia="SimSun" w:hAnsi="SimSun" w:cs="SimSun"/>
                <w:sz w:val="16"/>
                <w:szCs w:val="16"/>
              </w:rPr>
            </w:pPr>
            <w:r>
              <w:rPr>
                <w:rFonts w:ascii="SimSun" w:eastAsia="SimSun" w:hAnsi="SimSun" w:cs="SimSun"/>
                <w:spacing w:val="1"/>
                <w:sz w:val="16"/>
                <w:szCs w:val="16"/>
              </w:rPr>
              <w:t>营业总收入</w:t>
            </w:r>
            <w:r>
              <w:rPr>
                <w:rFonts w:ascii="SimSun" w:eastAsia="SimSun" w:hAnsi="SimSun" w:cs="SimSun"/>
                <w:color w:val="0A0099"/>
                <w:spacing w:val="1"/>
                <w:sz w:val="16"/>
                <w:szCs w:val="16"/>
              </w:rPr>
              <w:t>(百万</w:t>
            </w:r>
            <w:r>
              <w:rPr>
                <w:rFonts w:ascii="SimSun" w:eastAsia="SimSun" w:hAnsi="SimSun" w:cs="SimSun"/>
                <w:spacing w:val="1"/>
                <w:sz w:val="16"/>
                <w:szCs w:val="16"/>
              </w:rPr>
              <w:t>)</w:t>
            </w:r>
          </w:p>
        </w:tc>
        <w:tc>
          <w:tcPr>
            <w:tcW w:w="1462" w:type="dxa"/>
            <w:tcBorders>
              <w:top w:val="single" w:sz="4" w:space="0" w:color="000000"/>
            </w:tcBorders>
            <w:vAlign w:val="top"/>
          </w:tcPr>
          <w:p>
            <w:pPr>
              <w:spacing w:before="108" w:line="168" w:lineRule="auto"/>
              <w:ind w:left="704"/>
              <w:rPr>
                <w:rFonts w:ascii="SimSun" w:eastAsia="SimSun" w:hAnsi="SimSun" w:cs="SimSun"/>
                <w:sz w:val="16"/>
                <w:szCs w:val="16"/>
              </w:rPr>
            </w:pPr>
            <w:r>
              <w:rPr>
                <w:rFonts w:ascii="SimSun" w:eastAsia="SimSun" w:hAnsi="SimSun" w:cs="SimSun"/>
                <w:color w:val="0036A1"/>
                <w:spacing w:val="-5"/>
                <w:sz w:val="16"/>
                <w:szCs w:val="16"/>
              </w:rPr>
              <w:t>198</w:t>
            </w:r>
          </w:p>
        </w:tc>
        <w:tc>
          <w:tcPr>
            <w:tcW w:w="1429" w:type="dxa"/>
            <w:tcBorders>
              <w:top w:val="single" w:sz="4" w:space="0" w:color="000000"/>
            </w:tcBorders>
            <w:vAlign w:val="top"/>
          </w:tcPr>
          <w:p>
            <w:pPr>
              <w:spacing w:before="109" w:line="167" w:lineRule="auto"/>
              <w:ind w:left="582"/>
              <w:rPr>
                <w:rFonts w:ascii="SimSun" w:eastAsia="SimSun" w:hAnsi="SimSun" w:cs="SimSun"/>
                <w:sz w:val="16"/>
                <w:szCs w:val="16"/>
              </w:rPr>
            </w:pPr>
            <w:r>
              <w:rPr>
                <w:rFonts w:ascii="SimSun" w:eastAsia="SimSun" w:hAnsi="SimSun" w:cs="SimSun"/>
                <w:color w:val="003BA1"/>
                <w:spacing w:val="-2"/>
                <w:sz w:val="16"/>
                <w:szCs w:val="16"/>
              </w:rPr>
              <w:t>220</w:t>
            </w:r>
          </w:p>
        </w:tc>
        <w:tc>
          <w:tcPr>
            <w:tcW w:w="1441" w:type="dxa"/>
            <w:tcBorders>
              <w:top w:val="single" w:sz="4" w:space="0" w:color="000000"/>
            </w:tcBorders>
            <w:vAlign w:val="top"/>
          </w:tcPr>
          <w:p>
            <w:pPr>
              <w:spacing w:before="128" w:line="125" w:lineRule="exact"/>
              <w:ind w:left="583"/>
              <w:rPr>
                <w:rFonts w:ascii="SimSun" w:eastAsia="SimSun" w:hAnsi="SimSun" w:cs="SimSun"/>
                <w:sz w:val="16"/>
                <w:szCs w:val="16"/>
              </w:rPr>
            </w:pPr>
            <w:r>
              <w:rPr>
                <w:rFonts w:ascii="SimSun" w:eastAsia="SimSun" w:hAnsi="SimSun" w:cs="SimSun"/>
                <w:color w:val="0037A6"/>
                <w:spacing w:val="-2"/>
                <w:position w:val="-2"/>
                <w:sz w:val="16"/>
                <w:szCs w:val="16"/>
              </w:rPr>
              <w:t>273</w:t>
            </w:r>
          </w:p>
        </w:tc>
        <w:tc>
          <w:tcPr>
            <w:tcW w:w="1002" w:type="dxa"/>
            <w:tcBorders>
              <w:top w:val="single" w:sz="4" w:space="0" w:color="000000"/>
            </w:tcBorders>
            <w:vAlign w:val="top"/>
          </w:tcPr>
          <w:p>
            <w:pPr>
              <w:spacing w:before="128" w:line="125" w:lineRule="exact"/>
              <w:ind w:left="672"/>
              <w:rPr>
                <w:rFonts w:ascii="SimSun" w:eastAsia="SimSun" w:hAnsi="SimSun" w:cs="SimSun"/>
                <w:sz w:val="16"/>
                <w:szCs w:val="16"/>
              </w:rPr>
            </w:pPr>
            <w:r>
              <w:rPr>
                <w:rFonts w:ascii="SimSun" w:eastAsia="SimSun" w:hAnsi="SimSun" w:cs="SimSun"/>
                <w:color w:val="0037A5"/>
                <w:spacing w:val="-3"/>
                <w:position w:val="-2"/>
                <w:sz w:val="16"/>
                <w:szCs w:val="16"/>
              </w:rPr>
              <w:t>339</w:t>
            </w:r>
          </w:p>
        </w:tc>
      </w:tr>
      <w:tr>
        <w:tblPrEx>
          <w:tblW w:w="7249" w:type="dxa"/>
          <w:tblInd w:w="350" w:type="dxa"/>
          <w:tblLayout w:type="fixed"/>
        </w:tblPrEx>
        <w:trPr>
          <w:trHeight w:val="203"/>
        </w:trPr>
        <w:tc>
          <w:tcPr>
            <w:tcW w:w="1915" w:type="dxa"/>
            <w:vAlign w:val="top"/>
          </w:tcPr>
          <w:p>
            <w:pPr>
              <w:spacing w:before="24" w:line="194" w:lineRule="auto"/>
              <w:ind w:left="540"/>
              <w:rPr>
                <w:rFonts w:ascii="SimSun" w:eastAsia="SimSun" w:hAnsi="SimSun" w:cs="SimSun"/>
                <w:sz w:val="16"/>
                <w:szCs w:val="16"/>
              </w:rPr>
            </w:pPr>
            <w:r>
              <w:rPr>
                <w:rFonts w:ascii="SimSun" w:eastAsia="SimSun" w:hAnsi="SimSun" w:cs="SimSun"/>
                <w:spacing w:val="4"/>
                <w:sz w:val="16"/>
                <w:szCs w:val="16"/>
              </w:rPr>
              <w:t>同比增速(%)</w:t>
            </w:r>
          </w:p>
        </w:tc>
        <w:tc>
          <w:tcPr>
            <w:tcW w:w="1462" w:type="dxa"/>
            <w:vAlign w:val="top"/>
          </w:tcPr>
          <w:p>
            <w:pPr>
              <w:spacing w:before="64" w:line="128" w:lineRule="exact"/>
              <w:ind w:left="525"/>
              <w:rPr>
                <w:rFonts w:ascii="SimSun" w:eastAsia="SimSun" w:hAnsi="SimSun" w:cs="SimSun"/>
                <w:sz w:val="16"/>
                <w:szCs w:val="16"/>
              </w:rPr>
            </w:pPr>
            <w:r>
              <w:rPr>
                <w:rFonts w:ascii="SimSun" w:eastAsia="SimSun" w:hAnsi="SimSun" w:cs="SimSun"/>
                <w:color w:val="0042B3"/>
                <w:spacing w:val="-1"/>
                <w:position w:val="-2"/>
                <w:sz w:val="16"/>
                <w:szCs w:val="16"/>
              </w:rPr>
              <w:t>-2.4%</w:t>
            </w:r>
          </w:p>
        </w:tc>
        <w:tc>
          <w:tcPr>
            <w:tcW w:w="1429" w:type="dxa"/>
            <w:vAlign w:val="top"/>
          </w:tcPr>
          <w:p>
            <w:pPr>
              <w:spacing w:before="64" w:line="128" w:lineRule="exact"/>
              <w:ind w:left="502"/>
              <w:rPr>
                <w:rFonts w:ascii="SimSun" w:eastAsia="SimSun" w:hAnsi="SimSun" w:cs="SimSun"/>
                <w:sz w:val="16"/>
                <w:szCs w:val="16"/>
              </w:rPr>
            </w:pPr>
            <w:r>
              <w:rPr>
                <w:rFonts w:ascii="SimSun" w:eastAsia="SimSun" w:hAnsi="SimSun" w:cs="SimSun"/>
                <w:color w:val="003BB1"/>
                <w:spacing w:val="-4"/>
                <w:position w:val="-2"/>
                <w:sz w:val="16"/>
                <w:szCs w:val="16"/>
              </w:rPr>
              <w:t>11.0%</w:t>
            </w:r>
          </w:p>
        </w:tc>
        <w:tc>
          <w:tcPr>
            <w:tcW w:w="1441" w:type="dxa"/>
            <w:vAlign w:val="top"/>
          </w:tcPr>
          <w:p>
            <w:pPr>
              <w:spacing w:before="74" w:line="118" w:lineRule="exact"/>
              <w:ind w:left="503"/>
              <w:rPr>
                <w:rFonts w:ascii="SimSun" w:eastAsia="SimSun" w:hAnsi="SimSun" w:cs="SimSun"/>
                <w:sz w:val="16"/>
                <w:szCs w:val="16"/>
              </w:rPr>
            </w:pPr>
            <w:r>
              <w:rPr>
                <w:rFonts w:ascii="SimSun" w:eastAsia="SimSun" w:hAnsi="SimSun" w:cs="SimSun"/>
                <w:color w:val="003DB6"/>
                <w:spacing w:val="-2"/>
                <w:position w:val="-2"/>
                <w:sz w:val="16"/>
                <w:szCs w:val="16"/>
              </w:rPr>
              <w:t>24.3%</w:t>
            </w:r>
          </w:p>
        </w:tc>
        <w:tc>
          <w:tcPr>
            <w:tcW w:w="1002" w:type="dxa"/>
            <w:vAlign w:val="top"/>
          </w:tcPr>
          <w:p>
            <w:pPr>
              <w:spacing w:before="74" w:line="118" w:lineRule="exact"/>
              <w:ind w:left="512"/>
              <w:rPr>
                <w:rFonts w:ascii="SimSun" w:eastAsia="SimSun" w:hAnsi="SimSun" w:cs="SimSun"/>
                <w:sz w:val="16"/>
                <w:szCs w:val="16"/>
              </w:rPr>
            </w:pPr>
            <w:r>
              <w:rPr>
                <w:rFonts w:ascii="SimSun" w:eastAsia="SimSun" w:hAnsi="SimSun" w:cs="SimSun"/>
                <w:color w:val="0042B5"/>
                <w:spacing w:val="-2"/>
                <w:position w:val="-2"/>
                <w:sz w:val="16"/>
                <w:szCs w:val="16"/>
              </w:rPr>
              <w:t>24.3%</w:t>
            </w:r>
          </w:p>
        </w:tc>
      </w:tr>
      <w:tr>
        <w:tblPrEx>
          <w:tblW w:w="7249" w:type="dxa"/>
          <w:tblInd w:w="350" w:type="dxa"/>
          <w:tblLayout w:type="fixed"/>
        </w:tblPrEx>
        <w:trPr>
          <w:trHeight w:val="234"/>
        </w:trPr>
        <w:tc>
          <w:tcPr>
            <w:tcW w:w="1915" w:type="dxa"/>
            <w:vAlign w:val="top"/>
          </w:tcPr>
          <w:p>
            <w:pPr>
              <w:spacing w:before="20" w:line="219" w:lineRule="auto"/>
              <w:ind w:left="149"/>
              <w:rPr>
                <w:rFonts w:ascii="SimSun" w:eastAsia="SimSun" w:hAnsi="SimSun" w:cs="SimSun"/>
                <w:sz w:val="16"/>
                <w:szCs w:val="16"/>
              </w:rPr>
            </w:pPr>
            <w:r>
              <w:rPr>
                <w:rFonts w:ascii="SimSun" w:eastAsia="SimSun" w:hAnsi="SimSun" w:cs="SimSun"/>
                <w:spacing w:val="3"/>
                <w:sz w:val="16"/>
                <w:szCs w:val="16"/>
              </w:rPr>
              <w:t>归母净利润(百万)</w:t>
            </w:r>
          </w:p>
        </w:tc>
        <w:tc>
          <w:tcPr>
            <w:tcW w:w="1462" w:type="dxa"/>
            <w:vAlign w:val="top"/>
          </w:tcPr>
          <w:p>
            <w:pPr>
              <w:spacing w:before="81" w:line="164" w:lineRule="auto"/>
              <w:ind w:left="754"/>
              <w:rPr>
                <w:rFonts w:ascii="SimSun" w:eastAsia="SimSun" w:hAnsi="SimSun" w:cs="SimSun"/>
                <w:sz w:val="16"/>
                <w:szCs w:val="16"/>
              </w:rPr>
            </w:pPr>
            <w:r>
              <w:rPr>
                <w:rFonts w:ascii="SimSun" w:eastAsia="SimSun" w:hAnsi="SimSun" w:cs="SimSun"/>
                <w:color w:val="003AAD"/>
                <w:spacing w:val="-3"/>
                <w:sz w:val="16"/>
                <w:szCs w:val="16"/>
              </w:rPr>
              <w:t>39</w:t>
            </w:r>
          </w:p>
        </w:tc>
        <w:tc>
          <w:tcPr>
            <w:tcW w:w="1429" w:type="dxa"/>
            <w:vAlign w:val="top"/>
          </w:tcPr>
          <w:p>
            <w:pPr>
              <w:spacing w:before="81" w:line="164" w:lineRule="auto"/>
              <w:ind w:left="723"/>
              <w:rPr>
                <w:rFonts w:ascii="SimSun" w:eastAsia="SimSun" w:hAnsi="SimSun" w:cs="SimSun"/>
                <w:sz w:val="16"/>
                <w:szCs w:val="16"/>
              </w:rPr>
            </w:pPr>
            <w:r>
              <w:rPr>
                <w:rFonts w:ascii="SimSun" w:eastAsia="SimSun" w:hAnsi="SimSun" w:cs="SimSun"/>
                <w:color w:val="0035B1"/>
                <w:spacing w:val="-2"/>
                <w:sz w:val="16"/>
                <w:szCs w:val="16"/>
              </w:rPr>
              <w:t>44</w:t>
            </w:r>
          </w:p>
        </w:tc>
        <w:tc>
          <w:tcPr>
            <w:tcW w:w="1441" w:type="dxa"/>
            <w:vAlign w:val="top"/>
          </w:tcPr>
          <w:p>
            <w:pPr>
              <w:spacing w:before="101" w:line="122" w:lineRule="exact"/>
              <w:ind w:left="733"/>
              <w:rPr>
                <w:rFonts w:ascii="SimSun" w:eastAsia="SimSun" w:hAnsi="SimSun" w:cs="SimSun"/>
                <w:sz w:val="16"/>
                <w:szCs w:val="16"/>
              </w:rPr>
            </w:pPr>
            <w:r>
              <w:rPr>
                <w:rFonts w:ascii="SimSun" w:eastAsia="SimSun" w:hAnsi="SimSun" w:cs="SimSun"/>
                <w:color w:val="0031A4"/>
                <w:spacing w:val="-2"/>
                <w:position w:val="-2"/>
                <w:sz w:val="16"/>
                <w:szCs w:val="16"/>
              </w:rPr>
              <w:t>69</w:t>
            </w:r>
          </w:p>
        </w:tc>
        <w:tc>
          <w:tcPr>
            <w:tcW w:w="1002" w:type="dxa"/>
            <w:vAlign w:val="top"/>
          </w:tcPr>
          <w:p>
            <w:pPr>
              <w:spacing w:before="111" w:line="112" w:lineRule="exact"/>
              <w:ind w:left="752"/>
              <w:rPr>
                <w:rFonts w:ascii="SimSun" w:eastAsia="SimSun" w:hAnsi="SimSun" w:cs="SimSun"/>
                <w:sz w:val="16"/>
                <w:szCs w:val="16"/>
              </w:rPr>
            </w:pPr>
            <w:r>
              <w:rPr>
                <w:rFonts w:ascii="SimSun" w:eastAsia="SimSun" w:hAnsi="SimSun" w:cs="SimSun"/>
                <w:color w:val="002A9F"/>
                <w:spacing w:val="-2"/>
                <w:position w:val="-2"/>
                <w:sz w:val="16"/>
                <w:szCs w:val="16"/>
              </w:rPr>
              <w:t>94</w:t>
            </w:r>
          </w:p>
        </w:tc>
      </w:tr>
      <w:tr>
        <w:tblPrEx>
          <w:tblW w:w="7249" w:type="dxa"/>
          <w:tblInd w:w="350" w:type="dxa"/>
          <w:tblLayout w:type="fixed"/>
        </w:tblPrEx>
        <w:trPr>
          <w:trHeight w:val="213"/>
        </w:trPr>
        <w:tc>
          <w:tcPr>
            <w:tcW w:w="1915" w:type="dxa"/>
            <w:vAlign w:val="top"/>
          </w:tcPr>
          <w:p>
            <w:pPr>
              <w:spacing w:before="17" w:line="214" w:lineRule="auto"/>
              <w:ind w:left="519"/>
              <w:rPr>
                <w:rFonts w:ascii="SimSun" w:eastAsia="SimSun" w:hAnsi="SimSun" w:cs="SimSun"/>
                <w:sz w:val="16"/>
                <w:szCs w:val="16"/>
              </w:rPr>
            </w:pPr>
            <w:r>
              <w:rPr>
                <w:rFonts w:ascii="SimSun" w:eastAsia="SimSun" w:hAnsi="SimSun" w:cs="SimSun"/>
                <w:color w:val="003FBE"/>
                <w:spacing w:val="5"/>
                <w:sz w:val="16"/>
                <w:szCs w:val="16"/>
              </w:rPr>
              <w:t>同比增速(%)</w:t>
            </w:r>
          </w:p>
        </w:tc>
        <w:tc>
          <w:tcPr>
            <w:tcW w:w="1462" w:type="dxa"/>
            <w:vAlign w:val="top"/>
          </w:tcPr>
          <w:p>
            <w:pPr>
              <w:spacing w:before="42" w:line="185" w:lineRule="auto"/>
              <w:ind w:left="484"/>
              <w:rPr>
                <w:rFonts w:ascii="SimSun" w:eastAsia="SimSun" w:hAnsi="SimSun" w:cs="SimSun"/>
                <w:sz w:val="16"/>
                <w:szCs w:val="16"/>
              </w:rPr>
            </w:pPr>
            <w:r>
              <w:rPr>
                <w:rFonts w:ascii="SimSun" w:eastAsia="SimSun" w:hAnsi="SimSun" w:cs="SimSun"/>
                <w:color w:val="002486"/>
                <w:spacing w:val="-1"/>
                <w:sz w:val="16"/>
                <w:szCs w:val="16"/>
              </w:rPr>
              <w:t>-26.0</w:t>
            </w:r>
            <w:r>
              <w:rPr>
                <w:rFonts w:ascii="SimSun" w:eastAsia="SimSun" w:hAnsi="SimSun" w:cs="SimSun"/>
                <w:spacing w:val="-1"/>
                <w:sz w:val="16"/>
                <w:szCs w:val="16"/>
              </w:rPr>
              <w:t>%</w:t>
            </w:r>
          </w:p>
        </w:tc>
        <w:tc>
          <w:tcPr>
            <w:tcW w:w="1429" w:type="dxa"/>
            <w:vAlign w:val="top"/>
          </w:tcPr>
          <w:p>
            <w:pPr>
              <w:spacing w:before="77" w:line="125" w:lineRule="exact"/>
              <w:ind w:left="502"/>
              <w:rPr>
                <w:rFonts w:ascii="SimSun" w:eastAsia="SimSun" w:hAnsi="SimSun" w:cs="SimSun"/>
                <w:sz w:val="16"/>
                <w:szCs w:val="16"/>
              </w:rPr>
            </w:pPr>
            <w:r>
              <w:rPr>
                <w:rFonts w:ascii="SimSun" w:eastAsia="SimSun" w:hAnsi="SimSun" w:cs="SimSun"/>
                <w:color w:val="003DB7"/>
                <w:spacing w:val="-4"/>
                <w:position w:val="-2"/>
                <w:sz w:val="16"/>
                <w:szCs w:val="16"/>
              </w:rPr>
              <w:t>12.3%</w:t>
            </w:r>
          </w:p>
        </w:tc>
        <w:tc>
          <w:tcPr>
            <w:tcW w:w="1441" w:type="dxa"/>
            <w:vAlign w:val="top"/>
          </w:tcPr>
          <w:p>
            <w:pPr>
              <w:spacing w:before="77" w:line="125" w:lineRule="exact"/>
              <w:ind w:left="503"/>
              <w:rPr>
                <w:rFonts w:ascii="SimSun" w:eastAsia="SimSun" w:hAnsi="SimSun" w:cs="SimSun"/>
                <w:sz w:val="16"/>
                <w:szCs w:val="16"/>
              </w:rPr>
            </w:pPr>
            <w:r>
              <w:rPr>
                <w:rFonts w:ascii="SimSun" w:eastAsia="SimSun" w:hAnsi="SimSun" w:cs="SimSun"/>
                <w:color w:val="003CB3"/>
                <w:spacing w:val="-2"/>
                <w:position w:val="-2"/>
                <w:sz w:val="16"/>
                <w:szCs w:val="16"/>
              </w:rPr>
              <w:t>59.0%</w:t>
            </w:r>
          </w:p>
        </w:tc>
        <w:tc>
          <w:tcPr>
            <w:tcW w:w="1002" w:type="dxa"/>
            <w:vAlign w:val="top"/>
          </w:tcPr>
          <w:p>
            <w:pPr>
              <w:spacing w:before="77" w:line="125" w:lineRule="exact"/>
              <w:ind w:left="512"/>
              <w:rPr>
                <w:rFonts w:ascii="SimSun" w:eastAsia="SimSun" w:hAnsi="SimSun" w:cs="SimSun"/>
                <w:sz w:val="16"/>
                <w:szCs w:val="16"/>
              </w:rPr>
            </w:pPr>
            <w:r>
              <w:rPr>
                <w:rFonts w:ascii="SimSun" w:eastAsia="SimSun" w:hAnsi="SimSun" w:cs="SimSun"/>
                <w:color w:val="003BB2"/>
                <w:spacing w:val="-2"/>
                <w:position w:val="-2"/>
                <w:sz w:val="16"/>
                <w:szCs w:val="16"/>
              </w:rPr>
              <w:t>33.8%</w:t>
            </w:r>
          </w:p>
        </w:tc>
      </w:tr>
    </w:tbl>
    <w:p>
      <w:pPr>
        <w:sectPr>
          <w:footerReference w:type="default" r:id="rId9"/>
          <w:type w:val="continuous"/>
          <w:pgSz w:w="11910" w:h="16840"/>
          <w:pgMar w:top="275" w:right="10" w:bottom="949" w:left="0" w:header="0" w:footer="634" w:gutter="0"/>
          <w:pgNumType w:start="2"/>
          <w:cols w:num="1" w:space="708" w:equalWidth="0">
            <w:col w:w="11900" w:space="0"/>
          </w:cols>
        </w:sectPr>
      </w:pPr>
    </w:p>
    <w:tbl>
      <w:tblPr>
        <w:tblStyle w:val="TableNormal0"/>
        <w:tblW w:w="7249" w:type="dxa"/>
        <w:tblInd w:w="350" w:type="dxa"/>
        <w:tblBorders>
          <w:top w:val="nil"/>
          <w:left w:val="nil"/>
          <w:bottom w:val="nil"/>
          <w:right w:val="nil"/>
          <w:insideH w:val="nil"/>
          <w:insideV w:val="nil"/>
        </w:tblBorders>
        <w:tblLayout w:type="fixed"/>
      </w:tblPr>
      <w:tblGrid>
        <w:gridCol w:w="1915"/>
        <w:gridCol w:w="1462"/>
        <w:gridCol w:w="1429"/>
        <w:gridCol w:w="1441"/>
        <w:gridCol w:w="1002"/>
      </w:tblGrid>
      <w:tr>
        <w:tblPrEx>
          <w:tblW w:w="7249" w:type="dxa"/>
          <w:tblInd w:w="350" w:type="dxa"/>
          <w:tblBorders>
            <w:top w:val="nil"/>
            <w:left w:val="nil"/>
            <w:bottom w:val="nil"/>
            <w:right w:val="nil"/>
            <w:insideH w:val="nil"/>
            <w:insideV w:val="nil"/>
          </w:tblBorders>
          <w:tblLayout w:type="fixed"/>
        </w:tblPrEx>
        <w:trPr>
          <w:trHeight w:val="224"/>
        </w:trPr>
        <w:tc>
          <w:tcPr>
            <w:tcW w:w="1915" w:type="dxa"/>
            <w:vAlign w:val="top"/>
          </w:tcPr>
          <w:p>
            <w:pPr>
              <w:spacing w:before="33" w:line="208" w:lineRule="auto"/>
              <w:ind w:left="149"/>
              <w:rPr>
                <w:rFonts w:ascii="SimSun" w:eastAsia="SimSun" w:hAnsi="SimSun" w:cs="SimSun"/>
                <w:sz w:val="16"/>
                <w:szCs w:val="16"/>
              </w:rPr>
            </w:pPr>
            <w:r>
              <w:rPr>
                <w:rFonts w:ascii="SimSun" w:eastAsia="SimSun" w:hAnsi="SimSun" w:cs="SimSun"/>
                <w:spacing w:val="5"/>
                <w:sz w:val="16"/>
                <w:szCs w:val="16"/>
              </w:rPr>
              <w:t>每股盈利(元)</w:t>
            </w:r>
          </w:p>
        </w:tc>
        <w:tc>
          <w:tcPr>
            <w:tcW w:w="1462" w:type="dxa"/>
            <w:vAlign w:val="top"/>
          </w:tcPr>
          <w:p>
            <w:pPr>
              <w:spacing w:before="75" w:line="160" w:lineRule="auto"/>
              <w:ind w:left="565"/>
              <w:rPr>
                <w:rFonts w:ascii="SimSun" w:eastAsia="SimSun" w:hAnsi="SimSun" w:cs="SimSun"/>
                <w:sz w:val="16"/>
                <w:szCs w:val="16"/>
              </w:rPr>
            </w:pPr>
            <w:r>
              <w:rPr>
                <w:rFonts w:ascii="SimSun" w:eastAsia="SimSun" w:hAnsi="SimSun" w:cs="SimSun"/>
                <w:color w:val="0032A7"/>
                <w:spacing w:val="-2"/>
                <w:sz w:val="16"/>
                <w:szCs w:val="16"/>
              </w:rPr>
              <w:t>0.38</w:t>
            </w:r>
          </w:p>
        </w:tc>
        <w:tc>
          <w:tcPr>
            <w:tcW w:w="1429" w:type="dxa"/>
            <w:vAlign w:val="top"/>
          </w:tcPr>
          <w:p>
            <w:pPr>
              <w:spacing w:before="75" w:line="160" w:lineRule="auto"/>
              <w:ind w:left="542"/>
              <w:rPr>
                <w:rFonts w:ascii="SimSun" w:eastAsia="SimSun" w:hAnsi="SimSun" w:cs="SimSun"/>
                <w:sz w:val="16"/>
                <w:szCs w:val="16"/>
              </w:rPr>
            </w:pPr>
            <w:r>
              <w:rPr>
                <w:rFonts w:ascii="SimSun" w:eastAsia="SimSun" w:hAnsi="SimSun" w:cs="SimSun"/>
                <w:color w:val="0032A8"/>
                <w:spacing w:val="-2"/>
                <w:sz w:val="16"/>
                <w:szCs w:val="16"/>
              </w:rPr>
              <w:t>0.43</w:t>
            </w:r>
          </w:p>
        </w:tc>
        <w:tc>
          <w:tcPr>
            <w:tcW w:w="1441" w:type="dxa"/>
            <w:vAlign w:val="top"/>
          </w:tcPr>
          <w:p>
            <w:pPr>
              <w:spacing w:before="75" w:line="160" w:lineRule="auto"/>
              <w:ind w:left="543"/>
              <w:rPr>
                <w:rFonts w:ascii="SimSun" w:eastAsia="SimSun" w:hAnsi="SimSun" w:cs="SimSun"/>
                <w:sz w:val="16"/>
                <w:szCs w:val="16"/>
              </w:rPr>
            </w:pPr>
            <w:r>
              <w:rPr>
                <w:rFonts w:ascii="SimSun" w:eastAsia="SimSun" w:hAnsi="SimSun" w:cs="SimSun"/>
                <w:color w:val="0032A7"/>
                <w:spacing w:val="-2"/>
                <w:sz w:val="16"/>
                <w:szCs w:val="16"/>
              </w:rPr>
              <w:t>0.68</w:t>
            </w:r>
          </w:p>
        </w:tc>
        <w:tc>
          <w:tcPr>
            <w:tcW w:w="1002" w:type="dxa"/>
            <w:vAlign w:val="top"/>
          </w:tcPr>
          <w:p>
            <w:pPr>
              <w:spacing w:before="94" w:line="119" w:lineRule="exact"/>
              <w:ind w:left="592"/>
              <w:rPr>
                <w:rFonts w:ascii="SimSun" w:eastAsia="SimSun" w:hAnsi="SimSun" w:cs="SimSun"/>
                <w:sz w:val="16"/>
                <w:szCs w:val="16"/>
              </w:rPr>
            </w:pPr>
            <w:r>
              <w:rPr>
                <w:rFonts w:ascii="SimSun" w:eastAsia="SimSun" w:hAnsi="SimSun" w:cs="SimSun"/>
                <w:color w:val="0026A3"/>
                <w:spacing w:val="-2"/>
                <w:position w:val="-2"/>
                <w:sz w:val="16"/>
                <w:szCs w:val="16"/>
              </w:rPr>
              <w:t>0.91</w:t>
            </w:r>
          </w:p>
        </w:tc>
      </w:tr>
      <w:tr>
        <w:tblPrEx>
          <w:tblW w:w="7249" w:type="dxa"/>
          <w:tblInd w:w="350" w:type="dxa"/>
          <w:tblLayout w:type="fixed"/>
        </w:tblPrEx>
        <w:trPr>
          <w:trHeight w:val="194"/>
        </w:trPr>
        <w:tc>
          <w:tcPr>
            <w:tcW w:w="1915" w:type="dxa"/>
            <w:vAlign w:val="top"/>
          </w:tcPr>
          <w:p>
            <w:pPr>
              <w:spacing w:before="29" w:line="178" w:lineRule="auto"/>
              <w:ind w:left="149"/>
              <w:rPr>
                <w:rFonts w:ascii="SimSun" w:eastAsia="SimSun" w:hAnsi="SimSun" w:cs="SimSun"/>
                <w:sz w:val="16"/>
                <w:szCs w:val="16"/>
              </w:rPr>
            </w:pPr>
            <w:r>
              <w:rPr>
                <w:rFonts w:ascii="SimSun" w:eastAsia="SimSun" w:hAnsi="SimSun" w:cs="SimSun"/>
                <w:spacing w:val="5"/>
                <w:sz w:val="16"/>
                <w:szCs w:val="16"/>
              </w:rPr>
              <w:t>市盈率(倍)</w:t>
            </w:r>
          </w:p>
        </w:tc>
        <w:tc>
          <w:tcPr>
            <w:tcW w:w="1462" w:type="dxa"/>
            <w:vAlign w:val="top"/>
          </w:tcPr>
          <w:p>
            <w:pPr>
              <w:spacing w:before="70" w:line="113" w:lineRule="exact"/>
              <w:ind w:left="754"/>
              <w:rPr>
                <w:rFonts w:ascii="SimSun" w:eastAsia="SimSun" w:hAnsi="SimSun" w:cs="SimSun"/>
                <w:sz w:val="16"/>
                <w:szCs w:val="16"/>
              </w:rPr>
            </w:pPr>
            <w:r>
              <w:rPr>
                <w:rFonts w:ascii="SimSun" w:eastAsia="SimSun" w:hAnsi="SimSun" w:cs="SimSun"/>
                <w:color w:val="003EAA"/>
                <w:spacing w:val="-3"/>
                <w:position w:val="-2"/>
                <w:sz w:val="16"/>
                <w:szCs w:val="16"/>
              </w:rPr>
              <w:t>52</w:t>
            </w:r>
          </w:p>
        </w:tc>
        <w:tc>
          <w:tcPr>
            <w:tcW w:w="1429" w:type="dxa"/>
            <w:vAlign w:val="top"/>
          </w:tcPr>
          <w:p>
            <w:pPr>
              <w:spacing w:before="70" w:line="113" w:lineRule="exact"/>
              <w:ind w:left="723"/>
              <w:rPr>
                <w:rFonts w:ascii="SimSun" w:eastAsia="SimSun" w:hAnsi="SimSun" w:cs="SimSun"/>
                <w:sz w:val="16"/>
                <w:szCs w:val="16"/>
              </w:rPr>
            </w:pPr>
            <w:r>
              <w:rPr>
                <w:rFonts w:ascii="SimSun" w:eastAsia="SimSun" w:hAnsi="SimSun" w:cs="SimSun"/>
                <w:color w:val="0035B0"/>
                <w:spacing w:val="-2"/>
                <w:position w:val="-2"/>
                <w:sz w:val="16"/>
                <w:szCs w:val="16"/>
              </w:rPr>
              <w:t>47</w:t>
            </w:r>
          </w:p>
        </w:tc>
        <w:tc>
          <w:tcPr>
            <w:tcW w:w="1441" w:type="dxa"/>
            <w:vAlign w:val="top"/>
          </w:tcPr>
          <w:p>
            <w:pPr>
              <w:spacing w:before="70" w:line="113" w:lineRule="exact"/>
              <w:ind w:left="733"/>
              <w:rPr>
                <w:rFonts w:ascii="SimSun" w:eastAsia="SimSun" w:hAnsi="SimSun" w:cs="SimSun"/>
                <w:sz w:val="16"/>
                <w:szCs w:val="16"/>
              </w:rPr>
            </w:pPr>
            <w:r>
              <w:rPr>
                <w:rFonts w:ascii="SimSun" w:eastAsia="SimSun" w:hAnsi="SimSun" w:cs="SimSun"/>
                <w:color w:val="0038A8"/>
                <w:spacing w:val="-3"/>
                <w:position w:val="-2"/>
                <w:sz w:val="16"/>
                <w:szCs w:val="16"/>
              </w:rPr>
              <w:t>29</w:t>
            </w:r>
          </w:p>
        </w:tc>
        <w:tc>
          <w:tcPr>
            <w:tcW w:w="1002" w:type="dxa"/>
            <w:vAlign w:val="top"/>
          </w:tcPr>
          <w:p>
            <w:pPr>
              <w:spacing w:before="70" w:line="113" w:lineRule="exact"/>
              <w:ind w:left="752"/>
              <w:rPr>
                <w:rFonts w:ascii="SimSun" w:eastAsia="SimSun" w:hAnsi="SimSun" w:cs="SimSun"/>
                <w:sz w:val="16"/>
                <w:szCs w:val="16"/>
              </w:rPr>
            </w:pPr>
            <w:r>
              <w:rPr>
                <w:rFonts w:ascii="SimSun" w:eastAsia="SimSun" w:hAnsi="SimSun" w:cs="SimSun"/>
                <w:color w:val="0045AD"/>
                <w:spacing w:val="-3"/>
                <w:position w:val="-2"/>
                <w:sz w:val="16"/>
                <w:szCs w:val="16"/>
              </w:rPr>
              <w:t>22</w:t>
            </w:r>
          </w:p>
        </w:tc>
      </w:tr>
      <w:tr>
        <w:tblPrEx>
          <w:tblW w:w="7249" w:type="dxa"/>
          <w:tblInd w:w="350" w:type="dxa"/>
          <w:tblLayout w:type="fixed"/>
        </w:tblPrEx>
        <w:trPr>
          <w:trHeight w:val="224"/>
        </w:trPr>
        <w:tc>
          <w:tcPr>
            <w:tcW w:w="1915" w:type="dxa"/>
            <w:tcBorders>
              <w:bottom w:val="single" w:sz="4" w:space="0" w:color="000000"/>
            </w:tcBorders>
            <w:vAlign w:val="top"/>
          </w:tcPr>
          <w:p>
            <w:pPr>
              <w:spacing w:before="25" w:line="218" w:lineRule="auto"/>
              <w:ind w:left="139"/>
              <w:rPr>
                <w:rFonts w:ascii="SimSun" w:eastAsia="SimSun" w:hAnsi="SimSun" w:cs="SimSun"/>
                <w:sz w:val="16"/>
                <w:szCs w:val="16"/>
              </w:rPr>
            </w:pPr>
            <w:r>
              <w:rPr>
                <w:rFonts w:ascii="SimSun" w:eastAsia="SimSun" w:hAnsi="SimSun" w:cs="SimSun"/>
                <w:spacing w:val="5"/>
                <w:sz w:val="16"/>
                <w:szCs w:val="16"/>
              </w:rPr>
              <w:t>市净率(倍)</w:t>
            </w:r>
          </w:p>
        </w:tc>
        <w:tc>
          <w:tcPr>
            <w:tcW w:w="1462" w:type="dxa"/>
            <w:tcBorders>
              <w:bottom w:val="single" w:sz="4" w:space="0" w:color="000000"/>
            </w:tcBorders>
            <w:vAlign w:val="top"/>
          </w:tcPr>
          <w:p>
            <w:pPr>
              <w:spacing w:before="96" w:line="117" w:lineRule="exact"/>
              <w:ind w:left="724"/>
              <w:rPr>
                <w:rFonts w:ascii="SimSun" w:eastAsia="SimSun" w:hAnsi="SimSun" w:cs="SimSun"/>
                <w:sz w:val="16"/>
                <w:szCs w:val="16"/>
              </w:rPr>
            </w:pPr>
            <w:r>
              <w:rPr>
                <w:rFonts w:ascii="SimSun" w:eastAsia="SimSun" w:hAnsi="SimSun" w:cs="SimSun"/>
                <w:color w:val="0042A6"/>
                <w:spacing w:val="-2"/>
                <w:position w:val="-2"/>
                <w:sz w:val="16"/>
                <w:szCs w:val="16"/>
              </w:rPr>
              <w:t>2.2</w:t>
            </w:r>
          </w:p>
        </w:tc>
        <w:tc>
          <w:tcPr>
            <w:tcW w:w="1429" w:type="dxa"/>
            <w:tcBorders>
              <w:bottom w:val="single" w:sz="4" w:space="0" w:color="000000"/>
            </w:tcBorders>
            <w:vAlign w:val="top"/>
          </w:tcPr>
          <w:p>
            <w:pPr>
              <w:spacing w:before="96" w:line="117" w:lineRule="exact"/>
              <w:ind w:left="703"/>
              <w:rPr>
                <w:rFonts w:ascii="SimSun" w:eastAsia="SimSun" w:hAnsi="SimSun" w:cs="SimSun"/>
                <w:sz w:val="16"/>
                <w:szCs w:val="16"/>
              </w:rPr>
            </w:pPr>
            <w:r>
              <w:rPr>
                <w:rFonts w:ascii="SimSun" w:eastAsia="SimSun" w:hAnsi="SimSun" w:cs="SimSun"/>
                <w:color w:val="0042A6"/>
                <w:spacing w:val="-2"/>
                <w:position w:val="-2"/>
                <w:sz w:val="16"/>
                <w:szCs w:val="16"/>
              </w:rPr>
              <w:t>2.2</w:t>
            </w:r>
          </w:p>
        </w:tc>
        <w:tc>
          <w:tcPr>
            <w:tcW w:w="1441" w:type="dxa"/>
            <w:tcBorders>
              <w:bottom w:val="single" w:sz="4" w:space="0" w:color="000000"/>
            </w:tcBorders>
            <w:vAlign w:val="top"/>
          </w:tcPr>
          <w:p>
            <w:pPr>
              <w:spacing w:before="96" w:line="117" w:lineRule="exact"/>
              <w:ind w:left="713"/>
              <w:rPr>
                <w:rFonts w:ascii="SimSun" w:eastAsia="SimSun" w:hAnsi="SimSun" w:cs="SimSun"/>
                <w:sz w:val="16"/>
                <w:szCs w:val="16"/>
              </w:rPr>
            </w:pPr>
            <w:r>
              <w:rPr>
                <w:rFonts w:ascii="SimSun" w:eastAsia="SimSun" w:hAnsi="SimSun" w:cs="SimSun"/>
                <w:color w:val="0042A5"/>
                <w:spacing w:val="-2"/>
                <w:position w:val="-2"/>
                <w:sz w:val="16"/>
                <w:szCs w:val="16"/>
              </w:rPr>
              <w:t>2.1</w:t>
            </w:r>
          </w:p>
        </w:tc>
        <w:tc>
          <w:tcPr>
            <w:tcW w:w="1002" w:type="dxa"/>
            <w:tcBorders>
              <w:bottom w:val="single" w:sz="4" w:space="0" w:color="000000"/>
            </w:tcBorders>
            <w:vAlign w:val="top"/>
          </w:tcPr>
          <w:p>
            <w:pPr>
              <w:spacing w:before="96" w:line="117" w:lineRule="exact"/>
              <w:ind w:left="672"/>
              <w:rPr>
                <w:rFonts w:ascii="SimSun" w:eastAsia="SimSun" w:hAnsi="SimSun" w:cs="SimSun"/>
                <w:sz w:val="16"/>
                <w:szCs w:val="16"/>
              </w:rPr>
            </w:pPr>
            <w:r>
              <w:rPr>
                <w:rFonts w:ascii="SimSun" w:eastAsia="SimSun" w:hAnsi="SimSun" w:cs="SimSun"/>
                <w:color w:val="0042B3"/>
                <w:spacing w:val="-2"/>
                <w:position w:val="-2"/>
                <w:sz w:val="16"/>
                <w:szCs w:val="16"/>
              </w:rPr>
              <w:t>2.0</w:t>
            </w:r>
          </w:p>
        </w:tc>
      </w:tr>
    </w:tbl>
    <w:p>
      <w:pPr>
        <w:pStyle w:val="BodyText"/>
        <w:spacing w:before="95" w:line="188" w:lineRule="auto"/>
        <w:ind w:left="384"/>
        <w:rPr>
          <w:sz w:val="21"/>
          <w:szCs w:val="21"/>
        </w:rPr>
      </w:pPr>
      <w:r>
        <w:rPr>
          <w:i/>
          <w:iCs/>
          <w:spacing w:val="-15"/>
          <w:sz w:val="21"/>
          <w:szCs w:val="21"/>
        </w:rPr>
        <w:t>资料来源</w:t>
      </w:r>
      <w:r>
        <w:rPr>
          <w:i/>
          <w:iCs/>
          <w:color w:val="0080E2"/>
          <w:spacing w:val="-15"/>
          <w:sz w:val="21"/>
          <w:szCs w:val="21"/>
        </w:rPr>
        <w:t>：</w:t>
      </w:r>
      <w:r>
        <w:rPr>
          <w:i/>
          <w:iCs/>
          <w:spacing w:val="-15"/>
          <w:sz w:val="21"/>
          <w:szCs w:val="21"/>
        </w:rPr>
        <w:t>公司公告</w:t>
      </w:r>
      <w:r>
        <w:rPr>
          <w:i/>
          <w:iCs/>
          <w:color w:val="0080E2"/>
          <w:spacing w:val="-15"/>
          <w:sz w:val="21"/>
          <w:szCs w:val="21"/>
        </w:rPr>
        <w:t>，</w:t>
      </w:r>
      <w:r>
        <w:rPr>
          <w:i/>
          <w:iCs/>
          <w:spacing w:val="-15"/>
          <w:sz w:val="21"/>
          <w:szCs w:val="21"/>
        </w:rPr>
        <w:t>华创证券预测</w:t>
      </w:r>
      <w:r>
        <w:rPr>
          <w:spacing w:val="-15"/>
          <w:sz w:val="21"/>
          <w:szCs w:val="21"/>
        </w:rPr>
        <w:t xml:space="preserve">     </w:t>
      </w:r>
      <w:r>
        <w:rPr>
          <w:i/>
          <w:iCs/>
          <w:spacing w:val="-15"/>
          <w:sz w:val="21"/>
          <w:szCs w:val="21"/>
        </w:rPr>
        <w:t>注：股价为2024年3月7日收盘价</w:t>
      </w:r>
    </w:p>
    <w:p>
      <w:pPr>
        <w:spacing w:line="188" w:lineRule="auto"/>
        <w:rPr>
          <w:sz w:val="21"/>
          <w:szCs w:val="21"/>
        </w:rPr>
        <w:sectPr>
          <w:footerReference w:type="default" r:id="rId10"/>
          <w:type w:val="nextPage"/>
          <w:pgSz w:w="11910" w:h="16840"/>
          <w:pgMar w:top="275" w:right="10" w:bottom="949" w:left="0" w:header="0" w:footer="634" w:gutter="0"/>
          <w:pgNumType w:start="3"/>
          <w:cols w:num="1" w:space="708" w:equalWidth="0">
            <w:col w:w="11900" w:space="0"/>
          </w:cols>
          <w:titlePg w:val="0"/>
        </w:sectPr>
      </w:pPr>
    </w:p>
    <w:p>
      <w:pPr>
        <w:spacing w:line="250" w:lineRule="auto"/>
        <w:rPr>
          <w:rFonts w:ascii="Arial"/>
          <w:sz w:val="21"/>
        </w:rPr>
      </w:pPr>
    </w:p>
    <w:p>
      <w:pPr>
        <w:pStyle w:val="BodyText"/>
        <w:spacing w:before="78" w:line="413" w:lineRule="exact"/>
        <w:ind w:left="4441"/>
        <w:rPr>
          <w:sz w:val="24"/>
          <w:szCs w:val="24"/>
        </w:rPr>
      </w:pPr>
      <w:r>
        <w:rPr>
          <w:b/>
          <w:bCs/>
          <w:color w:val="033B7C"/>
          <w:spacing w:val="-2"/>
          <w:position w:val="13"/>
          <w:sz w:val="24"/>
          <w:szCs w:val="24"/>
        </w:rPr>
        <w:t>投资主题</w:t>
      </w:r>
    </w:p>
    <w:p>
      <w:pPr>
        <w:pStyle w:val="BodyText"/>
        <w:spacing w:line="221" w:lineRule="auto"/>
        <w:ind w:left="4441"/>
        <w:rPr>
          <w:sz w:val="22"/>
          <w:szCs w:val="22"/>
        </w:rPr>
      </w:pPr>
      <w:r>
        <w:rPr>
          <w:b/>
          <w:bCs/>
          <w:color w:val="033B7C"/>
          <w:spacing w:val="-2"/>
          <w:sz w:val="22"/>
          <w:szCs w:val="22"/>
        </w:rPr>
        <w:t>报告亮点</w:t>
      </w:r>
    </w:p>
    <w:p>
      <w:pPr>
        <w:pStyle w:val="BodyText"/>
        <w:spacing w:before="150" w:line="231" w:lineRule="auto"/>
        <w:ind w:left="4447" w:right="679" w:firstLine="5"/>
        <w:rPr>
          <w:sz w:val="19"/>
          <w:szCs w:val="19"/>
        </w:rPr>
      </w:pPr>
      <w:r>
        <w:rPr>
          <w:color w:val="033B7C"/>
          <w:spacing w:val="5"/>
          <w:sz w:val="19"/>
          <w:szCs w:val="19"/>
        </w:rPr>
        <w:t>本报告</w:t>
      </w:r>
      <w:r>
        <w:rPr>
          <w:color w:val="033B7C"/>
          <w:spacing w:val="-41"/>
          <w:sz w:val="19"/>
          <w:szCs w:val="19"/>
        </w:rPr>
        <w:t xml:space="preserve"> </w:t>
      </w:r>
      <w:r>
        <w:rPr>
          <w:rFonts w:ascii="Times New Roman" w:eastAsia="Times New Roman" w:hAnsi="Times New Roman" w:cs="Times New Roman"/>
          <w:color w:val="033B7C"/>
          <w:spacing w:val="5"/>
          <w:sz w:val="19"/>
          <w:szCs w:val="19"/>
        </w:rPr>
        <w:t>1</w:t>
      </w:r>
      <w:r>
        <w:rPr>
          <w:color w:val="033B7C"/>
          <w:spacing w:val="5"/>
          <w:sz w:val="19"/>
          <w:szCs w:val="19"/>
        </w:rPr>
        <w:t>）分析激光振镜控制系统及伺服控制系统在</w:t>
      </w:r>
      <w:r>
        <w:rPr>
          <w:color w:val="033B7C"/>
          <w:spacing w:val="4"/>
          <w:sz w:val="19"/>
          <w:szCs w:val="19"/>
        </w:rPr>
        <w:t>微加工及宏加工场景需求，</w:t>
      </w:r>
      <w:r>
        <w:rPr>
          <w:color w:val="033B7C"/>
          <w:sz w:val="19"/>
          <w:szCs w:val="19"/>
        </w:rPr>
        <w:t xml:space="preserve"> </w:t>
      </w:r>
      <w:r>
        <w:rPr>
          <w:color w:val="033B7C"/>
          <w:spacing w:val="7"/>
          <w:sz w:val="19"/>
          <w:szCs w:val="19"/>
        </w:rPr>
        <w:t>把握激光控制系统在制造业各领域的应用前景；</w:t>
      </w:r>
      <w:r>
        <w:rPr>
          <w:color w:val="033B7C"/>
          <w:spacing w:val="7"/>
          <w:sz w:val="19"/>
          <w:szCs w:val="19"/>
        </w:rPr>
        <w:t xml:space="preserve"> </w:t>
      </w:r>
      <w:r>
        <w:rPr>
          <w:rFonts w:ascii="Times New Roman" w:eastAsia="Times New Roman" w:hAnsi="Times New Roman" w:cs="Times New Roman"/>
          <w:color w:val="033B7C"/>
          <w:spacing w:val="7"/>
          <w:sz w:val="19"/>
          <w:szCs w:val="19"/>
        </w:rPr>
        <w:t>2</w:t>
      </w:r>
      <w:r>
        <w:rPr>
          <w:color w:val="033B7C"/>
          <w:spacing w:val="7"/>
          <w:sz w:val="19"/>
          <w:szCs w:val="19"/>
        </w:rPr>
        <w:t>）梳理激</w:t>
      </w:r>
      <w:r>
        <w:rPr>
          <w:color w:val="033B7C"/>
          <w:spacing w:val="6"/>
          <w:sz w:val="19"/>
          <w:szCs w:val="19"/>
        </w:rPr>
        <w:t>光产业链各环节，</w:t>
      </w:r>
      <w:r>
        <w:rPr>
          <w:color w:val="033B7C"/>
          <w:spacing w:val="6"/>
          <w:sz w:val="19"/>
          <w:szCs w:val="19"/>
        </w:rPr>
        <w:t xml:space="preserve"> </w:t>
      </w:r>
      <w:r>
        <w:rPr>
          <w:color w:val="033B7C"/>
          <w:spacing w:val="8"/>
          <w:sz w:val="19"/>
          <w:szCs w:val="19"/>
        </w:rPr>
        <w:t>分析激光控制系统的市场空间、竞争格局及未来市场需求而带</w:t>
      </w:r>
      <w:r>
        <w:rPr>
          <w:color w:val="033B7C"/>
          <w:spacing w:val="7"/>
          <w:sz w:val="19"/>
          <w:szCs w:val="19"/>
        </w:rPr>
        <w:t>来的业绩催化因</w:t>
      </w:r>
      <w:r>
        <w:rPr>
          <w:color w:val="033B7C"/>
          <w:sz w:val="19"/>
          <w:szCs w:val="19"/>
        </w:rPr>
        <w:t xml:space="preserve"> </w:t>
      </w:r>
      <w:r>
        <w:rPr>
          <w:color w:val="033B7C"/>
          <w:spacing w:val="9"/>
          <w:sz w:val="19"/>
          <w:szCs w:val="19"/>
        </w:rPr>
        <w:t>素；</w:t>
      </w:r>
      <w:r>
        <w:rPr>
          <w:rFonts w:ascii="Times New Roman" w:eastAsia="Times New Roman" w:hAnsi="Times New Roman" w:cs="Times New Roman"/>
          <w:color w:val="033B7C"/>
          <w:spacing w:val="9"/>
          <w:sz w:val="19"/>
          <w:szCs w:val="19"/>
        </w:rPr>
        <w:t>3</w:t>
      </w:r>
      <w:r>
        <w:rPr>
          <w:color w:val="033B7C"/>
          <w:spacing w:val="9"/>
          <w:sz w:val="19"/>
          <w:szCs w:val="19"/>
        </w:rPr>
        <w:t>）分析公司激光振镜及控制系统软硬件结合带来的市场竞争优势。</w:t>
      </w:r>
    </w:p>
    <w:p>
      <w:pPr>
        <w:pStyle w:val="BodyText"/>
        <w:spacing w:before="147" w:line="217" w:lineRule="auto"/>
        <w:ind w:left="4441"/>
        <w:rPr>
          <w:sz w:val="22"/>
          <w:szCs w:val="22"/>
        </w:rPr>
      </w:pPr>
      <w:r>
        <w:rPr>
          <w:b/>
          <w:bCs/>
          <w:color w:val="033B7C"/>
          <w:spacing w:val="-2"/>
          <w:sz w:val="22"/>
          <w:szCs w:val="22"/>
        </w:rPr>
        <w:t>投资逻辑</w:t>
      </w:r>
    </w:p>
    <w:p>
      <w:pPr>
        <w:pStyle w:val="BodyText"/>
        <w:spacing w:before="156" w:line="230" w:lineRule="auto"/>
        <w:ind w:left="4448" w:right="679" w:firstLine="6"/>
        <w:jc w:val="both"/>
        <w:rPr>
          <w:sz w:val="19"/>
          <w:szCs w:val="19"/>
        </w:rPr>
      </w:pPr>
      <w:r>
        <w:rPr>
          <w:b/>
          <w:bCs/>
          <w:color w:val="033B7C"/>
          <w:spacing w:val="1"/>
          <w:sz w:val="19"/>
          <w:szCs w:val="19"/>
        </w:rPr>
        <w:t>激光加工助力制造业迈向更高端。</w:t>
      </w:r>
      <w:r>
        <w:rPr>
          <w:color w:val="033B7C"/>
          <w:spacing w:val="1"/>
          <w:sz w:val="19"/>
          <w:szCs w:val="19"/>
        </w:rPr>
        <w:t>根据《</w:t>
      </w:r>
      <w:r>
        <w:rPr>
          <w:rFonts w:ascii="Times New Roman" w:eastAsia="Times New Roman" w:hAnsi="Times New Roman" w:cs="Times New Roman"/>
          <w:color w:val="033B7C"/>
          <w:spacing w:val="1"/>
          <w:sz w:val="19"/>
          <w:szCs w:val="19"/>
        </w:rPr>
        <w:t>2023</w:t>
      </w:r>
      <w:r>
        <w:rPr>
          <w:rFonts w:ascii="Times New Roman" w:eastAsia="Times New Roman" w:hAnsi="Times New Roman" w:cs="Times New Roman"/>
          <w:color w:val="033B7C"/>
          <w:spacing w:val="16"/>
          <w:w w:val="101"/>
          <w:sz w:val="19"/>
          <w:szCs w:val="19"/>
        </w:rPr>
        <w:t xml:space="preserve">  </w:t>
      </w:r>
      <w:r>
        <w:rPr>
          <w:color w:val="033B7C"/>
          <w:spacing w:val="1"/>
          <w:sz w:val="19"/>
          <w:szCs w:val="19"/>
        </w:rPr>
        <w:t>中国激光产业发展报告》，</w:t>
      </w:r>
      <w:r>
        <w:rPr>
          <w:rFonts w:ascii="Times New Roman" w:eastAsia="Times New Roman" w:hAnsi="Times New Roman" w:cs="Times New Roman"/>
          <w:color w:val="033B7C"/>
          <w:spacing w:val="1"/>
          <w:sz w:val="19"/>
          <w:szCs w:val="19"/>
        </w:rPr>
        <w:t>2018-</w:t>
      </w:r>
      <w:r>
        <w:rPr>
          <w:rFonts w:ascii="Times New Roman" w:eastAsia="Times New Roman" w:hAnsi="Times New Roman" w:cs="Times New Roman"/>
          <w:color w:val="033B7C"/>
          <w:sz w:val="19"/>
          <w:szCs w:val="19"/>
        </w:rPr>
        <w:t xml:space="preserve">  </w:t>
      </w:r>
      <w:r>
        <w:rPr>
          <w:rFonts w:ascii="Times New Roman" w:eastAsia="Times New Roman" w:hAnsi="Times New Roman" w:cs="Times New Roman"/>
          <w:color w:val="033B7C"/>
          <w:spacing w:val="1"/>
          <w:sz w:val="19"/>
          <w:szCs w:val="19"/>
        </w:rPr>
        <w:t xml:space="preserve">2022 </w:t>
      </w:r>
      <w:r>
        <w:rPr>
          <w:color w:val="033B7C"/>
          <w:spacing w:val="1"/>
          <w:sz w:val="19"/>
          <w:szCs w:val="19"/>
        </w:rPr>
        <w:t>年，我国激光设备市场规模从</w:t>
      </w:r>
      <w:r>
        <w:rPr>
          <w:color w:val="033B7C"/>
          <w:spacing w:val="-28"/>
          <w:sz w:val="19"/>
          <w:szCs w:val="19"/>
        </w:rPr>
        <w:t xml:space="preserve"> </w:t>
      </w:r>
      <w:r>
        <w:rPr>
          <w:rFonts w:ascii="Times New Roman" w:eastAsia="Times New Roman" w:hAnsi="Times New Roman" w:cs="Times New Roman"/>
          <w:color w:val="033B7C"/>
          <w:spacing w:val="1"/>
          <w:sz w:val="19"/>
          <w:szCs w:val="19"/>
        </w:rPr>
        <w:t xml:space="preserve">605 </w:t>
      </w:r>
      <w:r>
        <w:rPr>
          <w:color w:val="033B7C"/>
          <w:spacing w:val="1"/>
          <w:sz w:val="19"/>
          <w:szCs w:val="19"/>
        </w:rPr>
        <w:t>亿元增长至</w:t>
      </w:r>
      <w:r>
        <w:rPr>
          <w:color w:val="033B7C"/>
          <w:spacing w:val="-30"/>
          <w:sz w:val="19"/>
          <w:szCs w:val="19"/>
        </w:rPr>
        <w:t xml:space="preserve"> </w:t>
      </w:r>
      <w:r>
        <w:rPr>
          <w:rFonts w:ascii="Times New Roman" w:eastAsia="Times New Roman" w:hAnsi="Times New Roman" w:cs="Times New Roman"/>
          <w:color w:val="033B7C"/>
          <w:spacing w:val="1"/>
          <w:sz w:val="19"/>
          <w:szCs w:val="19"/>
        </w:rPr>
        <w:t xml:space="preserve">862 </w:t>
      </w:r>
      <w:r>
        <w:rPr>
          <w:color w:val="033B7C"/>
          <w:spacing w:val="1"/>
          <w:sz w:val="19"/>
          <w:szCs w:val="19"/>
        </w:rPr>
        <w:t>亿元，</w:t>
      </w:r>
      <w:r>
        <w:rPr>
          <w:rFonts w:ascii="Times New Roman" w:eastAsia="Times New Roman" w:hAnsi="Times New Roman" w:cs="Times New Roman"/>
          <w:color w:val="033B7C"/>
          <w:sz w:val="19"/>
          <w:szCs w:val="19"/>
        </w:rPr>
        <w:t>CAGR</w:t>
      </w:r>
      <w:r>
        <w:rPr>
          <w:rFonts w:ascii="Times New Roman" w:eastAsia="Times New Roman" w:hAnsi="Times New Roman" w:cs="Times New Roman"/>
          <w:color w:val="033B7C"/>
          <w:spacing w:val="14"/>
          <w:w w:val="102"/>
          <w:sz w:val="19"/>
          <w:szCs w:val="19"/>
        </w:rPr>
        <w:t xml:space="preserve"> </w:t>
      </w:r>
      <w:r>
        <w:rPr>
          <w:color w:val="033B7C"/>
          <w:spacing w:val="1"/>
          <w:sz w:val="19"/>
          <w:szCs w:val="19"/>
        </w:rPr>
        <w:t>为</w:t>
      </w:r>
      <w:r>
        <w:rPr>
          <w:color w:val="033B7C"/>
          <w:spacing w:val="-35"/>
          <w:sz w:val="19"/>
          <w:szCs w:val="19"/>
        </w:rPr>
        <w:t xml:space="preserve"> </w:t>
      </w:r>
      <w:r>
        <w:rPr>
          <w:rFonts w:ascii="Times New Roman" w:eastAsia="Times New Roman" w:hAnsi="Times New Roman" w:cs="Times New Roman"/>
          <w:color w:val="033B7C"/>
          <w:spacing w:val="1"/>
          <w:sz w:val="19"/>
          <w:szCs w:val="19"/>
        </w:rPr>
        <w:t>9.25%</w:t>
      </w:r>
      <w:r>
        <w:rPr>
          <w:color w:val="033B7C"/>
          <w:spacing w:val="1"/>
          <w:sz w:val="19"/>
          <w:szCs w:val="19"/>
        </w:rPr>
        <w:t>，</w:t>
      </w:r>
      <w:r>
        <w:rPr>
          <w:color w:val="033B7C"/>
          <w:sz w:val="19"/>
          <w:szCs w:val="19"/>
        </w:rPr>
        <w:t xml:space="preserve"> </w:t>
      </w:r>
      <w:r>
        <w:rPr>
          <w:color w:val="033B7C"/>
          <w:spacing w:val="8"/>
          <w:sz w:val="19"/>
          <w:szCs w:val="19"/>
        </w:rPr>
        <w:t>表现出较好的成长性。在制造业转型升级的过程中，对激</w:t>
      </w:r>
      <w:r>
        <w:rPr>
          <w:color w:val="033B7C"/>
          <w:spacing w:val="7"/>
          <w:sz w:val="19"/>
          <w:szCs w:val="19"/>
        </w:rPr>
        <w:t>光加工提出更高、更</w:t>
      </w:r>
      <w:r>
        <w:rPr>
          <w:color w:val="033B7C"/>
          <w:sz w:val="19"/>
          <w:szCs w:val="19"/>
        </w:rPr>
        <w:t xml:space="preserve"> </w:t>
      </w:r>
      <w:r>
        <w:rPr>
          <w:color w:val="033B7C"/>
          <w:spacing w:val="-1"/>
          <w:sz w:val="19"/>
          <w:szCs w:val="19"/>
        </w:rPr>
        <w:t>多需求，</w:t>
      </w:r>
      <w:r>
        <w:rPr>
          <w:color w:val="033B7C"/>
          <w:spacing w:val="35"/>
          <w:sz w:val="19"/>
          <w:szCs w:val="19"/>
        </w:rPr>
        <w:t xml:space="preserve"> </w:t>
      </w:r>
      <w:r>
        <w:rPr>
          <w:color w:val="033B7C"/>
          <w:spacing w:val="-1"/>
          <w:sz w:val="19"/>
          <w:szCs w:val="19"/>
        </w:rPr>
        <w:t>为公司产品导入提供契机。</w:t>
      </w:r>
    </w:p>
    <w:p>
      <w:pPr>
        <w:pStyle w:val="BodyText"/>
        <w:spacing w:before="165" w:line="233" w:lineRule="auto"/>
        <w:ind w:left="4445" w:right="730" w:firstLine="2"/>
        <w:jc w:val="both"/>
        <w:rPr>
          <w:sz w:val="19"/>
          <w:szCs w:val="19"/>
        </w:rPr>
      </w:pPr>
      <w:r>
        <w:rPr>
          <w:b/>
          <w:bCs/>
          <w:color w:val="033B7C"/>
          <w:spacing w:val="7"/>
          <w:sz w:val="19"/>
          <w:szCs w:val="19"/>
        </w:rPr>
        <w:t>控制系统处于激光产业链核心环节。</w:t>
      </w:r>
      <w:r>
        <w:rPr>
          <w:color w:val="033B7C"/>
          <w:spacing w:val="7"/>
          <w:sz w:val="19"/>
          <w:szCs w:val="19"/>
        </w:rPr>
        <w:t>激光加工控制系统按照主流技</w:t>
      </w:r>
      <w:r>
        <w:rPr>
          <w:color w:val="033B7C"/>
          <w:spacing w:val="6"/>
          <w:sz w:val="19"/>
          <w:szCs w:val="19"/>
        </w:rPr>
        <w:t>术路线可分</w:t>
      </w:r>
      <w:r>
        <w:rPr>
          <w:color w:val="033B7C"/>
          <w:sz w:val="19"/>
          <w:szCs w:val="19"/>
        </w:rPr>
        <w:t xml:space="preserve"> </w:t>
      </w:r>
      <w:r>
        <w:rPr>
          <w:color w:val="033B7C"/>
          <w:spacing w:val="14"/>
          <w:sz w:val="19"/>
          <w:szCs w:val="19"/>
        </w:rPr>
        <w:t>为激光振镜控制系统及伺服控制系统。未来随着激光加工设备</w:t>
      </w:r>
      <w:r>
        <w:rPr>
          <w:color w:val="033B7C"/>
          <w:spacing w:val="13"/>
          <w:sz w:val="19"/>
          <w:szCs w:val="19"/>
        </w:rPr>
        <w:t>硬件的不断发</w:t>
      </w:r>
      <w:r>
        <w:rPr>
          <w:color w:val="033B7C"/>
          <w:sz w:val="19"/>
          <w:szCs w:val="19"/>
        </w:rPr>
        <w:t xml:space="preserve"> </w:t>
      </w:r>
      <w:r>
        <w:rPr>
          <w:color w:val="033B7C"/>
          <w:spacing w:val="8"/>
          <w:sz w:val="19"/>
          <w:szCs w:val="19"/>
        </w:rPr>
        <w:t>展，作为软件的激光加工控制系统的性能要求将日趋提高，高速</w:t>
      </w:r>
      <w:r>
        <w:rPr>
          <w:color w:val="033B7C"/>
          <w:spacing w:val="7"/>
          <w:sz w:val="19"/>
          <w:szCs w:val="19"/>
        </w:rPr>
        <w:t>率加工、柔性</w:t>
      </w:r>
      <w:r>
        <w:rPr>
          <w:color w:val="033B7C"/>
          <w:sz w:val="19"/>
          <w:szCs w:val="19"/>
        </w:rPr>
        <w:t xml:space="preserve"> </w:t>
      </w:r>
      <w:r>
        <w:rPr>
          <w:color w:val="033B7C"/>
          <w:spacing w:val="8"/>
          <w:sz w:val="19"/>
          <w:szCs w:val="19"/>
        </w:rPr>
        <w:t>化加工、高精度加工、多轴运动发展等将成为行业未来的重要发展方向</w:t>
      </w:r>
      <w:r>
        <w:rPr>
          <w:color w:val="033B7C"/>
          <w:spacing w:val="7"/>
          <w:sz w:val="19"/>
          <w:szCs w:val="19"/>
        </w:rPr>
        <w:t>。据华</w:t>
      </w:r>
      <w:r>
        <w:rPr>
          <w:color w:val="033B7C"/>
          <w:sz w:val="19"/>
          <w:szCs w:val="19"/>
        </w:rPr>
        <w:t xml:space="preserve"> </w:t>
      </w:r>
      <w:r>
        <w:rPr>
          <w:color w:val="033B7C"/>
          <w:spacing w:val="6"/>
          <w:sz w:val="19"/>
          <w:szCs w:val="19"/>
        </w:rPr>
        <w:t>经产业研究院统计，</w:t>
      </w:r>
      <w:r>
        <w:rPr>
          <w:color w:val="033B7C"/>
          <w:spacing w:val="-26"/>
          <w:sz w:val="19"/>
          <w:szCs w:val="19"/>
        </w:rPr>
        <w:t xml:space="preserve"> </w:t>
      </w:r>
      <w:r>
        <w:rPr>
          <w:color w:val="033B7C"/>
          <w:spacing w:val="6"/>
          <w:sz w:val="19"/>
          <w:szCs w:val="19"/>
        </w:rPr>
        <w:t>我国中低功率运控系统市场规模从</w:t>
      </w:r>
      <w:r>
        <w:rPr>
          <w:color w:val="033B7C"/>
          <w:spacing w:val="-39"/>
          <w:sz w:val="19"/>
          <w:szCs w:val="19"/>
        </w:rPr>
        <w:t xml:space="preserve"> </w:t>
      </w:r>
      <w:r>
        <w:rPr>
          <w:rFonts w:ascii="Times New Roman" w:eastAsia="Times New Roman" w:hAnsi="Times New Roman" w:cs="Times New Roman"/>
          <w:color w:val="033B7C"/>
          <w:spacing w:val="6"/>
          <w:sz w:val="19"/>
          <w:szCs w:val="19"/>
        </w:rPr>
        <w:t xml:space="preserve">2017 </w:t>
      </w:r>
      <w:r>
        <w:rPr>
          <w:color w:val="033B7C"/>
          <w:spacing w:val="6"/>
          <w:sz w:val="19"/>
          <w:szCs w:val="19"/>
        </w:rPr>
        <w:t>年</w:t>
      </w:r>
      <w:r>
        <w:rPr>
          <w:color w:val="033B7C"/>
          <w:spacing w:val="5"/>
          <w:sz w:val="19"/>
          <w:szCs w:val="19"/>
        </w:rPr>
        <w:t>的</w:t>
      </w:r>
      <w:r>
        <w:rPr>
          <w:color w:val="033B7C"/>
          <w:spacing w:val="-34"/>
          <w:sz w:val="19"/>
          <w:szCs w:val="19"/>
        </w:rPr>
        <w:t xml:space="preserve"> </w:t>
      </w:r>
      <w:r>
        <w:rPr>
          <w:rFonts w:ascii="Times New Roman" w:eastAsia="Times New Roman" w:hAnsi="Times New Roman" w:cs="Times New Roman"/>
          <w:color w:val="033B7C"/>
          <w:spacing w:val="5"/>
          <w:sz w:val="19"/>
          <w:szCs w:val="19"/>
        </w:rPr>
        <w:t xml:space="preserve">3.49 </w:t>
      </w:r>
      <w:r>
        <w:rPr>
          <w:color w:val="033B7C"/>
          <w:spacing w:val="5"/>
          <w:sz w:val="19"/>
          <w:szCs w:val="19"/>
        </w:rPr>
        <w:t>亿元增</w:t>
      </w:r>
      <w:r>
        <w:rPr>
          <w:color w:val="033B7C"/>
          <w:sz w:val="19"/>
          <w:szCs w:val="19"/>
        </w:rPr>
        <w:t xml:space="preserve"> </w:t>
      </w:r>
      <w:r>
        <w:rPr>
          <w:color w:val="033B7C"/>
          <w:spacing w:val="3"/>
          <w:sz w:val="19"/>
          <w:szCs w:val="19"/>
        </w:rPr>
        <w:t>长至</w:t>
      </w:r>
      <w:r>
        <w:rPr>
          <w:color w:val="033B7C"/>
          <w:spacing w:val="-25"/>
          <w:sz w:val="19"/>
          <w:szCs w:val="19"/>
        </w:rPr>
        <w:t xml:space="preserve"> </w:t>
      </w:r>
      <w:r>
        <w:rPr>
          <w:rFonts w:ascii="Times New Roman" w:eastAsia="Times New Roman" w:hAnsi="Times New Roman" w:cs="Times New Roman"/>
          <w:color w:val="033B7C"/>
          <w:spacing w:val="3"/>
          <w:sz w:val="19"/>
          <w:szCs w:val="19"/>
        </w:rPr>
        <w:t xml:space="preserve">2020 </w:t>
      </w:r>
      <w:r>
        <w:rPr>
          <w:color w:val="033B7C"/>
          <w:spacing w:val="3"/>
          <w:sz w:val="19"/>
          <w:szCs w:val="19"/>
        </w:rPr>
        <w:t>年的</w:t>
      </w:r>
      <w:r>
        <w:rPr>
          <w:color w:val="033B7C"/>
          <w:spacing w:val="-36"/>
          <w:sz w:val="19"/>
          <w:szCs w:val="19"/>
        </w:rPr>
        <w:t xml:space="preserve"> </w:t>
      </w:r>
      <w:r>
        <w:rPr>
          <w:rFonts w:ascii="Times New Roman" w:eastAsia="Times New Roman" w:hAnsi="Times New Roman" w:cs="Times New Roman"/>
          <w:color w:val="033B7C"/>
          <w:spacing w:val="3"/>
          <w:sz w:val="19"/>
          <w:szCs w:val="19"/>
        </w:rPr>
        <w:t xml:space="preserve">6.51 </w:t>
      </w:r>
      <w:r>
        <w:rPr>
          <w:color w:val="033B7C"/>
          <w:spacing w:val="3"/>
          <w:sz w:val="19"/>
          <w:szCs w:val="19"/>
        </w:rPr>
        <w:t>亿元，</w:t>
      </w:r>
      <w:r>
        <w:rPr>
          <w:color w:val="033B7C"/>
          <w:spacing w:val="-26"/>
          <w:sz w:val="19"/>
          <w:szCs w:val="19"/>
        </w:rPr>
        <w:t xml:space="preserve"> </w:t>
      </w:r>
      <w:r>
        <w:rPr>
          <w:rFonts w:ascii="Times New Roman" w:eastAsia="Times New Roman" w:hAnsi="Times New Roman" w:cs="Times New Roman"/>
          <w:color w:val="033B7C"/>
          <w:sz w:val="19"/>
          <w:szCs w:val="19"/>
        </w:rPr>
        <w:t>CAGR</w:t>
      </w:r>
      <w:r>
        <w:rPr>
          <w:rFonts w:ascii="Times New Roman" w:eastAsia="Times New Roman" w:hAnsi="Times New Roman" w:cs="Times New Roman"/>
          <w:color w:val="033B7C"/>
          <w:spacing w:val="15"/>
          <w:sz w:val="19"/>
          <w:szCs w:val="19"/>
        </w:rPr>
        <w:t xml:space="preserve"> </w:t>
      </w:r>
      <w:r>
        <w:rPr>
          <w:color w:val="033B7C"/>
          <w:spacing w:val="3"/>
          <w:sz w:val="19"/>
          <w:szCs w:val="19"/>
        </w:rPr>
        <w:t>为</w:t>
      </w:r>
      <w:r>
        <w:rPr>
          <w:color w:val="033B7C"/>
          <w:spacing w:val="-38"/>
          <w:sz w:val="19"/>
          <w:szCs w:val="19"/>
        </w:rPr>
        <w:t xml:space="preserve"> </w:t>
      </w:r>
      <w:r>
        <w:rPr>
          <w:rFonts w:ascii="Times New Roman" w:eastAsia="Times New Roman" w:hAnsi="Times New Roman" w:cs="Times New Roman"/>
          <w:color w:val="033B7C"/>
          <w:spacing w:val="3"/>
          <w:sz w:val="19"/>
          <w:szCs w:val="19"/>
        </w:rPr>
        <w:t>23.10%</w:t>
      </w:r>
      <w:r>
        <w:rPr>
          <w:color w:val="033B7C"/>
          <w:spacing w:val="3"/>
          <w:sz w:val="19"/>
          <w:szCs w:val="19"/>
        </w:rPr>
        <w:t>；我国高功率运控系统市场规模从</w:t>
      </w:r>
      <w:r>
        <w:rPr>
          <w:color w:val="033B7C"/>
          <w:sz w:val="19"/>
          <w:szCs w:val="19"/>
        </w:rPr>
        <w:t xml:space="preserve"> </w:t>
      </w:r>
      <w:r>
        <w:rPr>
          <w:rFonts w:ascii="Times New Roman" w:eastAsia="Times New Roman" w:hAnsi="Times New Roman" w:cs="Times New Roman"/>
          <w:color w:val="033B7C"/>
          <w:spacing w:val="4"/>
          <w:sz w:val="19"/>
          <w:szCs w:val="19"/>
        </w:rPr>
        <w:t xml:space="preserve">2017 </w:t>
      </w:r>
      <w:r>
        <w:rPr>
          <w:color w:val="033B7C"/>
          <w:spacing w:val="4"/>
          <w:sz w:val="19"/>
          <w:szCs w:val="19"/>
        </w:rPr>
        <w:t>年的</w:t>
      </w:r>
      <w:r>
        <w:rPr>
          <w:color w:val="033B7C"/>
          <w:spacing w:val="-21"/>
          <w:sz w:val="19"/>
          <w:szCs w:val="19"/>
        </w:rPr>
        <w:t xml:space="preserve"> </w:t>
      </w:r>
      <w:r>
        <w:rPr>
          <w:rFonts w:ascii="Times New Roman" w:eastAsia="Times New Roman" w:hAnsi="Times New Roman" w:cs="Times New Roman"/>
          <w:color w:val="033B7C"/>
          <w:spacing w:val="4"/>
          <w:sz w:val="19"/>
          <w:szCs w:val="19"/>
        </w:rPr>
        <w:t xml:space="preserve">1.68 </w:t>
      </w:r>
      <w:r>
        <w:rPr>
          <w:color w:val="033B7C"/>
          <w:spacing w:val="4"/>
          <w:sz w:val="19"/>
          <w:szCs w:val="19"/>
        </w:rPr>
        <w:t>亿元增长至</w:t>
      </w:r>
      <w:r>
        <w:rPr>
          <w:color w:val="033B7C"/>
          <w:spacing w:val="-37"/>
          <w:sz w:val="19"/>
          <w:szCs w:val="19"/>
        </w:rPr>
        <w:t xml:space="preserve"> </w:t>
      </w:r>
      <w:r>
        <w:rPr>
          <w:rFonts w:ascii="Times New Roman" w:eastAsia="Times New Roman" w:hAnsi="Times New Roman" w:cs="Times New Roman"/>
          <w:color w:val="033B7C"/>
          <w:spacing w:val="4"/>
          <w:sz w:val="19"/>
          <w:szCs w:val="19"/>
        </w:rPr>
        <w:t xml:space="preserve">2020 </w:t>
      </w:r>
      <w:r>
        <w:rPr>
          <w:color w:val="033B7C"/>
          <w:spacing w:val="4"/>
          <w:sz w:val="19"/>
          <w:szCs w:val="19"/>
        </w:rPr>
        <w:t>年的</w:t>
      </w:r>
      <w:r>
        <w:rPr>
          <w:color w:val="033B7C"/>
          <w:spacing w:val="-39"/>
          <w:sz w:val="19"/>
          <w:szCs w:val="19"/>
        </w:rPr>
        <w:t xml:space="preserve"> </w:t>
      </w:r>
      <w:r>
        <w:rPr>
          <w:rFonts w:ascii="Times New Roman" w:eastAsia="Times New Roman" w:hAnsi="Times New Roman" w:cs="Times New Roman"/>
          <w:color w:val="033B7C"/>
          <w:spacing w:val="4"/>
          <w:sz w:val="19"/>
          <w:szCs w:val="19"/>
        </w:rPr>
        <w:t xml:space="preserve">4.55 </w:t>
      </w:r>
      <w:r>
        <w:rPr>
          <w:color w:val="033B7C"/>
          <w:spacing w:val="4"/>
          <w:sz w:val="19"/>
          <w:szCs w:val="19"/>
        </w:rPr>
        <w:t>亿元，</w:t>
      </w:r>
      <w:r>
        <w:rPr>
          <w:color w:val="033B7C"/>
          <w:spacing w:val="4"/>
          <w:sz w:val="19"/>
          <w:szCs w:val="19"/>
        </w:rPr>
        <w:t xml:space="preserve"> </w:t>
      </w:r>
      <w:r>
        <w:rPr>
          <w:rFonts w:ascii="Times New Roman" w:eastAsia="Times New Roman" w:hAnsi="Times New Roman" w:cs="Times New Roman"/>
          <w:color w:val="033B7C"/>
          <w:sz w:val="19"/>
          <w:szCs w:val="19"/>
        </w:rPr>
        <w:t>CAGR</w:t>
      </w:r>
      <w:r>
        <w:rPr>
          <w:rFonts w:ascii="Times New Roman" w:eastAsia="Times New Roman" w:hAnsi="Times New Roman" w:cs="Times New Roman"/>
          <w:color w:val="033B7C"/>
          <w:spacing w:val="17"/>
          <w:sz w:val="19"/>
          <w:szCs w:val="19"/>
        </w:rPr>
        <w:t xml:space="preserve"> </w:t>
      </w:r>
      <w:r>
        <w:rPr>
          <w:color w:val="033B7C"/>
          <w:spacing w:val="4"/>
          <w:sz w:val="19"/>
          <w:szCs w:val="19"/>
        </w:rPr>
        <w:t>为</w:t>
      </w:r>
      <w:r>
        <w:rPr>
          <w:color w:val="033B7C"/>
          <w:spacing w:val="-34"/>
          <w:sz w:val="19"/>
          <w:szCs w:val="19"/>
        </w:rPr>
        <w:t xml:space="preserve"> </w:t>
      </w:r>
      <w:r>
        <w:rPr>
          <w:rFonts w:ascii="Times New Roman" w:eastAsia="Times New Roman" w:hAnsi="Times New Roman" w:cs="Times New Roman"/>
          <w:color w:val="033B7C"/>
          <w:spacing w:val="4"/>
          <w:sz w:val="19"/>
          <w:szCs w:val="19"/>
        </w:rPr>
        <w:t>39.</w:t>
      </w:r>
      <w:r>
        <w:rPr>
          <w:rFonts w:ascii="Times New Roman" w:eastAsia="Times New Roman" w:hAnsi="Times New Roman" w:cs="Times New Roman"/>
          <w:color w:val="033B7C"/>
          <w:spacing w:val="3"/>
          <w:sz w:val="19"/>
          <w:szCs w:val="19"/>
        </w:rPr>
        <w:t>39%</w:t>
      </w:r>
      <w:r>
        <w:rPr>
          <w:color w:val="033B7C"/>
          <w:spacing w:val="3"/>
          <w:sz w:val="19"/>
          <w:szCs w:val="19"/>
        </w:rPr>
        <w:t>。伴随着我</w:t>
      </w:r>
      <w:r>
        <w:rPr>
          <w:color w:val="033B7C"/>
          <w:sz w:val="19"/>
          <w:szCs w:val="19"/>
        </w:rPr>
        <w:t xml:space="preserve"> </w:t>
      </w:r>
      <w:r>
        <w:rPr>
          <w:color w:val="033B7C"/>
          <w:spacing w:val="5"/>
          <w:sz w:val="19"/>
          <w:szCs w:val="19"/>
        </w:rPr>
        <w:t>国传统工业制造业深度转型，</w:t>
      </w:r>
      <w:r>
        <w:rPr>
          <w:color w:val="033B7C"/>
          <w:spacing w:val="5"/>
          <w:sz w:val="19"/>
          <w:szCs w:val="19"/>
        </w:rPr>
        <w:t xml:space="preserve"> </w:t>
      </w:r>
      <w:r>
        <w:rPr>
          <w:color w:val="033B7C"/>
          <w:spacing w:val="5"/>
          <w:sz w:val="19"/>
          <w:szCs w:val="19"/>
        </w:rPr>
        <w:t>激光加工控制系统将持续向高端化迈进</w:t>
      </w:r>
      <w:r>
        <w:rPr>
          <w:color w:val="033B7C"/>
          <w:spacing w:val="4"/>
          <w:sz w:val="19"/>
          <w:szCs w:val="19"/>
        </w:rPr>
        <w:t>，该领域</w:t>
      </w:r>
      <w:r>
        <w:rPr>
          <w:color w:val="033B7C"/>
          <w:sz w:val="19"/>
          <w:szCs w:val="19"/>
        </w:rPr>
        <w:t xml:space="preserve"> </w:t>
      </w:r>
      <w:r>
        <w:rPr>
          <w:color w:val="033B7C"/>
          <w:spacing w:val="8"/>
          <w:sz w:val="19"/>
          <w:szCs w:val="19"/>
        </w:rPr>
        <w:t>的增长空间广阔。</w:t>
      </w:r>
    </w:p>
    <w:p>
      <w:pPr>
        <w:pStyle w:val="BodyText"/>
        <w:spacing w:before="159" w:line="232" w:lineRule="auto"/>
        <w:ind w:left="4445" w:right="730"/>
        <w:jc w:val="both"/>
        <w:rPr>
          <w:sz w:val="19"/>
          <w:szCs w:val="19"/>
        </w:rPr>
      </w:pPr>
      <w:r>
        <w:rPr>
          <w:b/>
          <w:bCs/>
          <w:color w:val="033B7C"/>
          <w:spacing w:val="6"/>
          <w:sz w:val="19"/>
          <w:szCs w:val="19"/>
        </w:rPr>
        <w:t>公司软硬件结合业务前景可期。</w:t>
      </w:r>
      <w:r>
        <w:rPr>
          <w:color w:val="033B7C"/>
          <w:spacing w:val="6"/>
          <w:sz w:val="19"/>
          <w:szCs w:val="19"/>
        </w:rPr>
        <w:t>从短期看，</w:t>
      </w:r>
      <w:r>
        <w:rPr>
          <w:color w:val="033B7C"/>
          <w:spacing w:val="-52"/>
          <w:sz w:val="19"/>
          <w:szCs w:val="19"/>
        </w:rPr>
        <w:t xml:space="preserve"> </w:t>
      </w:r>
      <w:r>
        <w:rPr>
          <w:color w:val="033B7C"/>
          <w:spacing w:val="6"/>
          <w:sz w:val="19"/>
          <w:szCs w:val="19"/>
        </w:rPr>
        <w:t>公司将持续深耕振</w:t>
      </w:r>
      <w:r>
        <w:rPr>
          <w:color w:val="033B7C"/>
          <w:spacing w:val="5"/>
          <w:sz w:val="19"/>
          <w:szCs w:val="19"/>
        </w:rPr>
        <w:t>镜控制系统领域</w:t>
      </w:r>
      <w:r>
        <w:rPr>
          <w:color w:val="033B7C"/>
          <w:sz w:val="19"/>
          <w:szCs w:val="19"/>
        </w:rPr>
        <w:t xml:space="preserve"> </w:t>
      </w:r>
      <w:r>
        <w:rPr>
          <w:color w:val="033B7C"/>
          <w:spacing w:val="-2"/>
          <w:sz w:val="19"/>
          <w:szCs w:val="19"/>
        </w:rPr>
        <w:t>优势，</w:t>
      </w:r>
      <w:r>
        <w:rPr>
          <w:color w:val="033B7C"/>
          <w:spacing w:val="-2"/>
          <w:sz w:val="19"/>
          <w:szCs w:val="19"/>
        </w:rPr>
        <w:t xml:space="preserve"> </w:t>
      </w:r>
      <w:r>
        <w:rPr>
          <w:color w:val="033B7C"/>
          <w:spacing w:val="-2"/>
          <w:sz w:val="19"/>
          <w:szCs w:val="19"/>
        </w:rPr>
        <w:t>受益于国产替代；从中期维度来看，</w:t>
      </w:r>
      <w:r>
        <w:rPr>
          <w:color w:val="033B7C"/>
          <w:spacing w:val="-2"/>
          <w:sz w:val="19"/>
          <w:szCs w:val="19"/>
        </w:rPr>
        <w:t xml:space="preserve"> </w:t>
      </w:r>
      <w:r>
        <w:rPr>
          <w:color w:val="033B7C"/>
          <w:spacing w:val="-2"/>
          <w:sz w:val="19"/>
          <w:szCs w:val="19"/>
        </w:rPr>
        <w:t>公司将重视软硬件集成趋势，</w:t>
      </w:r>
      <w:r>
        <w:rPr>
          <w:color w:val="033B7C"/>
          <w:spacing w:val="56"/>
          <w:sz w:val="19"/>
          <w:szCs w:val="19"/>
        </w:rPr>
        <w:t xml:space="preserve"> </w:t>
      </w:r>
      <w:r>
        <w:rPr>
          <w:color w:val="033B7C"/>
          <w:spacing w:val="-2"/>
          <w:sz w:val="19"/>
          <w:szCs w:val="19"/>
        </w:rPr>
        <w:t>打造</w:t>
      </w:r>
      <w:r>
        <w:rPr>
          <w:color w:val="033B7C"/>
          <w:sz w:val="19"/>
          <w:szCs w:val="19"/>
        </w:rPr>
        <w:t xml:space="preserve"> </w:t>
      </w:r>
      <w:r>
        <w:rPr>
          <w:color w:val="033B7C"/>
          <w:spacing w:val="8"/>
          <w:sz w:val="19"/>
          <w:szCs w:val="19"/>
        </w:rPr>
        <w:t>软硬件并进的产品竞争优势，投入高精密振镜硬件研发与销售，提高公</w:t>
      </w:r>
      <w:r>
        <w:rPr>
          <w:color w:val="033B7C"/>
          <w:spacing w:val="7"/>
          <w:sz w:val="19"/>
          <w:szCs w:val="19"/>
        </w:rPr>
        <w:t>司综合</w:t>
      </w:r>
      <w:r>
        <w:rPr>
          <w:color w:val="033B7C"/>
          <w:sz w:val="19"/>
          <w:szCs w:val="19"/>
        </w:rPr>
        <w:t xml:space="preserve"> </w:t>
      </w:r>
      <w:r>
        <w:rPr>
          <w:color w:val="033B7C"/>
          <w:spacing w:val="8"/>
          <w:sz w:val="19"/>
          <w:szCs w:val="19"/>
        </w:rPr>
        <w:t>竞争优势；从长期看，公司从振镜控制领域拓展激光伺服系统领域，有</w:t>
      </w:r>
      <w:r>
        <w:rPr>
          <w:color w:val="033B7C"/>
          <w:spacing w:val="7"/>
          <w:sz w:val="19"/>
          <w:szCs w:val="19"/>
        </w:rPr>
        <w:t>望打开</w:t>
      </w:r>
      <w:r>
        <w:rPr>
          <w:color w:val="033B7C"/>
          <w:sz w:val="19"/>
          <w:szCs w:val="19"/>
        </w:rPr>
        <w:t xml:space="preserve"> </w:t>
      </w:r>
      <w:r>
        <w:rPr>
          <w:color w:val="033B7C"/>
          <w:spacing w:val="8"/>
          <w:sz w:val="19"/>
          <w:szCs w:val="19"/>
        </w:rPr>
        <w:t>公司未来成长空间。</w:t>
      </w:r>
    </w:p>
    <w:p>
      <w:pPr>
        <w:pStyle w:val="BodyText"/>
        <w:spacing w:before="146" w:line="220" w:lineRule="auto"/>
        <w:ind w:left="4461"/>
        <w:rPr>
          <w:sz w:val="22"/>
          <w:szCs w:val="22"/>
        </w:rPr>
      </w:pPr>
      <w:r>
        <w:rPr>
          <w:b/>
          <w:bCs/>
          <w:color w:val="033B7C"/>
          <w:spacing w:val="-4"/>
          <w:sz w:val="22"/>
          <w:szCs w:val="22"/>
        </w:rPr>
        <w:t>关键假设、估值与盈利预测</w:t>
      </w:r>
    </w:p>
    <w:p>
      <w:pPr>
        <w:pStyle w:val="BodyText"/>
        <w:spacing w:before="152" w:line="232" w:lineRule="auto"/>
        <w:ind w:left="4449" w:right="681" w:firstLine="2"/>
        <w:jc w:val="both"/>
        <w:rPr>
          <w:sz w:val="19"/>
          <w:szCs w:val="19"/>
        </w:rPr>
      </w:pPr>
      <w:r>
        <w:rPr>
          <w:color w:val="033B7C"/>
          <w:spacing w:val="4"/>
          <w:sz w:val="19"/>
          <w:szCs w:val="19"/>
        </w:rPr>
        <w:t>我们预计公司</w:t>
      </w:r>
      <w:r>
        <w:rPr>
          <w:color w:val="033B7C"/>
          <w:spacing w:val="-38"/>
          <w:sz w:val="19"/>
          <w:szCs w:val="19"/>
        </w:rPr>
        <w:t xml:space="preserve"> </w:t>
      </w:r>
      <w:r>
        <w:rPr>
          <w:rFonts w:ascii="Times New Roman" w:eastAsia="Times New Roman" w:hAnsi="Times New Roman" w:cs="Times New Roman"/>
          <w:color w:val="033B7C"/>
          <w:spacing w:val="4"/>
          <w:sz w:val="19"/>
          <w:szCs w:val="19"/>
        </w:rPr>
        <w:t xml:space="preserve">2023-2025 </w:t>
      </w:r>
      <w:r>
        <w:rPr>
          <w:color w:val="033B7C"/>
          <w:spacing w:val="4"/>
          <w:sz w:val="19"/>
          <w:szCs w:val="19"/>
        </w:rPr>
        <w:t>年实现营收分别为</w:t>
      </w:r>
      <w:r>
        <w:rPr>
          <w:color w:val="033B7C"/>
          <w:spacing w:val="-37"/>
          <w:sz w:val="19"/>
          <w:szCs w:val="19"/>
        </w:rPr>
        <w:t xml:space="preserve"> </w:t>
      </w:r>
      <w:r>
        <w:rPr>
          <w:rFonts w:ascii="Times New Roman" w:eastAsia="Times New Roman" w:hAnsi="Times New Roman" w:cs="Times New Roman"/>
          <w:color w:val="033B7C"/>
          <w:spacing w:val="4"/>
          <w:sz w:val="19"/>
          <w:szCs w:val="19"/>
        </w:rPr>
        <w:t xml:space="preserve">2.20 </w:t>
      </w:r>
      <w:r>
        <w:rPr>
          <w:color w:val="033B7C"/>
          <w:spacing w:val="4"/>
          <w:sz w:val="19"/>
          <w:szCs w:val="19"/>
        </w:rPr>
        <w:t>亿元、</w:t>
      </w:r>
      <w:r>
        <w:rPr>
          <w:color w:val="033B7C"/>
          <w:spacing w:val="4"/>
          <w:sz w:val="19"/>
          <w:szCs w:val="19"/>
        </w:rPr>
        <w:t xml:space="preserve"> </w:t>
      </w:r>
      <w:r>
        <w:rPr>
          <w:rFonts w:ascii="Times New Roman" w:eastAsia="Times New Roman" w:hAnsi="Times New Roman" w:cs="Times New Roman"/>
          <w:color w:val="033B7C"/>
          <w:spacing w:val="4"/>
          <w:sz w:val="19"/>
          <w:szCs w:val="19"/>
        </w:rPr>
        <w:t>2</w:t>
      </w:r>
      <w:r>
        <w:rPr>
          <w:rFonts w:ascii="Times New Roman" w:eastAsia="Times New Roman" w:hAnsi="Times New Roman" w:cs="Times New Roman"/>
          <w:color w:val="033B7C"/>
          <w:spacing w:val="3"/>
          <w:sz w:val="19"/>
          <w:szCs w:val="19"/>
        </w:rPr>
        <w:t xml:space="preserve">.73 </w:t>
      </w:r>
      <w:r>
        <w:rPr>
          <w:color w:val="033B7C"/>
          <w:spacing w:val="3"/>
          <w:sz w:val="19"/>
          <w:szCs w:val="19"/>
        </w:rPr>
        <w:t>亿元、</w:t>
      </w:r>
      <w:r>
        <w:rPr>
          <w:rFonts w:ascii="Times New Roman" w:eastAsia="Times New Roman" w:hAnsi="Times New Roman" w:cs="Times New Roman"/>
          <w:color w:val="033B7C"/>
          <w:spacing w:val="3"/>
          <w:sz w:val="19"/>
          <w:szCs w:val="19"/>
        </w:rPr>
        <w:t xml:space="preserve">3.39 </w:t>
      </w:r>
      <w:r>
        <w:rPr>
          <w:color w:val="033B7C"/>
          <w:spacing w:val="3"/>
          <w:sz w:val="19"/>
          <w:szCs w:val="19"/>
        </w:rPr>
        <w:t>亿元，</w:t>
      </w:r>
      <w:r>
        <w:rPr>
          <w:color w:val="033B7C"/>
          <w:sz w:val="19"/>
          <w:szCs w:val="19"/>
        </w:rPr>
        <w:t xml:space="preserve"> </w:t>
      </w:r>
      <w:r>
        <w:rPr>
          <w:color w:val="033B7C"/>
          <w:spacing w:val="2"/>
          <w:sz w:val="19"/>
          <w:szCs w:val="19"/>
        </w:rPr>
        <w:t>实现归母净利润分别为</w:t>
      </w:r>
      <w:r>
        <w:rPr>
          <w:color w:val="033B7C"/>
          <w:spacing w:val="-30"/>
          <w:sz w:val="19"/>
          <w:szCs w:val="19"/>
        </w:rPr>
        <w:t xml:space="preserve"> </w:t>
      </w:r>
      <w:r>
        <w:rPr>
          <w:rFonts w:ascii="Times New Roman" w:eastAsia="Times New Roman" w:hAnsi="Times New Roman" w:cs="Times New Roman"/>
          <w:color w:val="033B7C"/>
          <w:spacing w:val="2"/>
          <w:sz w:val="19"/>
          <w:szCs w:val="19"/>
        </w:rPr>
        <w:t xml:space="preserve">0.44 </w:t>
      </w:r>
      <w:r>
        <w:rPr>
          <w:color w:val="033B7C"/>
          <w:spacing w:val="2"/>
          <w:sz w:val="19"/>
          <w:szCs w:val="19"/>
        </w:rPr>
        <w:t>亿元、</w:t>
      </w:r>
      <w:r>
        <w:rPr>
          <w:rFonts w:ascii="Times New Roman" w:eastAsia="Times New Roman" w:hAnsi="Times New Roman" w:cs="Times New Roman"/>
          <w:color w:val="033B7C"/>
          <w:spacing w:val="2"/>
          <w:sz w:val="19"/>
          <w:szCs w:val="19"/>
        </w:rPr>
        <w:t xml:space="preserve">0.69 </w:t>
      </w:r>
      <w:r>
        <w:rPr>
          <w:color w:val="033B7C"/>
          <w:spacing w:val="2"/>
          <w:sz w:val="19"/>
          <w:szCs w:val="19"/>
        </w:rPr>
        <w:t>亿元、</w:t>
      </w:r>
      <w:r>
        <w:rPr>
          <w:rFonts w:ascii="Times New Roman" w:eastAsia="Times New Roman" w:hAnsi="Times New Roman" w:cs="Times New Roman"/>
          <w:color w:val="033B7C"/>
          <w:spacing w:val="2"/>
          <w:sz w:val="19"/>
          <w:szCs w:val="19"/>
        </w:rPr>
        <w:t xml:space="preserve">0.94 </w:t>
      </w:r>
      <w:r>
        <w:rPr>
          <w:color w:val="033B7C"/>
          <w:spacing w:val="2"/>
          <w:sz w:val="19"/>
          <w:szCs w:val="19"/>
        </w:rPr>
        <w:t>亿元，</w:t>
      </w:r>
      <w:r>
        <w:rPr>
          <w:color w:val="033B7C"/>
          <w:spacing w:val="-43"/>
          <w:sz w:val="19"/>
          <w:szCs w:val="19"/>
        </w:rPr>
        <w:t xml:space="preserve"> </w:t>
      </w:r>
      <w:r>
        <w:rPr>
          <w:color w:val="033B7C"/>
          <w:spacing w:val="2"/>
          <w:sz w:val="19"/>
          <w:szCs w:val="19"/>
        </w:rPr>
        <w:t>对应</w:t>
      </w:r>
      <w:r>
        <w:rPr>
          <w:color w:val="033B7C"/>
          <w:spacing w:val="-39"/>
          <w:sz w:val="19"/>
          <w:szCs w:val="19"/>
        </w:rPr>
        <w:t xml:space="preserve"> </w:t>
      </w:r>
      <w:r>
        <w:rPr>
          <w:rFonts w:ascii="Times New Roman" w:eastAsia="Times New Roman" w:hAnsi="Times New Roman" w:cs="Times New Roman"/>
          <w:color w:val="033B7C"/>
          <w:sz w:val="19"/>
          <w:szCs w:val="19"/>
        </w:rPr>
        <w:t>EPS</w:t>
      </w:r>
      <w:r>
        <w:rPr>
          <w:rFonts w:ascii="Times New Roman" w:eastAsia="Times New Roman" w:hAnsi="Times New Roman" w:cs="Times New Roman"/>
          <w:color w:val="033B7C"/>
          <w:spacing w:val="2"/>
          <w:sz w:val="19"/>
          <w:szCs w:val="19"/>
        </w:rPr>
        <w:t xml:space="preserve"> </w:t>
      </w:r>
      <w:r>
        <w:rPr>
          <w:color w:val="033B7C"/>
          <w:spacing w:val="2"/>
          <w:sz w:val="19"/>
          <w:szCs w:val="19"/>
        </w:rPr>
        <w:t>分别为</w:t>
      </w:r>
      <w:r>
        <w:rPr>
          <w:color w:val="033B7C"/>
          <w:spacing w:val="-38"/>
          <w:sz w:val="19"/>
          <w:szCs w:val="19"/>
        </w:rPr>
        <w:t xml:space="preserve"> </w:t>
      </w:r>
      <w:r>
        <w:rPr>
          <w:rFonts w:ascii="Times New Roman" w:eastAsia="Times New Roman" w:hAnsi="Times New Roman" w:cs="Times New Roman"/>
          <w:color w:val="033B7C"/>
          <w:spacing w:val="2"/>
          <w:sz w:val="19"/>
          <w:szCs w:val="19"/>
        </w:rPr>
        <w:t>0.43</w:t>
      </w:r>
      <w:r>
        <w:rPr>
          <w:rFonts w:ascii="Times New Roman" w:eastAsia="Times New Roman" w:hAnsi="Times New Roman" w:cs="Times New Roman"/>
          <w:color w:val="033B7C"/>
          <w:sz w:val="19"/>
          <w:szCs w:val="19"/>
        </w:rPr>
        <w:t xml:space="preserve">  </w:t>
      </w:r>
      <w:r>
        <w:rPr>
          <w:color w:val="033B7C"/>
          <w:spacing w:val="-2"/>
          <w:sz w:val="19"/>
          <w:szCs w:val="19"/>
        </w:rPr>
        <w:t>元、</w:t>
      </w:r>
      <w:r>
        <w:rPr>
          <w:color w:val="033B7C"/>
          <w:spacing w:val="-27"/>
          <w:sz w:val="19"/>
          <w:szCs w:val="19"/>
        </w:rPr>
        <w:t xml:space="preserve"> </w:t>
      </w:r>
      <w:r>
        <w:rPr>
          <w:rFonts w:ascii="Times New Roman" w:eastAsia="Times New Roman" w:hAnsi="Times New Roman" w:cs="Times New Roman"/>
          <w:color w:val="033B7C"/>
          <w:spacing w:val="-2"/>
          <w:sz w:val="19"/>
          <w:szCs w:val="19"/>
        </w:rPr>
        <w:t xml:space="preserve">0.68 </w:t>
      </w:r>
      <w:r>
        <w:rPr>
          <w:color w:val="033B7C"/>
          <w:spacing w:val="-2"/>
          <w:sz w:val="19"/>
          <w:szCs w:val="19"/>
        </w:rPr>
        <w:t>元、</w:t>
      </w:r>
      <w:r>
        <w:rPr>
          <w:color w:val="033B7C"/>
          <w:spacing w:val="-27"/>
          <w:sz w:val="19"/>
          <w:szCs w:val="19"/>
        </w:rPr>
        <w:t xml:space="preserve"> </w:t>
      </w:r>
      <w:r>
        <w:rPr>
          <w:rFonts w:ascii="Times New Roman" w:eastAsia="Times New Roman" w:hAnsi="Times New Roman" w:cs="Times New Roman"/>
          <w:color w:val="033B7C"/>
          <w:spacing w:val="-2"/>
          <w:sz w:val="19"/>
          <w:szCs w:val="19"/>
        </w:rPr>
        <w:t xml:space="preserve">0.91 </w:t>
      </w:r>
      <w:r>
        <w:rPr>
          <w:color w:val="033B7C"/>
          <w:spacing w:val="-2"/>
          <w:sz w:val="19"/>
          <w:szCs w:val="19"/>
        </w:rPr>
        <w:t>元。</w:t>
      </w:r>
      <w:r>
        <w:rPr>
          <w:color w:val="033B7C"/>
          <w:spacing w:val="-27"/>
          <w:sz w:val="19"/>
          <w:szCs w:val="19"/>
        </w:rPr>
        <w:t xml:space="preserve"> </w:t>
      </w:r>
      <w:r>
        <w:rPr>
          <w:color w:val="033B7C"/>
          <w:spacing w:val="-2"/>
          <w:sz w:val="19"/>
          <w:szCs w:val="19"/>
        </w:rPr>
        <w:t>我们以与公司业务相似性和相关性为依据，</w:t>
      </w:r>
      <w:r>
        <w:rPr>
          <w:color w:val="033B7C"/>
          <w:spacing w:val="44"/>
          <w:sz w:val="19"/>
          <w:szCs w:val="19"/>
        </w:rPr>
        <w:t xml:space="preserve"> </w:t>
      </w:r>
      <w:r>
        <w:rPr>
          <w:color w:val="033B7C"/>
          <w:spacing w:val="-2"/>
          <w:sz w:val="19"/>
          <w:szCs w:val="19"/>
        </w:rPr>
        <w:t>参考可比公</w:t>
      </w:r>
      <w:r>
        <w:rPr>
          <w:color w:val="033B7C"/>
          <w:sz w:val="19"/>
          <w:szCs w:val="19"/>
        </w:rPr>
        <w:t xml:space="preserve"> </w:t>
      </w:r>
      <w:r>
        <w:rPr>
          <w:color w:val="033B7C"/>
          <w:spacing w:val="6"/>
          <w:sz w:val="19"/>
          <w:szCs w:val="19"/>
        </w:rPr>
        <w:t>司估值水平，</w:t>
      </w:r>
      <w:r>
        <w:rPr>
          <w:color w:val="033B7C"/>
          <w:spacing w:val="-37"/>
          <w:sz w:val="19"/>
          <w:szCs w:val="19"/>
        </w:rPr>
        <w:t xml:space="preserve"> </w:t>
      </w:r>
      <w:r>
        <w:rPr>
          <w:color w:val="033B7C"/>
          <w:spacing w:val="6"/>
          <w:sz w:val="19"/>
          <w:szCs w:val="19"/>
        </w:rPr>
        <w:t>考虑到公司作为国内激光加工控制系统领先企业，积极拓展高端</w:t>
      </w:r>
      <w:r>
        <w:rPr>
          <w:color w:val="033B7C"/>
          <w:sz w:val="19"/>
          <w:szCs w:val="19"/>
        </w:rPr>
        <w:t xml:space="preserve"> </w:t>
      </w:r>
      <w:r>
        <w:rPr>
          <w:color w:val="033B7C"/>
          <w:sz w:val="19"/>
          <w:szCs w:val="19"/>
        </w:rPr>
        <w:t>振镜硬件业务及伺服控制系统业务，</w:t>
      </w:r>
      <w:r>
        <w:rPr>
          <w:color w:val="033B7C"/>
          <w:sz w:val="19"/>
          <w:szCs w:val="19"/>
        </w:rPr>
        <w:t xml:space="preserve"> </w:t>
      </w:r>
      <w:r>
        <w:rPr>
          <w:color w:val="033B7C"/>
          <w:sz w:val="19"/>
          <w:szCs w:val="19"/>
        </w:rPr>
        <w:t>并取得积极进展，</w:t>
      </w:r>
      <w:r>
        <w:rPr>
          <w:color w:val="033B7C"/>
          <w:sz w:val="19"/>
          <w:szCs w:val="19"/>
        </w:rPr>
        <w:t xml:space="preserve"> </w:t>
      </w:r>
      <w:r>
        <w:rPr>
          <w:color w:val="033B7C"/>
          <w:sz w:val="19"/>
          <w:szCs w:val="19"/>
        </w:rPr>
        <w:t>凭借自身技</w:t>
      </w:r>
      <w:r>
        <w:rPr>
          <w:color w:val="033B7C"/>
          <w:spacing w:val="-1"/>
          <w:sz w:val="19"/>
          <w:szCs w:val="19"/>
        </w:rPr>
        <w:t>术优势，</w:t>
      </w:r>
      <w:r>
        <w:rPr>
          <w:color w:val="033B7C"/>
          <w:spacing w:val="-17"/>
          <w:sz w:val="19"/>
          <w:szCs w:val="19"/>
        </w:rPr>
        <w:t xml:space="preserve"> </w:t>
      </w:r>
      <w:r>
        <w:rPr>
          <w:color w:val="033B7C"/>
          <w:spacing w:val="-1"/>
          <w:sz w:val="19"/>
          <w:szCs w:val="19"/>
        </w:rPr>
        <w:t>市</w:t>
      </w:r>
      <w:r>
        <w:rPr>
          <w:color w:val="033B7C"/>
          <w:sz w:val="19"/>
          <w:szCs w:val="19"/>
        </w:rPr>
        <w:t xml:space="preserve"> </w:t>
      </w:r>
      <w:r>
        <w:rPr>
          <w:color w:val="033B7C"/>
          <w:spacing w:val="6"/>
          <w:sz w:val="19"/>
          <w:szCs w:val="19"/>
        </w:rPr>
        <w:t>场份额有望逐步提升，首次覆盖，给予</w:t>
      </w:r>
      <w:r>
        <w:rPr>
          <w:color w:val="033B7C"/>
          <w:spacing w:val="-26"/>
          <w:sz w:val="19"/>
          <w:szCs w:val="19"/>
        </w:rPr>
        <w:t xml:space="preserve"> </w:t>
      </w:r>
      <w:r>
        <w:rPr>
          <w:rFonts w:ascii="Times New Roman" w:eastAsia="Times New Roman" w:hAnsi="Times New Roman" w:cs="Times New Roman"/>
          <w:color w:val="033B7C"/>
          <w:spacing w:val="6"/>
          <w:sz w:val="19"/>
          <w:szCs w:val="19"/>
        </w:rPr>
        <w:t xml:space="preserve">2024 </w:t>
      </w:r>
      <w:r>
        <w:rPr>
          <w:color w:val="033B7C"/>
          <w:spacing w:val="6"/>
          <w:sz w:val="19"/>
          <w:szCs w:val="19"/>
        </w:rPr>
        <w:t>年</w:t>
      </w:r>
      <w:r>
        <w:rPr>
          <w:color w:val="033B7C"/>
          <w:spacing w:val="-41"/>
          <w:sz w:val="19"/>
          <w:szCs w:val="19"/>
        </w:rPr>
        <w:t xml:space="preserve"> </w:t>
      </w:r>
      <w:r>
        <w:rPr>
          <w:rFonts w:ascii="Times New Roman" w:eastAsia="Times New Roman" w:hAnsi="Times New Roman" w:cs="Times New Roman"/>
          <w:color w:val="033B7C"/>
          <w:spacing w:val="6"/>
          <w:sz w:val="19"/>
          <w:szCs w:val="19"/>
        </w:rPr>
        <w:t xml:space="preserve">40 </w:t>
      </w:r>
      <w:r>
        <w:rPr>
          <w:color w:val="033B7C"/>
          <w:spacing w:val="6"/>
          <w:sz w:val="19"/>
          <w:szCs w:val="19"/>
        </w:rPr>
        <w:t>倍</w:t>
      </w:r>
      <w:r>
        <w:rPr>
          <w:color w:val="033B7C"/>
          <w:spacing w:val="-41"/>
          <w:sz w:val="19"/>
          <w:szCs w:val="19"/>
        </w:rPr>
        <w:t xml:space="preserve"> </w:t>
      </w:r>
      <w:r>
        <w:rPr>
          <w:rFonts w:ascii="Times New Roman" w:eastAsia="Times New Roman" w:hAnsi="Times New Roman" w:cs="Times New Roman"/>
          <w:color w:val="033B7C"/>
          <w:sz w:val="19"/>
          <w:szCs w:val="19"/>
        </w:rPr>
        <w:t>PE</w:t>
      </w:r>
      <w:r>
        <w:rPr>
          <w:color w:val="033B7C"/>
          <w:spacing w:val="6"/>
          <w:sz w:val="19"/>
          <w:szCs w:val="19"/>
        </w:rPr>
        <w:t>，目标价为</w:t>
      </w:r>
      <w:r>
        <w:rPr>
          <w:color w:val="033B7C"/>
          <w:spacing w:val="-40"/>
          <w:sz w:val="19"/>
          <w:szCs w:val="19"/>
        </w:rPr>
        <w:t xml:space="preserve"> </w:t>
      </w:r>
      <w:r>
        <w:rPr>
          <w:rFonts w:ascii="Times New Roman" w:eastAsia="Times New Roman" w:hAnsi="Times New Roman" w:cs="Times New Roman"/>
          <w:color w:val="033B7C"/>
          <w:spacing w:val="6"/>
          <w:sz w:val="19"/>
          <w:szCs w:val="19"/>
        </w:rPr>
        <w:t xml:space="preserve">27.20 </w:t>
      </w:r>
      <w:r>
        <w:rPr>
          <w:color w:val="033B7C"/>
          <w:spacing w:val="6"/>
          <w:sz w:val="19"/>
          <w:szCs w:val="19"/>
        </w:rPr>
        <w:t>元，</w:t>
      </w:r>
      <w:r>
        <w:rPr>
          <w:color w:val="033B7C"/>
          <w:sz w:val="19"/>
          <w:szCs w:val="19"/>
        </w:rPr>
        <w:t xml:space="preserve"> </w:t>
      </w:r>
      <w:r>
        <w:rPr>
          <w:color w:val="033B7C"/>
          <w:spacing w:val="5"/>
          <w:sz w:val="19"/>
          <w:szCs w:val="19"/>
        </w:rPr>
        <w:t>给予“推荐”评级。</w:t>
      </w:r>
    </w:p>
    <w:p>
      <w:pPr>
        <w:spacing w:line="232" w:lineRule="auto"/>
        <w:rPr>
          <w:sz w:val="19"/>
          <w:szCs w:val="19"/>
        </w:rPr>
        <w:sectPr>
          <w:headerReference w:type="default" r:id="rId11"/>
          <w:footerReference w:type="default" r:id="rId12"/>
          <w:pgSz w:w="11907" w:h="16839"/>
          <w:pgMar w:top="1151" w:right="0" w:bottom="948" w:left="0" w:header="425" w:footer="679" w:gutter="0"/>
          <w:pgNumType w:start="4"/>
          <w:cols w:space="708"/>
        </w:sectPr>
      </w:pPr>
    </w:p>
    <w:p>
      <w:pPr>
        <w:spacing w:line="288" w:lineRule="auto"/>
        <w:rPr>
          <w:rFonts w:ascii="Arial"/>
          <w:sz w:val="21"/>
        </w:rPr>
      </w:pPr>
    </w:p>
    <w:sdt>
      <w:sdtPr>
        <w:rPr>
          <w:rFonts w:ascii="KaiTi" w:eastAsia="KaiTi" w:hAnsi="KaiTi" w:cs="KaiTi"/>
          <w:sz w:val="43"/>
          <w:szCs w:val="43"/>
        </w:rPr>
        <w:id w:val="929669498"/>
        <w:docPartObj>
          <w:docPartGallery w:val="Table of Contents"/>
          <w:docPartUnique/>
        </w:docPartObj>
      </w:sdtPr>
      <w:sdtEndPr>
        <w:rPr>
          <w:rFonts w:ascii="Times New Roman" w:eastAsia="Times New Roman" w:hAnsi="Times New Roman" w:cs="Times New Roman"/>
          <w:sz w:val="21"/>
          <w:szCs w:val="21"/>
        </w:rPr>
      </w:sdtEndPr>
      <w:sdtContent>
        <w:p>
          <w:pPr>
            <w:pStyle w:val="BodyText"/>
            <w:spacing w:before="140" w:line="223" w:lineRule="auto"/>
            <w:ind w:left="3355"/>
            <w:rPr>
              <w:sz w:val="43"/>
              <w:szCs w:val="43"/>
            </w:rPr>
          </w:pPr>
          <w:bookmarkStart w:id="0" w:name="bookmark1"/>
          <w:bookmarkEnd w:id="0"/>
          <w:r>
            <w:rPr>
              <w:b/>
              <w:bCs/>
              <w:color w:val="033B7C"/>
              <w:spacing w:val="-49"/>
              <w:sz w:val="43"/>
              <w:szCs w:val="43"/>
            </w:rPr>
            <w:t>目</w:t>
          </w:r>
          <w:r>
            <w:rPr>
              <w:color w:val="033B7C"/>
              <w:spacing w:val="43"/>
              <w:sz w:val="43"/>
              <w:szCs w:val="43"/>
            </w:rPr>
            <w:t xml:space="preserve"> </w:t>
          </w:r>
          <w:r>
            <w:rPr>
              <w:b/>
              <w:bCs/>
              <w:color w:val="033B7C"/>
              <w:spacing w:val="-49"/>
              <w:sz w:val="43"/>
              <w:szCs w:val="43"/>
            </w:rPr>
            <w:t>录</w:t>
          </w:r>
        </w:p>
        <w:p>
          <w:pPr>
            <w:spacing w:line="307" w:lineRule="auto"/>
            <w:rPr>
              <w:rFonts w:ascii="Arial"/>
              <w:sz w:val="21"/>
            </w:rPr>
          </w:pPr>
        </w:p>
        <w:p>
          <w:pPr>
            <w:pStyle w:val="BodyText"/>
            <w:tabs>
              <w:tab w:val="right" w:leader="dot" w:pos="11274"/>
            </w:tabs>
            <w:spacing w:before="68" w:line="200" w:lineRule="auto"/>
            <w:ind w:left="3267"/>
            <w:rPr>
              <w:rFonts w:ascii="Times New Roman" w:eastAsia="Times New Roman" w:hAnsi="Times New Roman" w:cs="Times New Roman"/>
              <w:sz w:val="21"/>
              <w:szCs w:val="21"/>
            </w:rPr>
          </w:pPr>
          <w:hyperlink w:anchor="bookmark2" w:history="1">
            <w:r>
              <w:rPr>
                <w:b/>
                <w:bCs/>
                <w:color w:val="033B7C"/>
                <w:spacing w:val="-3"/>
                <w:sz w:val="21"/>
                <w:szCs w:val="21"/>
              </w:rPr>
              <w:t>一、</w:t>
            </w:r>
            <w:r>
              <w:rPr>
                <w:color w:val="033B7C"/>
                <w:spacing w:val="41"/>
                <w:sz w:val="21"/>
                <w:szCs w:val="21"/>
              </w:rPr>
              <w:t xml:space="preserve"> </w:t>
            </w:r>
            <w:r>
              <w:rPr>
                <w:b/>
                <w:bCs/>
                <w:color w:val="033B7C"/>
                <w:spacing w:val="-3"/>
                <w:sz w:val="21"/>
                <w:szCs w:val="21"/>
              </w:rPr>
              <w:t>国内激光振镜控制系统领先企业，国家级专精特新</w:t>
            </w:r>
            <w:r>
              <w:rPr>
                <w:rFonts w:ascii="Times New Roman" w:eastAsia="Times New Roman" w:hAnsi="Times New Roman" w:cs="Times New Roman"/>
                <w:b/>
                <w:bCs/>
                <w:color w:val="033B7C"/>
                <w:spacing w:val="-3"/>
                <w:sz w:val="21"/>
                <w:szCs w:val="21"/>
              </w:rPr>
              <w:t>“</w:t>
            </w:r>
            <w:r>
              <w:rPr>
                <w:b/>
                <w:bCs/>
                <w:color w:val="033B7C"/>
                <w:spacing w:val="-3"/>
                <w:sz w:val="21"/>
                <w:szCs w:val="21"/>
              </w:rPr>
              <w:t>小巨人</w:t>
            </w:r>
            <w:r>
              <w:rPr>
                <w:rFonts w:ascii="Times New Roman" w:eastAsia="Times New Roman" w:hAnsi="Times New Roman" w:cs="Times New Roman"/>
                <w:b/>
                <w:bCs/>
                <w:color w:val="033B7C"/>
                <w:spacing w:val="-3"/>
                <w:sz w:val="21"/>
                <w:szCs w:val="21"/>
              </w:rPr>
              <w:t>”</w:t>
            </w:r>
            <w:r>
              <w:rPr>
                <w:rFonts w:ascii="Times New Roman" w:eastAsia="Times New Roman" w:hAnsi="Times New Roman" w:cs="Times New Roman"/>
                <w:b/>
                <w:bCs/>
                <w:color w:val="033B7C"/>
                <w:spacing w:val="-16"/>
                <w:sz w:val="21"/>
                <w:szCs w:val="21"/>
              </w:rPr>
              <w:t xml:space="preserve"> </w:t>
            </w:r>
            <w:r>
              <w:rPr>
                <w:rFonts w:ascii="Times New Roman" w:eastAsia="Times New Roman" w:hAnsi="Times New Roman" w:cs="Times New Roman"/>
                <w:b/>
                <w:bCs/>
                <w:color w:val="033B7C"/>
                <w:sz w:val="21"/>
                <w:szCs w:val="21"/>
              </w:rPr>
              <w:tab/>
            </w:r>
            <w:r>
              <w:rPr>
                <w:rFonts w:ascii="Times New Roman" w:eastAsia="Times New Roman" w:hAnsi="Times New Roman" w:cs="Times New Roman"/>
                <w:b/>
                <w:bCs/>
                <w:color w:val="033B7C"/>
                <w:spacing w:val="12"/>
                <w:w w:val="115"/>
                <w:sz w:val="21"/>
                <w:szCs w:val="21"/>
              </w:rPr>
              <w:t>6</w:t>
            </w:r>
          </w:hyperlink>
        </w:p>
        <w:p>
          <w:pPr>
            <w:pStyle w:val="BodyText"/>
            <w:tabs>
              <w:tab w:val="right" w:leader="dot" w:pos="11274"/>
            </w:tabs>
            <w:spacing w:before="178" w:line="186" w:lineRule="auto"/>
            <w:ind w:left="3677"/>
            <w:rPr>
              <w:rFonts w:ascii="Times New Roman" w:eastAsia="Times New Roman" w:hAnsi="Times New Roman" w:cs="Times New Roman"/>
              <w:sz w:val="21"/>
              <w:szCs w:val="21"/>
            </w:rPr>
          </w:pPr>
          <w:hyperlink w:anchor="bookmark3" w:history="1">
            <w:r>
              <w:rPr>
                <w:color w:val="033B7C"/>
                <w:sz w:val="21"/>
                <w:szCs w:val="21"/>
              </w:rPr>
              <w:t>（一）国家级</w:t>
            </w:r>
            <w:r>
              <w:rPr>
                <w:rFonts w:ascii="Times New Roman" w:eastAsia="Times New Roman" w:hAnsi="Times New Roman" w:cs="Times New Roman"/>
                <w:color w:val="033B7C"/>
                <w:sz w:val="21"/>
                <w:szCs w:val="21"/>
              </w:rPr>
              <w:t>“</w:t>
            </w:r>
            <w:r>
              <w:rPr>
                <w:color w:val="033B7C"/>
                <w:sz w:val="21"/>
                <w:szCs w:val="21"/>
              </w:rPr>
              <w:t>专精特新</w:t>
            </w:r>
            <w:r>
              <w:rPr>
                <w:rFonts w:ascii="Times New Roman" w:eastAsia="Times New Roman" w:hAnsi="Times New Roman" w:cs="Times New Roman"/>
                <w:color w:val="033B7C"/>
                <w:sz w:val="21"/>
                <w:szCs w:val="21"/>
              </w:rPr>
              <w:t>”</w:t>
            </w:r>
            <w:r>
              <w:rPr>
                <w:color w:val="033B7C"/>
                <w:sz w:val="21"/>
                <w:szCs w:val="21"/>
              </w:rPr>
              <w:t>小巨人，深耕激光振镜控制系统</w:t>
            </w:r>
            <w:r>
              <w:rPr>
                <w:color w:val="033B7C"/>
                <w:sz w:val="21"/>
                <w:szCs w:val="21"/>
              </w:rPr>
              <w:tab/>
            </w:r>
            <w:r>
              <w:rPr>
                <w:rFonts w:ascii="Times New Roman" w:eastAsia="Times New Roman" w:hAnsi="Times New Roman" w:cs="Times New Roman"/>
                <w:color w:val="033B7C"/>
                <w:spacing w:val="16"/>
                <w:w w:val="111"/>
                <w:sz w:val="21"/>
                <w:szCs w:val="21"/>
              </w:rPr>
              <w:t>6</w:t>
            </w:r>
          </w:hyperlink>
        </w:p>
        <w:p>
          <w:pPr>
            <w:pStyle w:val="BodyText"/>
            <w:tabs>
              <w:tab w:val="right" w:leader="dot" w:pos="11274"/>
            </w:tabs>
            <w:spacing w:before="194" w:line="186" w:lineRule="auto"/>
            <w:ind w:left="3677"/>
            <w:rPr>
              <w:rFonts w:ascii="Times New Roman" w:eastAsia="Times New Roman" w:hAnsi="Times New Roman" w:cs="Times New Roman"/>
              <w:sz w:val="21"/>
              <w:szCs w:val="21"/>
            </w:rPr>
          </w:pPr>
          <w:hyperlink w:anchor="bookmark4" w:history="1">
            <w:r>
              <w:rPr>
                <w:color w:val="033B7C"/>
                <w:spacing w:val="-4"/>
                <w:sz w:val="21"/>
                <w:szCs w:val="21"/>
              </w:rPr>
              <w:t>（二）</w:t>
            </w:r>
            <w:r>
              <w:rPr>
                <w:color w:val="033B7C"/>
                <w:spacing w:val="-19"/>
                <w:sz w:val="21"/>
                <w:szCs w:val="21"/>
              </w:rPr>
              <w:t xml:space="preserve"> </w:t>
            </w:r>
            <w:r>
              <w:rPr>
                <w:color w:val="033B7C"/>
                <w:spacing w:val="-4"/>
                <w:sz w:val="21"/>
                <w:szCs w:val="21"/>
              </w:rPr>
              <w:t>公司股权构架稳定，管理层技术背景雄厚</w:t>
            </w:r>
            <w:r>
              <w:rPr>
                <w:color w:val="033B7C"/>
                <w:spacing w:val="-49"/>
                <w:sz w:val="21"/>
                <w:szCs w:val="21"/>
              </w:rPr>
              <w:t xml:space="preserve"> </w:t>
            </w:r>
            <w:r>
              <w:rPr>
                <w:color w:val="033B7C"/>
                <w:sz w:val="21"/>
                <w:szCs w:val="21"/>
              </w:rPr>
              <w:tab/>
            </w:r>
            <w:r>
              <w:rPr>
                <w:rFonts w:ascii="Times New Roman" w:eastAsia="Times New Roman" w:hAnsi="Times New Roman" w:cs="Times New Roman"/>
                <w:color w:val="033B7C"/>
                <w:spacing w:val="15"/>
                <w:w w:val="112"/>
                <w:sz w:val="21"/>
                <w:szCs w:val="21"/>
              </w:rPr>
              <w:t>7</w:t>
            </w:r>
          </w:hyperlink>
        </w:p>
        <w:p>
          <w:pPr>
            <w:pStyle w:val="BodyText"/>
            <w:tabs>
              <w:tab w:val="right" w:leader="dot" w:pos="11274"/>
            </w:tabs>
            <w:spacing w:before="194" w:line="186" w:lineRule="auto"/>
            <w:ind w:left="3677"/>
            <w:rPr>
              <w:rFonts w:ascii="Times New Roman" w:eastAsia="Times New Roman" w:hAnsi="Times New Roman" w:cs="Times New Roman"/>
              <w:sz w:val="21"/>
              <w:szCs w:val="21"/>
            </w:rPr>
          </w:pPr>
          <w:hyperlink w:anchor="bookmark5" w:history="1">
            <w:r>
              <w:rPr>
                <w:color w:val="033B7C"/>
                <w:spacing w:val="-4"/>
                <w:sz w:val="21"/>
                <w:szCs w:val="21"/>
              </w:rPr>
              <w:t>（三）</w:t>
            </w:r>
            <w:r>
              <w:rPr>
                <w:color w:val="033B7C"/>
                <w:spacing w:val="-22"/>
                <w:sz w:val="21"/>
                <w:szCs w:val="21"/>
              </w:rPr>
              <w:t xml:space="preserve"> </w:t>
            </w:r>
            <w:r>
              <w:rPr>
                <w:color w:val="033B7C"/>
                <w:spacing w:val="-4"/>
                <w:sz w:val="21"/>
                <w:szCs w:val="21"/>
              </w:rPr>
              <w:t>业绩短期承压，财务指标整体表现良好</w:t>
            </w:r>
            <w:r>
              <w:rPr>
                <w:color w:val="033B7C"/>
                <w:spacing w:val="-51"/>
                <w:sz w:val="21"/>
                <w:szCs w:val="21"/>
              </w:rPr>
              <w:t xml:space="preserve"> </w:t>
            </w:r>
            <w:r>
              <w:rPr>
                <w:color w:val="033B7C"/>
                <w:sz w:val="21"/>
                <w:szCs w:val="21"/>
              </w:rPr>
              <w:tab/>
            </w:r>
            <w:r>
              <w:rPr>
                <w:rFonts w:ascii="Times New Roman" w:eastAsia="Times New Roman" w:hAnsi="Times New Roman" w:cs="Times New Roman"/>
                <w:color w:val="033B7C"/>
                <w:spacing w:val="16"/>
                <w:w w:val="111"/>
                <w:sz w:val="21"/>
                <w:szCs w:val="21"/>
              </w:rPr>
              <w:t>9</w:t>
            </w:r>
          </w:hyperlink>
        </w:p>
        <w:p>
          <w:pPr>
            <w:pStyle w:val="BodyText"/>
            <w:tabs>
              <w:tab w:val="right" w:leader="dot" w:pos="11274"/>
            </w:tabs>
            <w:spacing w:before="191" w:line="200" w:lineRule="auto"/>
            <w:ind w:left="3263"/>
            <w:rPr>
              <w:rFonts w:ascii="Times New Roman" w:eastAsia="Times New Roman" w:hAnsi="Times New Roman" w:cs="Times New Roman"/>
              <w:sz w:val="21"/>
              <w:szCs w:val="21"/>
            </w:rPr>
          </w:pPr>
          <w:hyperlink w:anchor="bookmark6" w:history="1">
            <w:r>
              <w:rPr>
                <w:b/>
                <w:bCs/>
                <w:color w:val="033B7C"/>
                <w:spacing w:val="-8"/>
                <w:sz w:val="21"/>
                <w:szCs w:val="21"/>
              </w:rPr>
              <w:t>二、</w:t>
            </w:r>
            <w:r>
              <w:rPr>
                <w:color w:val="033B7C"/>
                <w:spacing w:val="81"/>
                <w:sz w:val="21"/>
                <w:szCs w:val="21"/>
              </w:rPr>
              <w:t xml:space="preserve"> </w:t>
            </w:r>
            <w:r>
              <w:rPr>
                <w:b/>
                <w:bCs/>
                <w:color w:val="033B7C"/>
                <w:spacing w:val="-8"/>
                <w:sz w:val="21"/>
                <w:szCs w:val="21"/>
              </w:rPr>
              <w:t>激光加工应用广泛，</w:t>
            </w:r>
            <w:r>
              <w:rPr>
                <w:color w:val="033B7C"/>
                <w:spacing w:val="-8"/>
                <w:sz w:val="21"/>
                <w:szCs w:val="21"/>
              </w:rPr>
              <w:t xml:space="preserve"> </w:t>
            </w:r>
            <w:r>
              <w:rPr>
                <w:b/>
                <w:bCs/>
                <w:color w:val="033B7C"/>
                <w:spacing w:val="-8"/>
                <w:sz w:val="21"/>
                <w:szCs w:val="21"/>
              </w:rPr>
              <w:t>高端控制系统领域国产</w:t>
            </w:r>
            <w:r>
              <w:rPr>
                <w:b/>
                <w:bCs/>
                <w:color w:val="033B7C"/>
                <w:spacing w:val="-9"/>
                <w:sz w:val="21"/>
                <w:szCs w:val="21"/>
              </w:rPr>
              <w:t>替代长坡厚雪</w:t>
            </w:r>
            <w:r>
              <w:rPr>
                <w:color w:val="033B7C"/>
                <w:spacing w:val="-68"/>
                <w:sz w:val="21"/>
                <w:szCs w:val="21"/>
              </w:rPr>
              <w:t xml:space="preserve"> </w:t>
            </w:r>
            <w:r>
              <w:rPr>
                <w:color w:val="033B7C"/>
                <w:sz w:val="21"/>
                <w:szCs w:val="21"/>
              </w:rPr>
              <w:tab/>
            </w:r>
            <w:r>
              <w:rPr>
                <w:rFonts w:ascii="Times New Roman" w:eastAsia="Times New Roman" w:hAnsi="Times New Roman" w:cs="Times New Roman"/>
                <w:b/>
                <w:bCs/>
                <w:color w:val="033B7C"/>
                <w:spacing w:val="13"/>
                <w:sz w:val="21"/>
                <w:szCs w:val="21"/>
              </w:rPr>
              <w:t>11</w:t>
            </w:r>
          </w:hyperlink>
        </w:p>
        <w:p>
          <w:pPr>
            <w:pStyle w:val="BodyText"/>
            <w:tabs>
              <w:tab w:val="right" w:leader="dot" w:pos="11276"/>
            </w:tabs>
            <w:spacing w:before="178" w:line="186" w:lineRule="auto"/>
            <w:ind w:left="3677"/>
            <w:rPr>
              <w:rFonts w:ascii="Times New Roman" w:eastAsia="Times New Roman" w:hAnsi="Times New Roman" w:cs="Times New Roman"/>
              <w:sz w:val="21"/>
              <w:szCs w:val="21"/>
            </w:rPr>
          </w:pPr>
          <w:hyperlink w:anchor="bookmark7" w:history="1">
            <w:r>
              <w:rPr>
                <w:color w:val="033B7C"/>
                <w:sz w:val="21"/>
                <w:szCs w:val="21"/>
              </w:rPr>
              <w:t>（一）</w:t>
            </w:r>
            <w:r>
              <w:rPr>
                <w:color w:val="033B7C"/>
                <w:sz w:val="21"/>
                <w:szCs w:val="21"/>
              </w:rPr>
              <w:t xml:space="preserve"> </w:t>
            </w:r>
            <w:r>
              <w:rPr>
                <w:color w:val="033B7C"/>
                <w:sz w:val="21"/>
                <w:szCs w:val="21"/>
              </w:rPr>
              <w:t>控制系统处于激光产业链核心环节，行业向高端化拓展</w:t>
            </w:r>
            <w:r>
              <w:rPr>
                <w:color w:val="033B7C"/>
                <w:spacing w:val="-38"/>
                <w:sz w:val="21"/>
                <w:szCs w:val="21"/>
              </w:rPr>
              <w:t xml:space="preserve"> </w:t>
            </w:r>
            <w:r>
              <w:rPr>
                <w:color w:val="033B7C"/>
                <w:sz w:val="21"/>
                <w:szCs w:val="21"/>
              </w:rPr>
              <w:tab/>
            </w:r>
            <w:r>
              <w:rPr>
                <w:rFonts w:ascii="Times New Roman" w:eastAsia="Times New Roman" w:hAnsi="Times New Roman" w:cs="Times New Roman"/>
                <w:color w:val="033B7C"/>
                <w:spacing w:val="15"/>
                <w:sz w:val="21"/>
                <w:szCs w:val="21"/>
              </w:rPr>
              <w:t>11</w:t>
            </w:r>
          </w:hyperlink>
        </w:p>
        <w:p>
          <w:pPr>
            <w:pStyle w:val="BodyText"/>
            <w:tabs>
              <w:tab w:val="right" w:leader="dot" w:pos="11274"/>
            </w:tabs>
            <w:spacing w:before="194" w:line="186" w:lineRule="auto"/>
            <w:ind w:left="3677"/>
            <w:rPr>
              <w:rFonts w:ascii="Times New Roman" w:eastAsia="Times New Roman" w:hAnsi="Times New Roman" w:cs="Times New Roman"/>
              <w:sz w:val="21"/>
              <w:szCs w:val="21"/>
            </w:rPr>
          </w:pPr>
          <w:hyperlink w:anchor="bookmark8" w:history="1">
            <w:r>
              <w:rPr>
                <w:color w:val="033B7C"/>
                <w:spacing w:val="-6"/>
                <w:sz w:val="21"/>
                <w:szCs w:val="21"/>
              </w:rPr>
              <w:t>（二）</w:t>
            </w:r>
            <w:r>
              <w:rPr>
                <w:color w:val="033B7C"/>
                <w:spacing w:val="83"/>
                <w:sz w:val="21"/>
                <w:szCs w:val="21"/>
              </w:rPr>
              <w:t xml:space="preserve"> </w:t>
            </w:r>
            <w:r>
              <w:rPr>
                <w:color w:val="033B7C"/>
                <w:spacing w:val="-6"/>
                <w:sz w:val="21"/>
                <w:szCs w:val="21"/>
              </w:rPr>
              <w:t>激光加工控制系统市场空间广阔，</w:t>
            </w:r>
            <w:r>
              <w:rPr>
                <w:color w:val="033B7C"/>
                <w:spacing w:val="-6"/>
                <w:sz w:val="21"/>
                <w:szCs w:val="21"/>
              </w:rPr>
              <w:t xml:space="preserve"> </w:t>
            </w:r>
            <w:r>
              <w:rPr>
                <w:color w:val="033B7C"/>
                <w:spacing w:val="-6"/>
                <w:sz w:val="21"/>
                <w:szCs w:val="21"/>
              </w:rPr>
              <w:t>高端领域国产替代有望加速</w:t>
            </w:r>
            <w:r>
              <w:rPr>
                <w:color w:val="033B7C"/>
                <w:sz w:val="21"/>
                <w:szCs w:val="21"/>
              </w:rPr>
              <w:tab/>
            </w:r>
            <w:r>
              <w:rPr>
                <w:rFonts w:ascii="Times New Roman" w:eastAsia="Times New Roman" w:hAnsi="Times New Roman" w:cs="Times New Roman"/>
                <w:color w:val="033B7C"/>
                <w:spacing w:val="13"/>
                <w:sz w:val="21"/>
                <w:szCs w:val="21"/>
              </w:rPr>
              <w:t>15</w:t>
            </w:r>
          </w:hyperlink>
        </w:p>
        <w:p>
          <w:pPr>
            <w:pStyle w:val="BodyText"/>
            <w:tabs>
              <w:tab w:val="right" w:leader="dot" w:pos="11274"/>
            </w:tabs>
            <w:spacing w:before="193" w:line="200" w:lineRule="auto"/>
            <w:ind w:left="3266"/>
            <w:rPr>
              <w:rFonts w:ascii="Times New Roman" w:eastAsia="Times New Roman" w:hAnsi="Times New Roman" w:cs="Times New Roman"/>
              <w:sz w:val="21"/>
              <w:szCs w:val="21"/>
            </w:rPr>
          </w:pPr>
          <w:hyperlink w:anchor="bookmark9" w:history="1">
            <w:r>
              <w:rPr>
                <w:b/>
                <w:bCs/>
                <w:color w:val="033B7C"/>
                <w:spacing w:val="-5"/>
                <w:sz w:val="21"/>
                <w:szCs w:val="21"/>
              </w:rPr>
              <w:t>三、</w:t>
            </w:r>
            <w:r>
              <w:rPr>
                <w:color w:val="033B7C"/>
                <w:spacing w:val="89"/>
                <w:sz w:val="21"/>
                <w:szCs w:val="21"/>
              </w:rPr>
              <w:t xml:space="preserve"> </w:t>
            </w:r>
            <w:r>
              <w:rPr>
                <w:b/>
                <w:bCs/>
                <w:color w:val="033B7C"/>
                <w:spacing w:val="-5"/>
                <w:sz w:val="21"/>
                <w:szCs w:val="21"/>
              </w:rPr>
              <w:t>软硬件协同发展，新兴应用场景拓展，打开公司成长空间</w:t>
            </w:r>
            <w:r>
              <w:rPr>
                <w:color w:val="033B7C"/>
                <w:spacing w:val="-68"/>
                <w:sz w:val="21"/>
                <w:szCs w:val="21"/>
              </w:rPr>
              <w:t xml:space="preserve"> </w:t>
            </w:r>
            <w:r>
              <w:rPr>
                <w:color w:val="033B7C"/>
                <w:sz w:val="21"/>
                <w:szCs w:val="21"/>
              </w:rPr>
              <w:tab/>
            </w:r>
            <w:r>
              <w:rPr>
                <w:rFonts w:ascii="Times New Roman" w:eastAsia="Times New Roman" w:hAnsi="Times New Roman" w:cs="Times New Roman"/>
                <w:b/>
                <w:bCs/>
                <w:color w:val="033B7C"/>
                <w:spacing w:val="13"/>
                <w:sz w:val="21"/>
                <w:szCs w:val="21"/>
              </w:rPr>
              <w:t>16</w:t>
            </w:r>
          </w:hyperlink>
        </w:p>
        <w:p>
          <w:pPr>
            <w:pStyle w:val="BodyText"/>
            <w:tabs>
              <w:tab w:val="right" w:leader="dot" w:pos="11274"/>
            </w:tabs>
            <w:spacing w:before="176" w:line="186" w:lineRule="auto"/>
            <w:ind w:left="3677"/>
            <w:rPr>
              <w:rFonts w:ascii="Times New Roman" w:eastAsia="Times New Roman" w:hAnsi="Times New Roman" w:cs="Times New Roman"/>
              <w:sz w:val="21"/>
              <w:szCs w:val="21"/>
            </w:rPr>
          </w:pPr>
          <w:hyperlink w:anchor="bookmark10" w:history="1">
            <w:r>
              <w:rPr>
                <w:color w:val="033B7C"/>
                <w:sz w:val="21"/>
                <w:szCs w:val="21"/>
              </w:rPr>
              <w:t>（一）纵向拓展高精密振镜业务，软硬件结合提振竞争优势</w:t>
            </w:r>
            <w:r>
              <w:rPr>
                <w:color w:val="033B7C"/>
                <w:spacing w:val="-40"/>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16</w:t>
            </w:r>
          </w:hyperlink>
        </w:p>
        <w:p>
          <w:pPr>
            <w:pStyle w:val="BodyText"/>
            <w:tabs>
              <w:tab w:val="right" w:leader="dot" w:pos="11274"/>
            </w:tabs>
            <w:spacing w:before="194" w:line="186" w:lineRule="auto"/>
            <w:ind w:left="3677"/>
            <w:rPr>
              <w:rFonts w:ascii="Times New Roman" w:eastAsia="Times New Roman" w:hAnsi="Times New Roman" w:cs="Times New Roman"/>
              <w:sz w:val="21"/>
              <w:szCs w:val="21"/>
            </w:rPr>
          </w:pPr>
          <w:hyperlink w:anchor="bookmark11" w:history="1">
            <w:r>
              <w:rPr>
                <w:color w:val="033B7C"/>
                <w:spacing w:val="-6"/>
                <w:sz w:val="21"/>
                <w:szCs w:val="21"/>
              </w:rPr>
              <w:t>（二）</w:t>
            </w:r>
            <w:r>
              <w:rPr>
                <w:color w:val="033B7C"/>
                <w:spacing w:val="-36"/>
                <w:sz w:val="21"/>
                <w:szCs w:val="21"/>
              </w:rPr>
              <w:t xml:space="preserve"> </w:t>
            </w:r>
            <w:r>
              <w:rPr>
                <w:color w:val="033B7C"/>
                <w:spacing w:val="-6"/>
                <w:sz w:val="21"/>
                <w:szCs w:val="21"/>
              </w:rPr>
              <w:t>横向拓展激光伺服控制系统，</w:t>
            </w:r>
            <w:r>
              <w:rPr>
                <w:color w:val="033B7C"/>
                <w:spacing w:val="-27"/>
                <w:sz w:val="21"/>
                <w:szCs w:val="21"/>
              </w:rPr>
              <w:t xml:space="preserve"> </w:t>
            </w:r>
            <w:r>
              <w:rPr>
                <w:color w:val="033B7C"/>
                <w:spacing w:val="-6"/>
                <w:sz w:val="21"/>
                <w:szCs w:val="21"/>
              </w:rPr>
              <w:t>拓宽公司业务范围</w:t>
            </w:r>
            <w:r>
              <w:rPr>
                <w:color w:val="033B7C"/>
                <w:spacing w:val="-46"/>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18</w:t>
            </w:r>
          </w:hyperlink>
        </w:p>
        <w:p>
          <w:pPr>
            <w:pStyle w:val="BodyText"/>
            <w:tabs>
              <w:tab w:val="right" w:leader="dot" w:pos="11274"/>
            </w:tabs>
            <w:spacing w:before="195" w:line="186" w:lineRule="auto"/>
            <w:ind w:left="3677"/>
            <w:rPr>
              <w:rFonts w:ascii="Times New Roman" w:eastAsia="Times New Roman" w:hAnsi="Times New Roman" w:cs="Times New Roman"/>
              <w:sz w:val="21"/>
              <w:szCs w:val="21"/>
            </w:rPr>
          </w:pPr>
          <w:hyperlink w:anchor="bookmark12" w:history="1">
            <w:r>
              <w:rPr>
                <w:color w:val="033B7C"/>
                <w:spacing w:val="-8"/>
                <w:sz w:val="21"/>
                <w:szCs w:val="21"/>
              </w:rPr>
              <w:t>（三）</w:t>
            </w:r>
            <w:r>
              <w:rPr>
                <w:color w:val="033B7C"/>
                <w:spacing w:val="-23"/>
                <w:sz w:val="21"/>
                <w:szCs w:val="21"/>
              </w:rPr>
              <w:t xml:space="preserve"> </w:t>
            </w:r>
            <w:r>
              <w:rPr>
                <w:color w:val="033B7C"/>
                <w:spacing w:val="-8"/>
                <w:sz w:val="21"/>
                <w:szCs w:val="21"/>
              </w:rPr>
              <w:t>新兴应用场景持续拓展，</w:t>
            </w:r>
            <w:r>
              <w:rPr>
                <w:color w:val="033B7C"/>
                <w:spacing w:val="-8"/>
                <w:sz w:val="21"/>
                <w:szCs w:val="21"/>
              </w:rPr>
              <w:t xml:space="preserve"> </w:t>
            </w:r>
            <w:r>
              <w:rPr>
                <w:color w:val="033B7C"/>
                <w:spacing w:val="-8"/>
                <w:sz w:val="21"/>
                <w:szCs w:val="21"/>
              </w:rPr>
              <w:t>打开公司成长空间</w:t>
            </w:r>
            <w:r>
              <w:rPr>
                <w:color w:val="033B7C"/>
                <w:spacing w:val="-49"/>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21</w:t>
            </w:r>
          </w:hyperlink>
        </w:p>
        <w:p>
          <w:pPr>
            <w:pStyle w:val="BodyText"/>
            <w:tabs>
              <w:tab w:val="right" w:leader="dot" w:pos="11274"/>
            </w:tabs>
            <w:spacing w:before="193" w:line="200" w:lineRule="auto"/>
            <w:ind w:left="3274"/>
            <w:rPr>
              <w:rFonts w:ascii="Times New Roman" w:eastAsia="Times New Roman" w:hAnsi="Times New Roman" w:cs="Times New Roman"/>
              <w:sz w:val="21"/>
              <w:szCs w:val="21"/>
            </w:rPr>
          </w:pPr>
          <w:hyperlink w:anchor="bookmark13" w:history="1">
            <w:r>
              <w:rPr>
                <w:b/>
                <w:bCs/>
                <w:color w:val="033B7C"/>
                <w:spacing w:val="-9"/>
                <w:sz w:val="21"/>
                <w:szCs w:val="21"/>
              </w:rPr>
              <w:t>四、</w:t>
            </w:r>
            <w:r>
              <w:rPr>
                <w:color w:val="033B7C"/>
                <w:spacing w:val="89"/>
                <w:sz w:val="21"/>
                <w:szCs w:val="21"/>
              </w:rPr>
              <w:t xml:space="preserve"> </w:t>
            </w:r>
            <w:r>
              <w:rPr>
                <w:b/>
                <w:bCs/>
                <w:color w:val="033B7C"/>
                <w:spacing w:val="-9"/>
                <w:sz w:val="21"/>
                <w:szCs w:val="21"/>
              </w:rPr>
              <w:t>关键假设、估值与盈利预测</w:t>
            </w:r>
            <w:r>
              <w:rPr>
                <w:color w:val="033B7C"/>
                <w:spacing w:val="-74"/>
                <w:sz w:val="21"/>
                <w:szCs w:val="21"/>
              </w:rPr>
              <w:t xml:space="preserve"> </w:t>
            </w:r>
            <w:r>
              <w:rPr>
                <w:color w:val="033B7C"/>
                <w:sz w:val="21"/>
                <w:szCs w:val="21"/>
              </w:rPr>
              <w:tab/>
            </w:r>
            <w:r>
              <w:rPr>
                <w:rFonts w:ascii="Times New Roman" w:eastAsia="Times New Roman" w:hAnsi="Times New Roman" w:cs="Times New Roman"/>
                <w:b/>
                <w:bCs/>
                <w:color w:val="033B7C"/>
                <w:spacing w:val="13"/>
                <w:sz w:val="21"/>
                <w:szCs w:val="21"/>
              </w:rPr>
              <w:t>25</w:t>
            </w:r>
          </w:hyperlink>
        </w:p>
        <w:p>
          <w:pPr>
            <w:pStyle w:val="BodyText"/>
            <w:tabs>
              <w:tab w:val="right" w:leader="dot" w:pos="11274"/>
            </w:tabs>
            <w:spacing w:before="177" w:line="237" w:lineRule="auto"/>
            <w:ind w:left="3261"/>
            <w:rPr>
              <w:rFonts w:ascii="Times New Roman" w:eastAsia="Times New Roman" w:hAnsi="Times New Roman" w:cs="Times New Roman"/>
              <w:sz w:val="21"/>
              <w:szCs w:val="21"/>
            </w:rPr>
          </w:pPr>
          <w:hyperlink w:anchor="bookmark14" w:history="1">
            <w:r>
              <w:rPr>
                <w:b/>
                <w:bCs/>
                <w:color w:val="033B7C"/>
                <w:spacing w:val="-15"/>
                <w:sz w:val="21"/>
                <w:szCs w:val="21"/>
              </w:rPr>
              <w:t>五、</w:t>
            </w:r>
            <w:r>
              <w:rPr>
                <w:color w:val="033B7C"/>
                <w:spacing w:val="79"/>
                <w:sz w:val="21"/>
                <w:szCs w:val="21"/>
              </w:rPr>
              <w:t xml:space="preserve"> </w:t>
            </w:r>
            <w:r>
              <w:rPr>
                <w:b/>
                <w:bCs/>
                <w:color w:val="033B7C"/>
                <w:spacing w:val="-15"/>
                <w:sz w:val="21"/>
                <w:szCs w:val="21"/>
              </w:rPr>
              <w:t>风险提示</w:t>
            </w:r>
            <w:r>
              <w:rPr>
                <w:b/>
                <w:bCs/>
                <w:color w:val="033B7C"/>
                <w:sz w:val="21"/>
                <w:szCs w:val="21"/>
              </w:rPr>
              <w:tab/>
            </w:r>
            <w:r>
              <w:rPr>
                <w:rFonts w:ascii="Times New Roman" w:eastAsia="Times New Roman" w:hAnsi="Times New Roman" w:cs="Times New Roman"/>
                <w:b/>
                <w:bCs/>
                <w:color w:val="033B7C"/>
                <w:spacing w:val="13"/>
                <w:sz w:val="21"/>
                <w:szCs w:val="21"/>
              </w:rPr>
              <w:t>27</w:t>
            </w:r>
          </w:hyperlink>
        </w:p>
      </w:sdtContent>
    </w:sdt>
    <w:p>
      <w:pPr>
        <w:spacing w:line="237" w:lineRule="auto"/>
        <w:rPr>
          <w:rFonts w:ascii="Times New Roman" w:eastAsia="Times New Roman" w:hAnsi="Times New Roman" w:cs="Times New Roman"/>
          <w:sz w:val="21"/>
          <w:szCs w:val="21"/>
        </w:rPr>
        <w:sectPr>
          <w:headerReference w:type="default" r:id="rId13"/>
          <w:footerReference w:type="default" r:id="rId14"/>
          <w:pgSz w:w="11907" w:h="16839"/>
          <w:pgMar w:top="1151" w:right="0" w:bottom="965" w:left="0" w:header="425" w:footer="676" w:gutter="0"/>
          <w:pgNumType w:start="5"/>
          <w:cols w:space="708"/>
        </w:sectPr>
      </w:pPr>
    </w:p>
    <w:p>
      <w:pPr>
        <w:spacing w:line="288" w:lineRule="auto"/>
        <w:rPr>
          <w:rFonts w:ascii="Arial"/>
          <w:sz w:val="21"/>
        </w:rPr>
      </w:pPr>
    </w:p>
    <w:p>
      <w:pPr>
        <w:pStyle w:val="BodyText"/>
        <w:spacing w:before="140" w:line="223" w:lineRule="auto"/>
        <w:ind w:left="3319"/>
        <w:rPr>
          <w:sz w:val="43"/>
          <w:szCs w:val="43"/>
        </w:rPr>
      </w:pPr>
      <w:bookmarkStart w:id="1" w:name="bookmark15"/>
      <w:bookmarkEnd w:id="1"/>
      <w:r>
        <w:rPr>
          <w:b/>
          <w:bCs/>
          <w:color w:val="033B7C"/>
          <w:spacing w:val="-8"/>
          <w:sz w:val="43"/>
          <w:szCs w:val="43"/>
        </w:rPr>
        <w:t>图表目录</w:t>
      </w:r>
    </w:p>
    <w:p>
      <w:pPr>
        <w:spacing w:line="307" w:lineRule="auto"/>
        <w:rPr>
          <w:rFonts w:ascii="Arial"/>
          <w:sz w:val="21"/>
        </w:rPr>
      </w:pPr>
    </w:p>
    <w:sdt>
      <w:sdtPr>
        <w:rPr>
          <w:rFonts w:ascii="KaiTi" w:eastAsia="KaiTi" w:hAnsi="KaiTi" w:cs="KaiTi"/>
          <w:sz w:val="21"/>
          <w:szCs w:val="21"/>
        </w:rPr>
        <w:id w:val="196960722"/>
        <w:docPartObj>
          <w:docPartGallery w:val="Table of Contents"/>
          <w:docPartUnique/>
        </w:docPartObj>
      </w:sdtPr>
      <w:sdtEndPr>
        <w:rPr>
          <w:rFonts w:ascii="Times New Roman" w:eastAsia="Times New Roman" w:hAnsi="Times New Roman" w:cs="Times New Roman"/>
          <w:sz w:val="21"/>
          <w:szCs w:val="21"/>
        </w:rPr>
      </w:sdtEndPr>
      <w:sdtContent>
        <w:p>
          <w:pPr>
            <w:pStyle w:val="BodyText"/>
            <w:tabs>
              <w:tab w:val="right" w:leader="dot" w:pos="11274"/>
            </w:tabs>
            <w:spacing w:before="68" w:line="186" w:lineRule="auto"/>
            <w:ind w:left="3286"/>
            <w:rPr>
              <w:rFonts w:ascii="Times New Roman" w:eastAsia="Times New Roman" w:hAnsi="Times New Roman" w:cs="Times New Roman"/>
              <w:sz w:val="21"/>
              <w:szCs w:val="21"/>
            </w:rPr>
          </w:pPr>
          <w:hyperlink w:anchor="bookmark16" w:history="1">
            <w:r>
              <w:rPr>
                <w:color w:val="033B7C"/>
                <w:spacing w:val="-4"/>
                <w:sz w:val="21"/>
                <w:szCs w:val="21"/>
              </w:rPr>
              <w:t>图表</w:t>
            </w:r>
            <w:r>
              <w:rPr>
                <w:color w:val="033B7C"/>
                <w:spacing w:val="25"/>
                <w:sz w:val="21"/>
                <w:szCs w:val="21"/>
              </w:rPr>
              <w:t xml:space="preserve"> </w:t>
            </w:r>
            <w:r>
              <w:rPr>
                <w:rFonts w:ascii="Times New Roman" w:eastAsia="Times New Roman" w:hAnsi="Times New Roman" w:cs="Times New Roman"/>
                <w:color w:val="033B7C"/>
                <w:spacing w:val="-4"/>
                <w:sz w:val="21"/>
                <w:szCs w:val="21"/>
              </w:rPr>
              <w:t xml:space="preserve">1    </w:t>
            </w:r>
            <w:r>
              <w:rPr>
                <w:color w:val="033B7C"/>
                <w:spacing w:val="-4"/>
                <w:sz w:val="21"/>
                <w:szCs w:val="21"/>
              </w:rPr>
              <w:t>公司发展历程</w:t>
            </w:r>
            <w:r>
              <w:rPr>
                <w:color w:val="033B7C"/>
                <w:spacing w:val="-64"/>
                <w:sz w:val="21"/>
                <w:szCs w:val="21"/>
              </w:rPr>
              <w:t xml:space="preserve"> </w:t>
            </w:r>
            <w:r>
              <w:rPr>
                <w:color w:val="033B7C"/>
                <w:sz w:val="21"/>
                <w:szCs w:val="21"/>
              </w:rPr>
              <w:tab/>
            </w:r>
            <w:r>
              <w:rPr>
                <w:rFonts w:ascii="Times New Roman" w:eastAsia="Times New Roman" w:hAnsi="Times New Roman" w:cs="Times New Roman"/>
                <w:color w:val="033B7C"/>
                <w:spacing w:val="16"/>
                <w:w w:val="111"/>
                <w:sz w:val="21"/>
                <w:szCs w:val="21"/>
              </w:rPr>
              <w:t>6</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17"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2    </w:t>
            </w:r>
            <w:r>
              <w:rPr>
                <w:color w:val="033B7C"/>
                <w:spacing w:val="-2"/>
                <w:sz w:val="21"/>
                <w:szCs w:val="21"/>
              </w:rPr>
              <w:t>公司主要产品</w:t>
            </w:r>
            <w:r>
              <w:rPr>
                <w:color w:val="033B7C"/>
                <w:spacing w:val="-64"/>
                <w:sz w:val="21"/>
                <w:szCs w:val="21"/>
              </w:rPr>
              <w:t xml:space="preserve"> </w:t>
            </w:r>
            <w:r>
              <w:rPr>
                <w:color w:val="033B7C"/>
                <w:sz w:val="21"/>
                <w:szCs w:val="21"/>
              </w:rPr>
              <w:tab/>
            </w:r>
            <w:r>
              <w:rPr>
                <w:rFonts w:ascii="Times New Roman" w:eastAsia="Times New Roman" w:hAnsi="Times New Roman" w:cs="Times New Roman"/>
                <w:color w:val="033B7C"/>
                <w:spacing w:val="16"/>
                <w:w w:val="111"/>
                <w:sz w:val="21"/>
                <w:szCs w:val="21"/>
              </w:rPr>
              <w:t>6</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18" w:history="1">
            <w:r>
              <w:rPr>
                <w:color w:val="033B7C"/>
                <w:spacing w:val="-1"/>
                <w:sz w:val="21"/>
                <w:szCs w:val="21"/>
              </w:rPr>
              <w:t>图表</w:t>
            </w:r>
            <w:r>
              <w:rPr>
                <w:color w:val="033B7C"/>
                <w:spacing w:val="-1"/>
                <w:sz w:val="21"/>
                <w:szCs w:val="21"/>
              </w:rPr>
              <w:t xml:space="preserve"> </w:t>
            </w:r>
            <w:r>
              <w:rPr>
                <w:rFonts w:ascii="Times New Roman" w:eastAsia="Times New Roman" w:hAnsi="Times New Roman" w:cs="Times New Roman"/>
                <w:color w:val="033B7C"/>
                <w:spacing w:val="-1"/>
                <w:sz w:val="21"/>
                <w:szCs w:val="21"/>
              </w:rPr>
              <w:t xml:space="preserve">3    </w:t>
            </w:r>
            <w:r>
              <w:rPr>
                <w:color w:val="033B7C"/>
                <w:spacing w:val="-1"/>
                <w:sz w:val="21"/>
                <w:szCs w:val="21"/>
              </w:rPr>
              <w:t>公司主营业务收入构成（百</w:t>
            </w:r>
            <w:r>
              <w:rPr>
                <w:color w:val="033B7C"/>
                <w:spacing w:val="-2"/>
                <w:sz w:val="21"/>
                <w:szCs w:val="21"/>
              </w:rPr>
              <w:t>万元）</w:t>
            </w:r>
            <w:r>
              <w:rPr>
                <w:color w:val="033B7C"/>
                <w:spacing w:val="-55"/>
                <w:sz w:val="21"/>
                <w:szCs w:val="21"/>
              </w:rPr>
              <w:t xml:space="preserve"> </w:t>
            </w:r>
            <w:r>
              <w:rPr>
                <w:color w:val="033B7C"/>
                <w:sz w:val="21"/>
                <w:szCs w:val="21"/>
              </w:rPr>
              <w:tab/>
            </w:r>
            <w:r>
              <w:rPr>
                <w:rFonts w:ascii="Times New Roman" w:eastAsia="Times New Roman" w:hAnsi="Times New Roman" w:cs="Times New Roman"/>
                <w:color w:val="033B7C"/>
                <w:spacing w:val="15"/>
                <w:w w:val="112"/>
                <w:sz w:val="21"/>
                <w:szCs w:val="21"/>
              </w:rPr>
              <w:t>7</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19"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4    </w:t>
            </w:r>
            <w:r>
              <w:rPr>
                <w:color w:val="033B7C"/>
                <w:spacing w:val="-2"/>
                <w:sz w:val="21"/>
                <w:szCs w:val="21"/>
              </w:rPr>
              <w:t>公司主营业务毛利率</w:t>
            </w:r>
            <w:r>
              <w:rPr>
                <w:color w:val="033B7C"/>
                <w:spacing w:val="-54"/>
                <w:sz w:val="21"/>
                <w:szCs w:val="21"/>
              </w:rPr>
              <w:t xml:space="preserve"> </w:t>
            </w:r>
            <w:r>
              <w:rPr>
                <w:color w:val="033B7C"/>
                <w:sz w:val="21"/>
                <w:szCs w:val="21"/>
              </w:rPr>
              <w:tab/>
            </w:r>
            <w:r>
              <w:rPr>
                <w:rFonts w:ascii="Times New Roman" w:eastAsia="Times New Roman" w:hAnsi="Times New Roman" w:cs="Times New Roman"/>
                <w:color w:val="033B7C"/>
                <w:spacing w:val="15"/>
                <w:w w:val="112"/>
                <w:sz w:val="21"/>
                <w:szCs w:val="21"/>
              </w:rPr>
              <w:t>7</w:t>
            </w:r>
          </w:hyperlink>
        </w:p>
        <w:p>
          <w:pPr>
            <w:pStyle w:val="BodyText"/>
            <w:tabs>
              <w:tab w:val="right" w:leader="dot" w:pos="11274"/>
            </w:tabs>
            <w:spacing w:before="191" w:line="186" w:lineRule="auto"/>
            <w:ind w:left="3286"/>
            <w:rPr>
              <w:rFonts w:ascii="Times New Roman" w:eastAsia="Times New Roman" w:hAnsi="Times New Roman" w:cs="Times New Roman"/>
              <w:sz w:val="21"/>
              <w:szCs w:val="21"/>
            </w:rPr>
          </w:pPr>
          <w:hyperlink w:anchor="bookmark20" w:history="1">
            <w:r>
              <w:rPr>
                <w:color w:val="033B7C"/>
                <w:spacing w:val="-5"/>
                <w:sz w:val="21"/>
                <w:szCs w:val="21"/>
              </w:rPr>
              <w:t>图表</w:t>
            </w:r>
            <w:r>
              <w:rPr>
                <w:color w:val="033B7C"/>
                <w:spacing w:val="-5"/>
                <w:sz w:val="21"/>
                <w:szCs w:val="21"/>
              </w:rPr>
              <w:t xml:space="preserve"> </w:t>
            </w:r>
            <w:r>
              <w:rPr>
                <w:rFonts w:ascii="Times New Roman" w:eastAsia="Times New Roman" w:hAnsi="Times New Roman" w:cs="Times New Roman"/>
                <w:color w:val="033B7C"/>
                <w:spacing w:val="-5"/>
                <w:sz w:val="21"/>
                <w:szCs w:val="21"/>
              </w:rPr>
              <w:t xml:space="preserve">5    </w:t>
            </w:r>
            <w:r>
              <w:rPr>
                <w:color w:val="033B7C"/>
                <w:spacing w:val="-5"/>
                <w:sz w:val="21"/>
                <w:szCs w:val="21"/>
              </w:rPr>
              <w:t>公司股权结构（截止</w:t>
            </w:r>
            <w:r>
              <w:rPr>
                <w:color w:val="033B7C"/>
                <w:spacing w:val="-48"/>
                <w:sz w:val="21"/>
                <w:szCs w:val="21"/>
              </w:rPr>
              <w:t xml:space="preserve"> </w:t>
            </w:r>
            <w:r>
              <w:rPr>
                <w:rFonts w:ascii="Times New Roman" w:eastAsia="Times New Roman" w:hAnsi="Times New Roman" w:cs="Times New Roman"/>
                <w:color w:val="033B7C"/>
                <w:spacing w:val="-5"/>
                <w:sz w:val="21"/>
                <w:szCs w:val="21"/>
              </w:rPr>
              <w:t xml:space="preserve">2024 </w:t>
            </w:r>
            <w:r>
              <w:rPr>
                <w:color w:val="033B7C"/>
                <w:spacing w:val="-5"/>
                <w:sz w:val="21"/>
                <w:szCs w:val="21"/>
              </w:rPr>
              <w:t>年</w:t>
            </w:r>
            <w:r>
              <w:rPr>
                <w:color w:val="033B7C"/>
                <w:spacing w:val="-27"/>
                <w:sz w:val="21"/>
                <w:szCs w:val="21"/>
              </w:rPr>
              <w:t xml:space="preserve"> </w:t>
            </w:r>
            <w:r>
              <w:rPr>
                <w:rFonts w:ascii="Times New Roman" w:eastAsia="Times New Roman" w:hAnsi="Times New Roman" w:cs="Times New Roman"/>
                <w:color w:val="033B7C"/>
                <w:spacing w:val="-6"/>
                <w:sz w:val="21"/>
                <w:szCs w:val="21"/>
              </w:rPr>
              <w:t>1</w:t>
            </w:r>
            <w:r>
              <w:rPr>
                <w:rFonts w:ascii="Times New Roman" w:eastAsia="Times New Roman" w:hAnsi="Times New Roman" w:cs="Times New Roman"/>
                <w:color w:val="033B7C"/>
                <w:spacing w:val="18"/>
                <w:sz w:val="21"/>
                <w:szCs w:val="21"/>
              </w:rPr>
              <w:t xml:space="preserve"> </w:t>
            </w:r>
            <w:r>
              <w:rPr>
                <w:color w:val="033B7C"/>
                <w:spacing w:val="-6"/>
                <w:sz w:val="21"/>
                <w:szCs w:val="21"/>
              </w:rPr>
              <w:t>月</w:t>
            </w:r>
            <w:r>
              <w:rPr>
                <w:color w:val="033B7C"/>
                <w:spacing w:val="-44"/>
                <w:sz w:val="21"/>
                <w:szCs w:val="21"/>
              </w:rPr>
              <w:t xml:space="preserve"> </w:t>
            </w:r>
            <w:r>
              <w:rPr>
                <w:rFonts w:ascii="Times New Roman" w:eastAsia="Times New Roman" w:hAnsi="Times New Roman" w:cs="Times New Roman"/>
                <w:color w:val="033B7C"/>
                <w:spacing w:val="-6"/>
                <w:sz w:val="21"/>
                <w:szCs w:val="21"/>
              </w:rPr>
              <w:t xml:space="preserve">31  </w:t>
            </w:r>
            <w:r>
              <w:rPr>
                <w:color w:val="033B7C"/>
                <w:spacing w:val="-6"/>
                <w:sz w:val="21"/>
                <w:szCs w:val="21"/>
              </w:rPr>
              <w:t>日）</w:t>
            </w:r>
            <w:r>
              <w:rPr>
                <w:color w:val="033B7C"/>
                <w:spacing w:val="-23"/>
                <w:sz w:val="21"/>
                <w:szCs w:val="21"/>
              </w:rPr>
              <w:t xml:space="preserve"> </w:t>
            </w:r>
            <w:r>
              <w:rPr>
                <w:color w:val="033B7C"/>
                <w:sz w:val="21"/>
                <w:szCs w:val="21"/>
              </w:rPr>
              <w:tab/>
            </w:r>
            <w:r>
              <w:rPr>
                <w:rFonts w:ascii="Times New Roman" w:eastAsia="Times New Roman" w:hAnsi="Times New Roman" w:cs="Times New Roman"/>
                <w:color w:val="033B7C"/>
                <w:spacing w:val="15"/>
                <w:w w:val="112"/>
                <w:sz w:val="21"/>
                <w:szCs w:val="21"/>
              </w:rPr>
              <w:t>7</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21"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6    </w:t>
            </w:r>
            <w:r>
              <w:rPr>
                <w:color w:val="033B7C"/>
                <w:spacing w:val="-2"/>
                <w:sz w:val="21"/>
                <w:szCs w:val="21"/>
              </w:rPr>
              <w:t>公司董高监简介</w:t>
            </w:r>
            <w:r>
              <w:rPr>
                <w:color w:val="033B7C"/>
                <w:spacing w:val="-61"/>
                <w:sz w:val="21"/>
                <w:szCs w:val="21"/>
              </w:rPr>
              <w:t xml:space="preserve"> </w:t>
            </w:r>
            <w:r>
              <w:rPr>
                <w:color w:val="033B7C"/>
                <w:sz w:val="21"/>
                <w:szCs w:val="21"/>
              </w:rPr>
              <w:tab/>
            </w:r>
            <w:r>
              <w:rPr>
                <w:rFonts w:ascii="Times New Roman" w:eastAsia="Times New Roman" w:hAnsi="Times New Roman" w:cs="Times New Roman"/>
                <w:color w:val="033B7C"/>
                <w:spacing w:val="15"/>
                <w:w w:val="112"/>
                <w:sz w:val="21"/>
                <w:szCs w:val="21"/>
              </w:rPr>
              <w:t>7</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22" w:history="1">
            <w:r>
              <w:rPr>
                <w:color w:val="033B7C"/>
                <w:spacing w:val="-5"/>
                <w:sz w:val="21"/>
                <w:szCs w:val="21"/>
              </w:rPr>
              <w:t>图表</w:t>
            </w:r>
            <w:r>
              <w:rPr>
                <w:color w:val="033B7C"/>
                <w:spacing w:val="-5"/>
                <w:sz w:val="21"/>
                <w:szCs w:val="21"/>
              </w:rPr>
              <w:t xml:space="preserve"> </w:t>
            </w:r>
            <w:r>
              <w:rPr>
                <w:rFonts w:ascii="Times New Roman" w:eastAsia="Times New Roman" w:hAnsi="Times New Roman" w:cs="Times New Roman"/>
                <w:color w:val="033B7C"/>
                <w:spacing w:val="-5"/>
                <w:sz w:val="21"/>
                <w:szCs w:val="21"/>
              </w:rPr>
              <w:t xml:space="preserve">7    </w:t>
            </w:r>
            <w:r>
              <w:rPr>
                <w:color w:val="033B7C"/>
                <w:spacing w:val="-5"/>
                <w:sz w:val="21"/>
                <w:szCs w:val="21"/>
              </w:rPr>
              <w:t>公司股权激励（</w:t>
            </w:r>
            <w:r>
              <w:rPr>
                <w:rFonts w:ascii="Times New Roman" w:eastAsia="Times New Roman" w:hAnsi="Times New Roman" w:cs="Times New Roman"/>
                <w:color w:val="033B7C"/>
                <w:spacing w:val="-5"/>
                <w:sz w:val="21"/>
                <w:szCs w:val="21"/>
              </w:rPr>
              <w:t>2023</w:t>
            </w:r>
            <w:r>
              <w:rPr>
                <w:rFonts w:ascii="Times New Roman" w:eastAsia="Times New Roman" w:hAnsi="Times New Roman" w:cs="Times New Roman"/>
                <w:color w:val="033B7C"/>
                <w:spacing w:val="-6"/>
                <w:sz w:val="21"/>
                <w:szCs w:val="21"/>
              </w:rPr>
              <w:t xml:space="preserve"> </w:t>
            </w:r>
            <w:r>
              <w:rPr>
                <w:color w:val="033B7C"/>
                <w:spacing w:val="-6"/>
                <w:sz w:val="21"/>
                <w:szCs w:val="21"/>
              </w:rPr>
              <w:t>年</w:t>
            </w:r>
            <w:r>
              <w:rPr>
                <w:color w:val="033B7C"/>
                <w:spacing w:val="-50"/>
                <w:sz w:val="21"/>
                <w:szCs w:val="21"/>
              </w:rPr>
              <w:t xml:space="preserve"> </w:t>
            </w:r>
            <w:r>
              <w:rPr>
                <w:rFonts w:ascii="Times New Roman" w:eastAsia="Times New Roman" w:hAnsi="Times New Roman" w:cs="Times New Roman"/>
                <w:color w:val="033B7C"/>
                <w:spacing w:val="-6"/>
                <w:sz w:val="21"/>
                <w:szCs w:val="21"/>
              </w:rPr>
              <w:t>2</w:t>
            </w:r>
            <w:r>
              <w:rPr>
                <w:rFonts w:ascii="Times New Roman" w:eastAsia="Times New Roman" w:hAnsi="Times New Roman" w:cs="Times New Roman"/>
                <w:color w:val="033B7C"/>
                <w:spacing w:val="21"/>
                <w:sz w:val="21"/>
                <w:szCs w:val="21"/>
              </w:rPr>
              <w:t xml:space="preserve"> </w:t>
            </w:r>
            <w:r>
              <w:rPr>
                <w:color w:val="033B7C"/>
                <w:spacing w:val="-6"/>
                <w:sz w:val="21"/>
                <w:szCs w:val="21"/>
              </w:rPr>
              <w:t>月</w:t>
            </w:r>
            <w:r>
              <w:rPr>
                <w:color w:val="033B7C"/>
                <w:spacing w:val="-30"/>
                <w:sz w:val="21"/>
                <w:szCs w:val="21"/>
              </w:rPr>
              <w:t xml:space="preserve"> </w:t>
            </w:r>
            <w:r>
              <w:rPr>
                <w:rFonts w:ascii="Times New Roman" w:eastAsia="Times New Roman" w:hAnsi="Times New Roman" w:cs="Times New Roman"/>
                <w:color w:val="033B7C"/>
                <w:spacing w:val="-6"/>
                <w:sz w:val="21"/>
                <w:szCs w:val="21"/>
              </w:rPr>
              <w:t xml:space="preserve">16  </w:t>
            </w:r>
            <w:r>
              <w:rPr>
                <w:color w:val="033B7C"/>
                <w:spacing w:val="-6"/>
                <w:sz w:val="21"/>
                <w:szCs w:val="21"/>
              </w:rPr>
              <w:t>日）</w:t>
            </w:r>
            <w:r>
              <w:rPr>
                <w:color w:val="033B7C"/>
                <w:spacing w:val="-23"/>
                <w:sz w:val="21"/>
                <w:szCs w:val="21"/>
              </w:rPr>
              <w:t xml:space="preserve"> </w:t>
            </w:r>
            <w:r>
              <w:rPr>
                <w:color w:val="033B7C"/>
                <w:sz w:val="21"/>
                <w:szCs w:val="21"/>
              </w:rPr>
              <w:tab/>
            </w:r>
            <w:r>
              <w:rPr>
                <w:rFonts w:ascii="Times New Roman" w:eastAsia="Times New Roman" w:hAnsi="Times New Roman" w:cs="Times New Roman"/>
                <w:color w:val="033B7C"/>
                <w:spacing w:val="16"/>
                <w:w w:val="111"/>
                <w:sz w:val="21"/>
                <w:szCs w:val="21"/>
              </w:rPr>
              <w:t>9</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23" w:history="1">
            <w:r>
              <w:rPr>
                <w:color w:val="033B7C"/>
                <w:spacing w:val="-5"/>
                <w:sz w:val="21"/>
                <w:szCs w:val="21"/>
              </w:rPr>
              <w:t>图表</w:t>
            </w:r>
            <w:r>
              <w:rPr>
                <w:color w:val="033B7C"/>
                <w:spacing w:val="-5"/>
                <w:sz w:val="21"/>
                <w:szCs w:val="21"/>
              </w:rPr>
              <w:t xml:space="preserve"> </w:t>
            </w:r>
            <w:r>
              <w:rPr>
                <w:rFonts w:ascii="Times New Roman" w:eastAsia="Times New Roman" w:hAnsi="Times New Roman" w:cs="Times New Roman"/>
                <w:color w:val="033B7C"/>
                <w:spacing w:val="-5"/>
                <w:sz w:val="21"/>
                <w:szCs w:val="21"/>
              </w:rPr>
              <w:t xml:space="preserve">8    </w:t>
            </w:r>
            <w:r>
              <w:rPr>
                <w:color w:val="033B7C"/>
                <w:spacing w:val="-5"/>
                <w:sz w:val="21"/>
                <w:szCs w:val="21"/>
              </w:rPr>
              <w:t>公司主要控股公司（截止</w:t>
            </w:r>
            <w:r>
              <w:rPr>
                <w:color w:val="033B7C"/>
                <w:spacing w:val="-30"/>
                <w:sz w:val="21"/>
                <w:szCs w:val="21"/>
              </w:rPr>
              <w:t xml:space="preserve"> </w:t>
            </w:r>
            <w:r>
              <w:rPr>
                <w:rFonts w:ascii="Times New Roman" w:eastAsia="Times New Roman" w:hAnsi="Times New Roman" w:cs="Times New Roman"/>
                <w:color w:val="033B7C"/>
                <w:spacing w:val="-5"/>
                <w:sz w:val="21"/>
                <w:szCs w:val="21"/>
              </w:rPr>
              <w:t xml:space="preserve">2023 </w:t>
            </w:r>
            <w:r>
              <w:rPr>
                <w:color w:val="033B7C"/>
                <w:spacing w:val="-5"/>
                <w:sz w:val="21"/>
                <w:szCs w:val="21"/>
              </w:rPr>
              <w:t>年</w:t>
            </w:r>
            <w:r>
              <w:rPr>
                <w:color w:val="033B7C"/>
                <w:spacing w:val="-43"/>
                <w:sz w:val="21"/>
                <w:szCs w:val="21"/>
              </w:rPr>
              <w:t xml:space="preserve"> </w:t>
            </w:r>
            <w:r>
              <w:rPr>
                <w:rFonts w:ascii="Times New Roman" w:eastAsia="Times New Roman" w:hAnsi="Times New Roman" w:cs="Times New Roman"/>
                <w:color w:val="033B7C"/>
                <w:spacing w:val="-5"/>
                <w:sz w:val="21"/>
                <w:szCs w:val="21"/>
              </w:rPr>
              <w:t>6</w:t>
            </w:r>
            <w:r>
              <w:rPr>
                <w:rFonts w:ascii="Times New Roman" w:eastAsia="Times New Roman" w:hAnsi="Times New Roman" w:cs="Times New Roman"/>
                <w:color w:val="033B7C"/>
                <w:spacing w:val="18"/>
                <w:sz w:val="21"/>
                <w:szCs w:val="21"/>
              </w:rPr>
              <w:t xml:space="preserve"> </w:t>
            </w:r>
            <w:r>
              <w:rPr>
                <w:color w:val="033B7C"/>
                <w:spacing w:val="-5"/>
                <w:sz w:val="21"/>
                <w:szCs w:val="21"/>
              </w:rPr>
              <w:t>月</w:t>
            </w:r>
            <w:r>
              <w:rPr>
                <w:color w:val="033B7C"/>
                <w:spacing w:val="-44"/>
                <w:sz w:val="21"/>
                <w:szCs w:val="21"/>
              </w:rPr>
              <w:t xml:space="preserve"> </w:t>
            </w:r>
            <w:r>
              <w:rPr>
                <w:rFonts w:ascii="Times New Roman" w:eastAsia="Times New Roman" w:hAnsi="Times New Roman" w:cs="Times New Roman"/>
                <w:color w:val="033B7C"/>
                <w:spacing w:val="-5"/>
                <w:sz w:val="21"/>
                <w:szCs w:val="21"/>
              </w:rPr>
              <w:t xml:space="preserve">30  </w:t>
            </w:r>
            <w:r>
              <w:rPr>
                <w:color w:val="033B7C"/>
                <w:spacing w:val="-5"/>
                <w:sz w:val="21"/>
                <w:szCs w:val="21"/>
              </w:rPr>
              <w:t>日）</w:t>
            </w:r>
            <w:r>
              <w:rPr>
                <w:color w:val="033B7C"/>
                <w:spacing w:val="-21"/>
                <w:sz w:val="21"/>
                <w:szCs w:val="21"/>
              </w:rPr>
              <w:t xml:space="preserve"> </w:t>
            </w:r>
            <w:r>
              <w:rPr>
                <w:color w:val="033B7C"/>
                <w:sz w:val="21"/>
                <w:szCs w:val="21"/>
              </w:rPr>
              <w:tab/>
            </w:r>
            <w:r>
              <w:rPr>
                <w:rFonts w:ascii="Times New Roman" w:eastAsia="Times New Roman" w:hAnsi="Times New Roman" w:cs="Times New Roman"/>
                <w:color w:val="033B7C"/>
                <w:spacing w:val="16"/>
                <w:w w:val="111"/>
                <w:sz w:val="21"/>
                <w:szCs w:val="21"/>
              </w:rPr>
              <w:t>9</w:t>
            </w:r>
          </w:hyperlink>
        </w:p>
        <w:p>
          <w:pPr>
            <w:pStyle w:val="BodyText"/>
            <w:tabs>
              <w:tab w:val="right" w:leader="dot" w:pos="11274"/>
            </w:tabs>
            <w:spacing w:before="192" w:line="186" w:lineRule="auto"/>
            <w:ind w:left="3286"/>
            <w:rPr>
              <w:rFonts w:ascii="Times New Roman" w:eastAsia="Times New Roman" w:hAnsi="Times New Roman" w:cs="Times New Roman"/>
              <w:sz w:val="21"/>
              <w:szCs w:val="21"/>
            </w:rPr>
          </w:pPr>
          <w:hyperlink w:anchor="bookmark24"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9    </w:t>
            </w:r>
            <w:r>
              <w:rPr>
                <w:color w:val="033B7C"/>
                <w:spacing w:val="-2"/>
                <w:sz w:val="21"/>
                <w:szCs w:val="21"/>
              </w:rPr>
              <w:t>公司营业收入及增速</w:t>
            </w:r>
            <w:r>
              <w:rPr>
                <w:color w:val="033B7C"/>
                <w:spacing w:val="-54"/>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10</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25" w:history="1">
            <w:r>
              <w:rPr>
                <w:color w:val="033B7C"/>
                <w:spacing w:val="-3"/>
                <w:sz w:val="21"/>
                <w:szCs w:val="21"/>
              </w:rPr>
              <w:t>图表</w:t>
            </w:r>
            <w:r>
              <w:rPr>
                <w:color w:val="033B7C"/>
                <w:spacing w:val="27"/>
                <w:sz w:val="21"/>
                <w:szCs w:val="21"/>
              </w:rPr>
              <w:t xml:space="preserve"> </w:t>
            </w:r>
            <w:r>
              <w:rPr>
                <w:rFonts w:ascii="Times New Roman" w:eastAsia="Times New Roman" w:hAnsi="Times New Roman" w:cs="Times New Roman"/>
                <w:color w:val="033B7C"/>
                <w:spacing w:val="-3"/>
                <w:sz w:val="21"/>
                <w:szCs w:val="21"/>
              </w:rPr>
              <w:t xml:space="preserve">10    </w:t>
            </w:r>
            <w:r>
              <w:rPr>
                <w:color w:val="033B7C"/>
                <w:spacing w:val="-3"/>
                <w:sz w:val="21"/>
                <w:szCs w:val="21"/>
              </w:rPr>
              <w:t>公司归母净利润及增速</w:t>
            </w:r>
            <w:r>
              <w:rPr>
                <w:color w:val="033B7C"/>
                <w:spacing w:val="-59"/>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10</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26"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11    </w:t>
            </w:r>
            <w:r>
              <w:rPr>
                <w:color w:val="033B7C"/>
                <w:spacing w:val="-2"/>
                <w:sz w:val="21"/>
                <w:szCs w:val="21"/>
              </w:rPr>
              <w:t>公司销售毛利率和净利率</w:t>
            </w:r>
            <w:r>
              <w:rPr>
                <w:color w:val="033B7C"/>
                <w:spacing w:val="-45"/>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10</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27" w:history="1">
            <w:r>
              <w:rPr>
                <w:color w:val="033B7C"/>
                <w:spacing w:val="-4"/>
                <w:sz w:val="21"/>
                <w:szCs w:val="21"/>
              </w:rPr>
              <w:t>图表</w:t>
            </w:r>
            <w:r>
              <w:rPr>
                <w:color w:val="033B7C"/>
                <w:spacing w:val="34"/>
                <w:sz w:val="21"/>
                <w:szCs w:val="21"/>
              </w:rPr>
              <w:t xml:space="preserve"> </w:t>
            </w:r>
            <w:r>
              <w:rPr>
                <w:rFonts w:ascii="Times New Roman" w:eastAsia="Times New Roman" w:hAnsi="Times New Roman" w:cs="Times New Roman"/>
                <w:color w:val="033B7C"/>
                <w:spacing w:val="-4"/>
                <w:sz w:val="21"/>
                <w:szCs w:val="21"/>
              </w:rPr>
              <w:t xml:space="preserve">12    </w:t>
            </w:r>
            <w:r>
              <w:rPr>
                <w:color w:val="033B7C"/>
                <w:spacing w:val="-4"/>
                <w:sz w:val="21"/>
                <w:szCs w:val="21"/>
              </w:rPr>
              <w:t>公司经营性现金流</w:t>
            </w:r>
            <w:r>
              <w:rPr>
                <w:color w:val="033B7C"/>
                <w:spacing w:val="-59"/>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10</w:t>
            </w:r>
          </w:hyperlink>
        </w:p>
        <w:p>
          <w:pPr>
            <w:pStyle w:val="BodyText"/>
            <w:tabs>
              <w:tab w:val="right" w:leader="dot" w:pos="11276"/>
            </w:tabs>
            <w:spacing w:before="191" w:line="200" w:lineRule="auto"/>
            <w:ind w:left="3286"/>
            <w:rPr>
              <w:rFonts w:ascii="Times New Roman" w:eastAsia="Times New Roman" w:hAnsi="Times New Roman" w:cs="Times New Roman"/>
              <w:sz w:val="21"/>
              <w:szCs w:val="21"/>
            </w:rPr>
          </w:pPr>
          <w:hyperlink w:anchor="bookmark28" w:history="1">
            <w:r>
              <w:rPr>
                <w:color w:val="033B7C"/>
                <w:spacing w:val="-3"/>
                <w:sz w:val="21"/>
                <w:szCs w:val="21"/>
              </w:rPr>
              <w:t>图表</w:t>
            </w:r>
            <w:r>
              <w:rPr>
                <w:color w:val="033B7C"/>
                <w:spacing w:val="43"/>
                <w:sz w:val="21"/>
                <w:szCs w:val="21"/>
              </w:rPr>
              <w:t xml:space="preserve"> </w:t>
            </w:r>
            <w:r>
              <w:rPr>
                <w:rFonts w:ascii="Times New Roman" w:eastAsia="Times New Roman" w:hAnsi="Times New Roman" w:cs="Times New Roman"/>
                <w:color w:val="033B7C"/>
                <w:spacing w:val="-3"/>
                <w:sz w:val="21"/>
                <w:szCs w:val="21"/>
              </w:rPr>
              <w:t xml:space="preserve">13    </w:t>
            </w:r>
            <w:r>
              <w:rPr>
                <w:color w:val="033B7C"/>
                <w:spacing w:val="-3"/>
                <w:sz w:val="21"/>
                <w:szCs w:val="21"/>
              </w:rPr>
              <w:t>公司销售</w:t>
            </w:r>
            <w:r>
              <w:rPr>
                <w:rFonts w:ascii="Times New Roman" w:eastAsia="Times New Roman" w:hAnsi="Times New Roman" w:cs="Times New Roman"/>
                <w:color w:val="033B7C"/>
                <w:spacing w:val="-3"/>
                <w:sz w:val="21"/>
                <w:szCs w:val="21"/>
              </w:rPr>
              <w:t>/</w:t>
            </w:r>
            <w:r>
              <w:rPr>
                <w:color w:val="033B7C"/>
                <w:spacing w:val="-3"/>
                <w:sz w:val="21"/>
                <w:szCs w:val="21"/>
              </w:rPr>
              <w:t>管理</w:t>
            </w:r>
            <w:r>
              <w:rPr>
                <w:rFonts w:ascii="Times New Roman" w:eastAsia="Times New Roman" w:hAnsi="Times New Roman" w:cs="Times New Roman"/>
                <w:color w:val="033B7C"/>
                <w:spacing w:val="-3"/>
                <w:sz w:val="21"/>
                <w:szCs w:val="21"/>
              </w:rPr>
              <w:t>/</w:t>
            </w:r>
            <w:r>
              <w:rPr>
                <w:color w:val="033B7C"/>
                <w:spacing w:val="-3"/>
                <w:sz w:val="21"/>
                <w:szCs w:val="21"/>
              </w:rPr>
              <w:t>财务</w:t>
            </w:r>
            <w:r>
              <w:rPr>
                <w:rFonts w:ascii="Times New Roman" w:eastAsia="Times New Roman" w:hAnsi="Times New Roman" w:cs="Times New Roman"/>
                <w:color w:val="033B7C"/>
                <w:spacing w:val="-3"/>
                <w:sz w:val="21"/>
                <w:szCs w:val="21"/>
              </w:rPr>
              <w:t>/</w:t>
            </w:r>
            <w:r>
              <w:rPr>
                <w:color w:val="033B7C"/>
                <w:spacing w:val="-3"/>
                <w:sz w:val="21"/>
                <w:szCs w:val="21"/>
              </w:rPr>
              <w:t>研发费用率</w:t>
            </w:r>
            <w:r>
              <w:rPr>
                <w:color w:val="033B7C"/>
                <w:sz w:val="21"/>
                <w:szCs w:val="21"/>
              </w:rPr>
              <w:tab/>
            </w:r>
            <w:r>
              <w:rPr>
                <w:rFonts w:ascii="Times New Roman" w:eastAsia="Times New Roman" w:hAnsi="Times New Roman" w:cs="Times New Roman"/>
                <w:color w:val="033B7C"/>
                <w:spacing w:val="15"/>
                <w:sz w:val="21"/>
                <w:szCs w:val="21"/>
              </w:rPr>
              <w:t>11</w:t>
            </w:r>
          </w:hyperlink>
        </w:p>
        <w:p>
          <w:pPr>
            <w:pStyle w:val="BodyText"/>
            <w:tabs>
              <w:tab w:val="right" w:leader="dot" w:pos="11276"/>
            </w:tabs>
            <w:spacing w:before="178" w:line="186" w:lineRule="auto"/>
            <w:ind w:left="3286"/>
            <w:rPr>
              <w:rFonts w:ascii="Times New Roman" w:eastAsia="Times New Roman" w:hAnsi="Times New Roman" w:cs="Times New Roman"/>
              <w:sz w:val="21"/>
              <w:szCs w:val="21"/>
            </w:rPr>
          </w:pPr>
          <w:hyperlink w:anchor="bookmark29" w:history="1">
            <w:r>
              <w:rPr>
                <w:color w:val="033B7C"/>
                <w:spacing w:val="-4"/>
                <w:sz w:val="21"/>
                <w:szCs w:val="21"/>
              </w:rPr>
              <w:t>图表</w:t>
            </w:r>
            <w:r>
              <w:rPr>
                <w:color w:val="033B7C"/>
                <w:spacing w:val="28"/>
                <w:sz w:val="21"/>
                <w:szCs w:val="21"/>
              </w:rPr>
              <w:t xml:space="preserve"> </w:t>
            </w:r>
            <w:r>
              <w:rPr>
                <w:rFonts w:ascii="Times New Roman" w:eastAsia="Times New Roman" w:hAnsi="Times New Roman" w:cs="Times New Roman"/>
                <w:color w:val="033B7C"/>
                <w:spacing w:val="-4"/>
                <w:sz w:val="21"/>
                <w:szCs w:val="21"/>
              </w:rPr>
              <w:t xml:space="preserve">14    </w:t>
            </w:r>
            <w:r>
              <w:rPr>
                <w:color w:val="033B7C"/>
                <w:spacing w:val="-4"/>
                <w:sz w:val="21"/>
                <w:szCs w:val="21"/>
              </w:rPr>
              <w:t>公司研发费用</w:t>
            </w:r>
            <w:r>
              <w:rPr>
                <w:color w:val="033B7C"/>
                <w:spacing w:val="-63"/>
                <w:sz w:val="21"/>
                <w:szCs w:val="21"/>
              </w:rPr>
              <w:t xml:space="preserve"> </w:t>
            </w:r>
            <w:r>
              <w:rPr>
                <w:color w:val="033B7C"/>
                <w:sz w:val="21"/>
                <w:szCs w:val="21"/>
              </w:rPr>
              <w:tab/>
            </w:r>
            <w:r>
              <w:rPr>
                <w:rFonts w:ascii="Times New Roman" w:eastAsia="Times New Roman" w:hAnsi="Times New Roman" w:cs="Times New Roman"/>
                <w:color w:val="033B7C"/>
                <w:spacing w:val="15"/>
                <w:sz w:val="21"/>
                <w:szCs w:val="21"/>
              </w:rPr>
              <w:t>11</w:t>
            </w:r>
          </w:hyperlink>
        </w:p>
        <w:p>
          <w:pPr>
            <w:pStyle w:val="BodyText"/>
            <w:tabs>
              <w:tab w:val="right" w:leader="dot" w:pos="11276"/>
            </w:tabs>
            <w:spacing w:before="194" w:line="186" w:lineRule="auto"/>
            <w:ind w:left="3286"/>
            <w:rPr>
              <w:rFonts w:ascii="Times New Roman" w:eastAsia="Times New Roman" w:hAnsi="Times New Roman" w:cs="Times New Roman"/>
              <w:sz w:val="21"/>
              <w:szCs w:val="21"/>
            </w:rPr>
          </w:pPr>
          <w:hyperlink w:anchor="bookmark30" w:history="1">
            <w:r>
              <w:rPr>
                <w:color w:val="033B7C"/>
                <w:spacing w:val="-4"/>
                <w:sz w:val="21"/>
                <w:szCs w:val="21"/>
              </w:rPr>
              <w:t>图表</w:t>
            </w:r>
            <w:r>
              <w:rPr>
                <w:color w:val="033B7C"/>
                <w:spacing w:val="31"/>
                <w:sz w:val="21"/>
                <w:szCs w:val="21"/>
              </w:rPr>
              <w:t xml:space="preserve"> </w:t>
            </w:r>
            <w:r>
              <w:rPr>
                <w:rFonts w:ascii="Times New Roman" w:eastAsia="Times New Roman" w:hAnsi="Times New Roman" w:cs="Times New Roman"/>
                <w:color w:val="033B7C"/>
                <w:spacing w:val="-4"/>
                <w:sz w:val="21"/>
                <w:szCs w:val="21"/>
              </w:rPr>
              <w:t xml:space="preserve">15    </w:t>
            </w:r>
            <w:r>
              <w:rPr>
                <w:color w:val="033B7C"/>
                <w:spacing w:val="-4"/>
                <w:sz w:val="21"/>
                <w:szCs w:val="21"/>
              </w:rPr>
              <w:t>激光行业产业链</w:t>
            </w:r>
            <w:r>
              <w:rPr>
                <w:color w:val="033B7C"/>
                <w:spacing w:val="-61"/>
                <w:sz w:val="21"/>
                <w:szCs w:val="21"/>
              </w:rPr>
              <w:t xml:space="preserve"> </w:t>
            </w:r>
            <w:r>
              <w:rPr>
                <w:color w:val="033B7C"/>
                <w:sz w:val="21"/>
                <w:szCs w:val="21"/>
              </w:rPr>
              <w:tab/>
            </w:r>
            <w:r>
              <w:rPr>
                <w:rFonts w:ascii="Times New Roman" w:eastAsia="Times New Roman" w:hAnsi="Times New Roman" w:cs="Times New Roman"/>
                <w:color w:val="033B7C"/>
                <w:spacing w:val="15"/>
                <w:sz w:val="21"/>
                <w:szCs w:val="21"/>
              </w:rPr>
              <w:t>11</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31" w:history="1">
            <w:r>
              <w:rPr>
                <w:color w:val="033B7C"/>
                <w:spacing w:val="-3"/>
                <w:sz w:val="21"/>
                <w:szCs w:val="21"/>
              </w:rPr>
              <w:t>图表</w:t>
            </w:r>
            <w:r>
              <w:rPr>
                <w:color w:val="033B7C"/>
                <w:spacing w:val="26"/>
                <w:sz w:val="21"/>
                <w:szCs w:val="21"/>
              </w:rPr>
              <w:t xml:space="preserve"> </w:t>
            </w:r>
            <w:r>
              <w:rPr>
                <w:rFonts w:ascii="Times New Roman" w:eastAsia="Times New Roman" w:hAnsi="Times New Roman" w:cs="Times New Roman"/>
                <w:color w:val="033B7C"/>
                <w:spacing w:val="-3"/>
                <w:sz w:val="21"/>
                <w:szCs w:val="21"/>
              </w:rPr>
              <w:t xml:space="preserve">16    </w:t>
            </w:r>
            <w:r>
              <w:rPr>
                <w:color w:val="033B7C"/>
                <w:spacing w:val="-3"/>
                <w:sz w:val="21"/>
                <w:szCs w:val="21"/>
              </w:rPr>
              <w:t>激光加工控制系统构成</w:t>
            </w:r>
            <w:r>
              <w:rPr>
                <w:color w:val="033B7C"/>
                <w:spacing w:val="-58"/>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12</w:t>
            </w:r>
          </w:hyperlink>
        </w:p>
        <w:p>
          <w:pPr>
            <w:pStyle w:val="BodyText"/>
            <w:tabs>
              <w:tab w:val="right" w:leader="dot" w:pos="11274"/>
            </w:tabs>
            <w:spacing w:before="192" w:line="186" w:lineRule="auto"/>
            <w:ind w:left="3286"/>
            <w:rPr>
              <w:rFonts w:ascii="Times New Roman" w:eastAsia="Times New Roman" w:hAnsi="Times New Roman" w:cs="Times New Roman"/>
              <w:sz w:val="21"/>
              <w:szCs w:val="21"/>
            </w:rPr>
          </w:pPr>
          <w:hyperlink w:anchor="bookmark32" w:history="1">
            <w:r>
              <w:rPr>
                <w:color w:val="033B7C"/>
                <w:spacing w:val="-3"/>
                <w:sz w:val="21"/>
                <w:szCs w:val="21"/>
              </w:rPr>
              <w:t>图表</w:t>
            </w:r>
            <w:r>
              <w:rPr>
                <w:color w:val="033B7C"/>
                <w:spacing w:val="39"/>
                <w:sz w:val="21"/>
                <w:szCs w:val="21"/>
              </w:rPr>
              <w:t xml:space="preserve"> </w:t>
            </w:r>
            <w:r>
              <w:rPr>
                <w:rFonts w:ascii="Times New Roman" w:eastAsia="Times New Roman" w:hAnsi="Times New Roman" w:cs="Times New Roman"/>
                <w:color w:val="033B7C"/>
                <w:spacing w:val="-3"/>
                <w:sz w:val="21"/>
                <w:szCs w:val="21"/>
              </w:rPr>
              <w:t xml:space="preserve">17    </w:t>
            </w:r>
            <w:r>
              <w:rPr>
                <w:color w:val="033B7C"/>
                <w:spacing w:val="-3"/>
                <w:sz w:val="21"/>
                <w:szCs w:val="21"/>
              </w:rPr>
              <w:t>激光加工控制系统行业未来趋势</w:t>
            </w:r>
            <w:r>
              <w:rPr>
                <w:color w:val="033B7C"/>
                <w:spacing w:val="-54"/>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12</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33" w:history="1">
            <w:r>
              <w:rPr>
                <w:color w:val="033B7C"/>
                <w:spacing w:val="-2"/>
                <w:sz w:val="21"/>
                <w:szCs w:val="21"/>
              </w:rPr>
              <w:t>图表</w:t>
            </w:r>
            <w:r>
              <w:rPr>
                <w:color w:val="033B7C"/>
                <w:spacing w:val="26"/>
                <w:sz w:val="21"/>
                <w:szCs w:val="21"/>
              </w:rPr>
              <w:t xml:space="preserve"> </w:t>
            </w:r>
            <w:r>
              <w:rPr>
                <w:rFonts w:ascii="Times New Roman" w:eastAsia="Times New Roman" w:hAnsi="Times New Roman" w:cs="Times New Roman"/>
                <w:color w:val="033B7C"/>
                <w:spacing w:val="-2"/>
                <w:sz w:val="21"/>
                <w:szCs w:val="21"/>
              </w:rPr>
              <w:t xml:space="preserve">18    2021 </w:t>
            </w:r>
            <w:r>
              <w:rPr>
                <w:color w:val="033B7C"/>
                <w:spacing w:val="-2"/>
                <w:sz w:val="21"/>
                <w:szCs w:val="21"/>
              </w:rPr>
              <w:t>年我国激光设备下游行业结构</w:t>
            </w:r>
            <w:r>
              <w:rPr>
                <w:color w:val="033B7C"/>
                <w:spacing w:val="-54"/>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13</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34" w:history="1">
            <w:r>
              <w:rPr>
                <w:color w:val="033B7C"/>
                <w:spacing w:val="-2"/>
                <w:sz w:val="21"/>
                <w:szCs w:val="21"/>
              </w:rPr>
              <w:t>图表</w:t>
            </w:r>
            <w:r>
              <w:rPr>
                <w:color w:val="033B7C"/>
                <w:spacing w:val="30"/>
                <w:sz w:val="21"/>
                <w:szCs w:val="21"/>
              </w:rPr>
              <w:t xml:space="preserve"> </w:t>
            </w:r>
            <w:r>
              <w:rPr>
                <w:rFonts w:ascii="Times New Roman" w:eastAsia="Times New Roman" w:hAnsi="Times New Roman" w:cs="Times New Roman"/>
                <w:color w:val="033B7C"/>
                <w:spacing w:val="-2"/>
                <w:sz w:val="21"/>
                <w:szCs w:val="21"/>
              </w:rPr>
              <w:t xml:space="preserve">19    2021 </w:t>
            </w:r>
            <w:r>
              <w:rPr>
                <w:color w:val="033B7C"/>
                <w:spacing w:val="-2"/>
                <w:sz w:val="21"/>
                <w:szCs w:val="21"/>
              </w:rPr>
              <w:t>年激光加工设备细分应用市场结构</w:t>
            </w:r>
            <w:r>
              <w:rPr>
                <w:color w:val="033B7C"/>
                <w:spacing w:val="-51"/>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13</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35"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20    </w:t>
            </w:r>
            <w:r>
              <w:rPr>
                <w:color w:val="033B7C"/>
                <w:spacing w:val="-2"/>
                <w:sz w:val="21"/>
                <w:szCs w:val="21"/>
              </w:rPr>
              <w:t>全球激光设备销售收入</w:t>
            </w:r>
            <w:r>
              <w:rPr>
                <w:color w:val="033B7C"/>
                <w:spacing w:val="-48"/>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13</w:t>
            </w:r>
          </w:hyperlink>
        </w:p>
        <w:p>
          <w:pPr>
            <w:pStyle w:val="BodyText"/>
            <w:tabs>
              <w:tab w:val="right" w:leader="dot" w:pos="11274"/>
            </w:tabs>
            <w:spacing w:before="192" w:line="186" w:lineRule="auto"/>
            <w:ind w:left="3286"/>
            <w:rPr>
              <w:rFonts w:ascii="Times New Roman" w:eastAsia="Times New Roman" w:hAnsi="Times New Roman" w:cs="Times New Roman"/>
              <w:sz w:val="21"/>
              <w:szCs w:val="21"/>
            </w:rPr>
          </w:pPr>
          <w:hyperlink w:anchor="bookmark36"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21    </w:t>
            </w:r>
            <w:r>
              <w:rPr>
                <w:color w:val="033B7C"/>
                <w:spacing w:val="-2"/>
                <w:sz w:val="21"/>
                <w:szCs w:val="21"/>
              </w:rPr>
              <w:t>我国激光设备销售收入</w:t>
            </w:r>
            <w:r>
              <w:rPr>
                <w:color w:val="033B7C"/>
                <w:spacing w:val="-48"/>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13</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37"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22    </w:t>
            </w:r>
            <w:r>
              <w:rPr>
                <w:color w:val="033B7C"/>
                <w:spacing w:val="-2"/>
                <w:sz w:val="21"/>
                <w:szCs w:val="21"/>
              </w:rPr>
              <w:t>激光行业主要政策</w:t>
            </w:r>
            <w:r>
              <w:rPr>
                <w:color w:val="033B7C"/>
                <w:spacing w:val="-55"/>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13</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38" w:history="1">
            <w:r>
              <w:rPr>
                <w:color w:val="033B7C"/>
                <w:spacing w:val="-1"/>
                <w:sz w:val="21"/>
                <w:szCs w:val="21"/>
              </w:rPr>
              <w:t>图表</w:t>
            </w:r>
            <w:r>
              <w:rPr>
                <w:color w:val="033B7C"/>
                <w:spacing w:val="-1"/>
                <w:sz w:val="21"/>
                <w:szCs w:val="21"/>
              </w:rPr>
              <w:t xml:space="preserve"> </w:t>
            </w:r>
            <w:r>
              <w:rPr>
                <w:rFonts w:ascii="Times New Roman" w:eastAsia="Times New Roman" w:hAnsi="Times New Roman" w:cs="Times New Roman"/>
                <w:color w:val="033B7C"/>
                <w:spacing w:val="-1"/>
                <w:sz w:val="21"/>
                <w:szCs w:val="21"/>
              </w:rPr>
              <w:t xml:space="preserve">23    </w:t>
            </w:r>
            <w:r>
              <w:rPr>
                <w:color w:val="033B7C"/>
                <w:spacing w:val="-1"/>
                <w:sz w:val="21"/>
                <w:szCs w:val="21"/>
              </w:rPr>
              <w:t>我国中低功率运控系统</w:t>
            </w:r>
            <w:r>
              <w:rPr>
                <w:color w:val="033B7C"/>
                <w:spacing w:val="-2"/>
                <w:sz w:val="21"/>
                <w:szCs w:val="21"/>
              </w:rPr>
              <w:t>市场规模</w:t>
            </w:r>
            <w:r>
              <w:rPr>
                <w:color w:val="033B7C"/>
                <w:spacing w:val="-54"/>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15</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39"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24    </w:t>
            </w:r>
            <w:r>
              <w:rPr>
                <w:color w:val="033B7C"/>
                <w:spacing w:val="-2"/>
                <w:sz w:val="21"/>
                <w:szCs w:val="21"/>
              </w:rPr>
              <w:t>我国高功率运控系统市场规模</w:t>
            </w:r>
            <w:r>
              <w:rPr>
                <w:color w:val="033B7C"/>
                <w:spacing w:val="-38"/>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15</w:t>
            </w:r>
          </w:hyperlink>
        </w:p>
        <w:p>
          <w:pPr>
            <w:pStyle w:val="BodyText"/>
            <w:tabs>
              <w:tab w:val="right" w:leader="dot" w:pos="11274"/>
            </w:tabs>
            <w:spacing w:before="192" w:line="186" w:lineRule="auto"/>
            <w:ind w:left="3286"/>
            <w:rPr>
              <w:rFonts w:ascii="Times New Roman" w:eastAsia="Times New Roman" w:hAnsi="Times New Roman" w:cs="Times New Roman"/>
              <w:sz w:val="21"/>
              <w:szCs w:val="21"/>
            </w:rPr>
          </w:pPr>
          <w:hyperlink w:anchor="bookmark40"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25    </w:t>
            </w:r>
            <w:r>
              <w:rPr>
                <w:color w:val="033B7C"/>
                <w:spacing w:val="-2"/>
                <w:sz w:val="21"/>
                <w:szCs w:val="21"/>
              </w:rPr>
              <w:t>我国激光振镜行业市场规模</w:t>
            </w:r>
            <w:r>
              <w:rPr>
                <w:color w:val="033B7C"/>
                <w:spacing w:val="-42"/>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15</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41"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26    </w:t>
            </w:r>
            <w:r>
              <w:rPr>
                <w:color w:val="033B7C"/>
                <w:spacing w:val="-2"/>
                <w:sz w:val="21"/>
                <w:szCs w:val="21"/>
              </w:rPr>
              <w:t>我国振镜控制系统市场规模</w:t>
            </w:r>
            <w:r>
              <w:rPr>
                <w:color w:val="033B7C"/>
                <w:spacing w:val="-42"/>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15</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42" w:history="1">
            <w:r>
              <w:rPr>
                <w:color w:val="033B7C"/>
                <w:spacing w:val="-1"/>
                <w:sz w:val="21"/>
                <w:szCs w:val="21"/>
              </w:rPr>
              <w:t>图表</w:t>
            </w:r>
            <w:r>
              <w:rPr>
                <w:color w:val="033B7C"/>
                <w:spacing w:val="-1"/>
                <w:sz w:val="21"/>
                <w:szCs w:val="21"/>
              </w:rPr>
              <w:t xml:space="preserve"> </w:t>
            </w:r>
            <w:r>
              <w:rPr>
                <w:rFonts w:ascii="Times New Roman" w:eastAsia="Times New Roman" w:hAnsi="Times New Roman" w:cs="Times New Roman"/>
                <w:color w:val="033B7C"/>
                <w:spacing w:val="-1"/>
                <w:sz w:val="21"/>
                <w:szCs w:val="21"/>
              </w:rPr>
              <w:t xml:space="preserve">27    2020 </w:t>
            </w:r>
            <w:r>
              <w:rPr>
                <w:color w:val="033B7C"/>
                <w:spacing w:val="-1"/>
                <w:sz w:val="21"/>
                <w:szCs w:val="21"/>
              </w:rPr>
              <w:t>年我国中低端振镜控制系统市场格局</w:t>
            </w:r>
            <w:r>
              <w:rPr>
                <w:color w:val="033B7C"/>
                <w:spacing w:val="-46"/>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16</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43" w:history="1">
            <w:r>
              <w:rPr>
                <w:color w:val="033B7C"/>
                <w:spacing w:val="-1"/>
                <w:sz w:val="21"/>
                <w:szCs w:val="21"/>
              </w:rPr>
              <w:t>图表</w:t>
            </w:r>
            <w:r>
              <w:rPr>
                <w:color w:val="033B7C"/>
                <w:spacing w:val="-1"/>
                <w:sz w:val="21"/>
                <w:szCs w:val="21"/>
              </w:rPr>
              <w:t xml:space="preserve"> </w:t>
            </w:r>
            <w:r>
              <w:rPr>
                <w:rFonts w:ascii="Times New Roman" w:eastAsia="Times New Roman" w:hAnsi="Times New Roman" w:cs="Times New Roman"/>
                <w:color w:val="033B7C"/>
                <w:spacing w:val="-1"/>
                <w:sz w:val="21"/>
                <w:szCs w:val="21"/>
              </w:rPr>
              <w:t xml:space="preserve">28    2020 </w:t>
            </w:r>
            <w:r>
              <w:rPr>
                <w:color w:val="033B7C"/>
                <w:spacing w:val="-1"/>
                <w:sz w:val="21"/>
                <w:szCs w:val="21"/>
              </w:rPr>
              <w:t>年我国高端振镜控制系统市场格局</w:t>
            </w:r>
            <w:r>
              <w:rPr>
                <w:color w:val="033B7C"/>
                <w:spacing w:val="-48"/>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16</w:t>
            </w:r>
          </w:hyperlink>
        </w:p>
        <w:p>
          <w:pPr>
            <w:pStyle w:val="BodyText"/>
            <w:tabs>
              <w:tab w:val="right" w:leader="dot" w:pos="11274"/>
            </w:tabs>
            <w:spacing w:before="192" w:line="186" w:lineRule="auto"/>
            <w:ind w:left="3286"/>
            <w:rPr>
              <w:rFonts w:ascii="Times New Roman" w:eastAsia="Times New Roman" w:hAnsi="Times New Roman" w:cs="Times New Roman"/>
              <w:sz w:val="21"/>
              <w:szCs w:val="21"/>
            </w:rPr>
          </w:pPr>
          <w:hyperlink w:anchor="bookmark44" w:history="1">
            <w:r>
              <w:rPr>
                <w:color w:val="033B7C"/>
                <w:spacing w:val="-1"/>
                <w:sz w:val="21"/>
                <w:szCs w:val="21"/>
              </w:rPr>
              <w:t>图表</w:t>
            </w:r>
            <w:r>
              <w:rPr>
                <w:color w:val="033B7C"/>
                <w:spacing w:val="-1"/>
                <w:sz w:val="21"/>
                <w:szCs w:val="21"/>
              </w:rPr>
              <w:t xml:space="preserve"> </w:t>
            </w:r>
            <w:r>
              <w:rPr>
                <w:rFonts w:ascii="Times New Roman" w:eastAsia="Times New Roman" w:hAnsi="Times New Roman" w:cs="Times New Roman"/>
                <w:color w:val="033B7C"/>
                <w:spacing w:val="-1"/>
                <w:sz w:val="21"/>
                <w:szCs w:val="21"/>
              </w:rPr>
              <w:t xml:space="preserve">29    </w:t>
            </w:r>
            <w:r>
              <w:rPr>
                <w:color w:val="033B7C"/>
                <w:spacing w:val="-1"/>
                <w:sz w:val="21"/>
                <w:szCs w:val="21"/>
              </w:rPr>
              <w:t>激光运控系统国内外同行</w:t>
            </w:r>
            <w:r>
              <w:rPr>
                <w:color w:val="033B7C"/>
                <w:spacing w:val="-2"/>
                <w:sz w:val="21"/>
                <w:szCs w:val="21"/>
              </w:rPr>
              <w:t>业竞争者</w:t>
            </w:r>
            <w:r>
              <w:rPr>
                <w:color w:val="033B7C"/>
                <w:spacing w:val="-52"/>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16</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45"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30    2D </w:t>
            </w:r>
            <w:r>
              <w:rPr>
                <w:color w:val="033B7C"/>
                <w:spacing w:val="-2"/>
                <w:sz w:val="21"/>
                <w:szCs w:val="21"/>
              </w:rPr>
              <w:t>振镜和</w:t>
            </w:r>
            <w:r>
              <w:rPr>
                <w:color w:val="033B7C"/>
                <w:spacing w:val="-32"/>
                <w:sz w:val="21"/>
                <w:szCs w:val="21"/>
              </w:rPr>
              <w:t xml:space="preserve"> </w:t>
            </w:r>
            <w:r>
              <w:rPr>
                <w:rFonts w:ascii="Times New Roman" w:eastAsia="Times New Roman" w:hAnsi="Times New Roman" w:cs="Times New Roman"/>
                <w:color w:val="033B7C"/>
                <w:spacing w:val="-2"/>
                <w:sz w:val="21"/>
                <w:szCs w:val="21"/>
              </w:rPr>
              <w:t xml:space="preserve">3D </w:t>
            </w:r>
            <w:r>
              <w:rPr>
                <w:color w:val="033B7C"/>
                <w:spacing w:val="-2"/>
                <w:sz w:val="21"/>
                <w:szCs w:val="21"/>
              </w:rPr>
              <w:t>振镜差异对比</w:t>
            </w:r>
            <w:r>
              <w:rPr>
                <w:color w:val="033B7C"/>
                <w:spacing w:val="-44"/>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17</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46"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31    </w:t>
            </w:r>
            <w:r>
              <w:rPr>
                <w:color w:val="033B7C"/>
                <w:spacing w:val="-2"/>
                <w:sz w:val="21"/>
                <w:szCs w:val="21"/>
              </w:rPr>
              <w:t>公司高精密振镜产品</w:t>
            </w:r>
            <w:r>
              <w:rPr>
                <w:color w:val="033B7C"/>
                <w:spacing w:val="-52"/>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17</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sectPr>
              <w:headerReference w:type="default" r:id="rId15"/>
              <w:footerReference w:type="default" r:id="rId16"/>
              <w:pgSz w:w="11907" w:h="16839"/>
              <w:pgMar w:top="1151" w:right="0" w:bottom="965" w:left="0" w:header="425" w:footer="676" w:gutter="0"/>
              <w:pgNumType w:start="6"/>
              <w:cols w:space="708"/>
            </w:sectPr>
          </w:pPr>
          <w:hyperlink w:anchor="bookmark47"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32    </w:t>
            </w:r>
            <w:r>
              <w:rPr>
                <w:color w:val="033B7C"/>
                <w:spacing w:val="-2"/>
                <w:sz w:val="21"/>
                <w:szCs w:val="21"/>
              </w:rPr>
              <w:t>公司高精密振镜收入</w:t>
            </w:r>
            <w:r>
              <w:rPr>
                <w:color w:val="033B7C"/>
                <w:spacing w:val="-52"/>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17</w:t>
            </w:r>
          </w:hyperlink>
        </w:p>
      </w:sdtContent>
    </w:sdt>
    <w:sdt>
      <w:sdtPr>
        <w:rPr>
          <w:rFonts w:ascii="KaiTi" w:eastAsia="KaiTi" w:hAnsi="KaiTi" w:cs="KaiTi"/>
          <w:sz w:val="21"/>
          <w:szCs w:val="21"/>
        </w:rPr>
        <w:id w:val="1467958318"/>
        <w:docPartObj>
          <w:docPartGallery w:val="Table of Contents"/>
          <w:docPartUnique/>
        </w:docPartObj>
      </w:sdtPr>
      <w:sdtEndPr>
        <w:rPr>
          <w:rFonts w:ascii="Times New Roman" w:eastAsia="Times New Roman" w:hAnsi="Times New Roman" w:cs="Times New Roman"/>
          <w:sz w:val="21"/>
          <w:szCs w:val="21"/>
        </w:rPr>
      </w:sdtEndPr>
      <w:sdtContent>
        <w:p>
          <w:pPr>
            <w:pStyle w:val="BodyText"/>
            <w:tabs>
              <w:tab w:val="right" w:leader="dot" w:pos="11274"/>
            </w:tabs>
            <w:spacing w:before="191" w:line="221" w:lineRule="auto"/>
            <w:ind w:left="3286"/>
            <w:rPr>
              <w:rFonts w:ascii="Times New Roman" w:eastAsia="Times New Roman" w:hAnsi="Times New Roman" w:cs="Times New Roman"/>
              <w:sz w:val="21"/>
              <w:szCs w:val="21"/>
            </w:rPr>
          </w:pPr>
          <w:hyperlink w:anchor="bookmark48" w:history="1">
            <w:r>
              <w:rPr>
                <w:color w:val="033B7C"/>
                <w:spacing w:val="-3"/>
                <w:sz w:val="21"/>
                <w:szCs w:val="21"/>
              </w:rPr>
              <w:t>图表</w:t>
            </w:r>
            <w:r>
              <w:rPr>
                <w:color w:val="033B7C"/>
                <w:spacing w:val="-3"/>
                <w:sz w:val="21"/>
                <w:szCs w:val="21"/>
              </w:rPr>
              <w:t xml:space="preserve"> </w:t>
            </w:r>
            <w:r>
              <w:rPr>
                <w:rFonts w:ascii="Times New Roman" w:eastAsia="Times New Roman" w:hAnsi="Times New Roman" w:cs="Times New Roman"/>
                <w:color w:val="033B7C"/>
                <w:spacing w:val="-3"/>
                <w:sz w:val="21"/>
                <w:szCs w:val="21"/>
              </w:rPr>
              <w:t xml:space="preserve">33    </w:t>
            </w:r>
            <w:r>
              <w:rPr>
                <w:color w:val="033B7C"/>
                <w:spacing w:val="-3"/>
                <w:sz w:val="21"/>
                <w:szCs w:val="21"/>
              </w:rPr>
              <w:t>公司</w:t>
            </w:r>
            <w:r>
              <w:rPr>
                <w:color w:val="033B7C"/>
                <w:spacing w:val="-43"/>
                <w:sz w:val="21"/>
                <w:szCs w:val="21"/>
              </w:rPr>
              <w:t xml:space="preserve"> </w:t>
            </w:r>
            <w:r>
              <w:rPr>
                <w:rFonts w:ascii="Times New Roman" w:eastAsia="Times New Roman" w:hAnsi="Times New Roman" w:cs="Times New Roman"/>
                <w:color w:val="033B7C"/>
                <w:spacing w:val="-3"/>
                <w:sz w:val="21"/>
                <w:szCs w:val="21"/>
              </w:rPr>
              <w:t>IPO</w:t>
            </w:r>
            <w:r>
              <w:rPr>
                <w:rFonts w:ascii="Times New Roman" w:eastAsia="Times New Roman" w:hAnsi="Times New Roman" w:cs="Times New Roman"/>
                <w:color w:val="033B7C"/>
                <w:spacing w:val="11"/>
                <w:sz w:val="21"/>
                <w:szCs w:val="21"/>
              </w:rPr>
              <w:t xml:space="preserve"> </w:t>
            </w:r>
            <w:r>
              <w:rPr>
                <w:color w:val="033B7C"/>
                <w:spacing w:val="-3"/>
                <w:sz w:val="21"/>
                <w:szCs w:val="21"/>
              </w:rPr>
              <w:t>项目</w:t>
            </w:r>
            <w:r>
              <w:rPr>
                <w:color w:val="033B7C"/>
                <w:sz w:val="21"/>
                <w:szCs w:val="21"/>
              </w:rPr>
              <w:tab/>
            </w:r>
            <w:r>
              <w:rPr>
                <w:rFonts w:ascii="Times New Roman" w:eastAsia="Times New Roman" w:hAnsi="Times New Roman" w:cs="Times New Roman"/>
                <w:color w:val="033B7C"/>
                <w:spacing w:val="13"/>
                <w:sz w:val="21"/>
                <w:szCs w:val="21"/>
              </w:rPr>
              <w:t>17</w:t>
            </w:r>
          </w:hyperlink>
        </w:p>
      </w:sdtContent>
    </w:sdt>
    <w:p>
      <w:pPr>
        <w:spacing w:line="221" w:lineRule="auto"/>
        <w:rPr>
          <w:rFonts w:ascii="Times New Roman" w:eastAsia="Times New Roman" w:hAnsi="Times New Roman" w:cs="Times New Roman"/>
          <w:sz w:val="21"/>
          <w:szCs w:val="21"/>
        </w:rPr>
        <w:sectPr>
          <w:headerReference w:type="default" r:id="rId17"/>
          <w:footerReference w:type="default" r:id="rId18"/>
          <w:type w:val="nextPage"/>
          <w:pgSz w:w="11907" w:h="16839"/>
          <w:pgMar w:top="1151" w:right="0" w:bottom="965" w:left="0" w:header="425" w:footer="676" w:gutter="0"/>
          <w:pgNumType w:start="7"/>
          <w:cols w:space="708"/>
          <w:titlePg w:val="0"/>
        </w:sectPr>
      </w:pPr>
    </w:p>
    <w:p>
      <w:pPr>
        <w:spacing w:line="320" w:lineRule="auto"/>
        <w:rPr>
          <w:rFonts w:ascii="Arial"/>
          <w:sz w:val="21"/>
        </w:rPr>
      </w:pPr>
    </w:p>
    <w:sdt>
      <w:sdtPr>
        <w:rPr>
          <w:rFonts w:ascii="KaiTi" w:eastAsia="KaiTi" w:hAnsi="KaiTi" w:cs="KaiTi"/>
          <w:sz w:val="21"/>
          <w:szCs w:val="21"/>
        </w:rPr>
        <w:id w:val="1849862089"/>
        <w:docPartObj>
          <w:docPartGallery w:val="Table of Contents"/>
          <w:docPartUnique/>
        </w:docPartObj>
      </w:sdtPr>
      <w:sdtEndPr>
        <w:rPr>
          <w:rFonts w:ascii="Times New Roman" w:eastAsia="Times New Roman" w:hAnsi="Times New Roman" w:cs="Times New Roman"/>
          <w:sz w:val="21"/>
          <w:szCs w:val="21"/>
        </w:rPr>
      </w:sdtEndPr>
      <w:sdtContent>
        <w:p>
          <w:pPr>
            <w:pStyle w:val="BodyText"/>
            <w:tabs>
              <w:tab w:val="right" w:leader="dot" w:pos="11274"/>
            </w:tabs>
            <w:spacing w:before="68" w:line="186" w:lineRule="auto"/>
            <w:ind w:left="3286"/>
            <w:rPr>
              <w:rFonts w:ascii="Times New Roman" w:eastAsia="Times New Roman" w:hAnsi="Times New Roman" w:cs="Times New Roman"/>
              <w:sz w:val="21"/>
              <w:szCs w:val="21"/>
            </w:rPr>
          </w:pPr>
          <w:hyperlink w:anchor="bookmark50" w:history="1">
            <w:r>
              <w:rPr>
                <w:color w:val="033B7C"/>
                <w:spacing w:val="-1"/>
                <w:sz w:val="21"/>
                <w:szCs w:val="21"/>
              </w:rPr>
              <w:t>图表</w:t>
            </w:r>
            <w:r>
              <w:rPr>
                <w:color w:val="033B7C"/>
                <w:spacing w:val="-1"/>
                <w:sz w:val="21"/>
                <w:szCs w:val="21"/>
              </w:rPr>
              <w:t xml:space="preserve"> </w:t>
            </w:r>
            <w:r>
              <w:rPr>
                <w:rFonts w:ascii="Times New Roman" w:eastAsia="Times New Roman" w:hAnsi="Times New Roman" w:cs="Times New Roman"/>
                <w:color w:val="033B7C"/>
                <w:spacing w:val="-1"/>
                <w:sz w:val="21"/>
                <w:szCs w:val="21"/>
              </w:rPr>
              <w:t xml:space="preserve">34    </w:t>
            </w:r>
            <w:r>
              <w:rPr>
                <w:color w:val="033B7C"/>
                <w:spacing w:val="-1"/>
                <w:sz w:val="21"/>
                <w:szCs w:val="21"/>
              </w:rPr>
              <w:t>公司</w:t>
            </w:r>
            <w:r>
              <w:rPr>
                <w:color w:val="033B7C"/>
                <w:spacing w:val="-46"/>
                <w:sz w:val="21"/>
                <w:szCs w:val="21"/>
              </w:rPr>
              <w:t xml:space="preserve"> </w:t>
            </w:r>
            <w:r>
              <w:rPr>
                <w:rFonts w:ascii="Times New Roman" w:eastAsia="Times New Roman" w:hAnsi="Times New Roman" w:cs="Times New Roman"/>
                <w:color w:val="033B7C"/>
                <w:spacing w:val="-1"/>
                <w:sz w:val="21"/>
                <w:szCs w:val="21"/>
              </w:rPr>
              <w:t xml:space="preserve">3D </w:t>
            </w:r>
            <w:r>
              <w:rPr>
                <w:color w:val="033B7C"/>
                <w:spacing w:val="-1"/>
                <w:sz w:val="21"/>
                <w:szCs w:val="21"/>
              </w:rPr>
              <w:t>振镜产品与同行业公司德国</w:t>
            </w:r>
            <w:r>
              <w:rPr>
                <w:color w:val="033B7C"/>
                <w:spacing w:val="-38"/>
                <w:sz w:val="21"/>
                <w:szCs w:val="21"/>
              </w:rPr>
              <w:t xml:space="preserve"> </w:t>
            </w:r>
            <w:r>
              <w:rPr>
                <w:rFonts w:ascii="Times New Roman" w:eastAsia="Times New Roman" w:hAnsi="Times New Roman" w:cs="Times New Roman"/>
                <w:color w:val="033B7C"/>
                <w:spacing w:val="-1"/>
                <w:sz w:val="21"/>
                <w:szCs w:val="21"/>
              </w:rPr>
              <w:t xml:space="preserve">Scanlab GmbH  </w:t>
            </w:r>
            <w:r>
              <w:rPr>
                <w:color w:val="033B7C"/>
                <w:spacing w:val="-1"/>
                <w:sz w:val="21"/>
                <w:szCs w:val="21"/>
              </w:rPr>
              <w:t>相关产品</w:t>
            </w:r>
            <w:r>
              <w:rPr>
                <w:color w:val="033B7C"/>
                <w:spacing w:val="-2"/>
                <w:sz w:val="21"/>
                <w:szCs w:val="21"/>
              </w:rPr>
              <w:t>对比</w:t>
            </w:r>
            <w:r>
              <w:rPr>
                <w:color w:val="033B7C"/>
                <w:spacing w:val="-59"/>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18</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51" w:history="1">
            <w:r>
              <w:rPr>
                <w:color w:val="033B7C"/>
                <w:spacing w:val="-1"/>
                <w:sz w:val="21"/>
                <w:szCs w:val="21"/>
              </w:rPr>
              <w:t>图表</w:t>
            </w:r>
            <w:r>
              <w:rPr>
                <w:color w:val="033B7C"/>
                <w:spacing w:val="-1"/>
                <w:sz w:val="21"/>
                <w:szCs w:val="21"/>
              </w:rPr>
              <w:t xml:space="preserve"> </w:t>
            </w:r>
            <w:r>
              <w:rPr>
                <w:rFonts w:ascii="Times New Roman" w:eastAsia="Times New Roman" w:hAnsi="Times New Roman" w:cs="Times New Roman"/>
                <w:color w:val="033B7C"/>
                <w:spacing w:val="-1"/>
                <w:sz w:val="21"/>
                <w:szCs w:val="21"/>
              </w:rPr>
              <w:t xml:space="preserve">35    </w:t>
            </w:r>
            <w:r>
              <w:rPr>
                <w:color w:val="033B7C"/>
                <w:spacing w:val="-1"/>
                <w:sz w:val="21"/>
                <w:szCs w:val="21"/>
              </w:rPr>
              <w:t>公司</w:t>
            </w:r>
            <w:r>
              <w:rPr>
                <w:color w:val="033B7C"/>
                <w:spacing w:val="-47"/>
                <w:sz w:val="21"/>
                <w:szCs w:val="21"/>
              </w:rPr>
              <w:t xml:space="preserve"> </w:t>
            </w:r>
            <w:r>
              <w:rPr>
                <w:rFonts w:ascii="Times New Roman" w:eastAsia="Times New Roman" w:hAnsi="Times New Roman" w:cs="Times New Roman"/>
                <w:color w:val="033B7C"/>
                <w:spacing w:val="-1"/>
                <w:sz w:val="21"/>
                <w:szCs w:val="21"/>
              </w:rPr>
              <w:t xml:space="preserve">2D </w:t>
            </w:r>
            <w:r>
              <w:rPr>
                <w:color w:val="033B7C"/>
                <w:spacing w:val="-1"/>
                <w:sz w:val="21"/>
                <w:szCs w:val="21"/>
              </w:rPr>
              <w:t>振镜产品与同行业公司德国</w:t>
            </w:r>
            <w:r>
              <w:rPr>
                <w:color w:val="033B7C"/>
                <w:spacing w:val="-39"/>
                <w:sz w:val="21"/>
                <w:szCs w:val="21"/>
              </w:rPr>
              <w:t xml:space="preserve"> </w:t>
            </w:r>
            <w:r>
              <w:rPr>
                <w:rFonts w:ascii="Times New Roman" w:eastAsia="Times New Roman" w:hAnsi="Times New Roman" w:cs="Times New Roman"/>
                <w:color w:val="033B7C"/>
                <w:spacing w:val="-1"/>
                <w:sz w:val="21"/>
                <w:szCs w:val="21"/>
              </w:rPr>
              <w:t xml:space="preserve">Scanlab GmbH  </w:t>
            </w:r>
            <w:r>
              <w:rPr>
                <w:color w:val="033B7C"/>
                <w:spacing w:val="-1"/>
                <w:sz w:val="21"/>
                <w:szCs w:val="21"/>
              </w:rPr>
              <w:t>相关产品对比</w:t>
            </w:r>
            <w:r>
              <w:rPr>
                <w:color w:val="033B7C"/>
                <w:spacing w:val="-59"/>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18</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52" w:history="1">
            <w:r>
              <w:rPr>
                <w:color w:val="033B7C"/>
                <w:spacing w:val="-4"/>
                <w:sz w:val="21"/>
                <w:szCs w:val="21"/>
              </w:rPr>
              <w:t>图表</w:t>
            </w:r>
            <w:r>
              <w:rPr>
                <w:color w:val="033B7C"/>
                <w:spacing w:val="-4"/>
                <w:sz w:val="21"/>
                <w:szCs w:val="21"/>
              </w:rPr>
              <w:t xml:space="preserve"> </w:t>
            </w:r>
            <w:r>
              <w:rPr>
                <w:rFonts w:ascii="Times New Roman" w:eastAsia="Times New Roman" w:hAnsi="Times New Roman" w:cs="Times New Roman"/>
                <w:color w:val="033B7C"/>
                <w:spacing w:val="-4"/>
                <w:sz w:val="21"/>
                <w:szCs w:val="21"/>
              </w:rPr>
              <w:t>36</w:t>
            </w:r>
            <w:r>
              <w:rPr>
                <w:rFonts w:ascii="Times New Roman" w:eastAsia="Times New Roman" w:hAnsi="Times New Roman" w:cs="Times New Roman"/>
                <w:color w:val="033B7C"/>
                <w:spacing w:val="8"/>
                <w:sz w:val="21"/>
                <w:szCs w:val="21"/>
              </w:rPr>
              <w:t xml:space="preserve">    </w:t>
            </w:r>
            <w:r>
              <w:rPr>
                <w:color w:val="033B7C"/>
                <w:spacing w:val="-4"/>
                <w:sz w:val="21"/>
                <w:szCs w:val="21"/>
              </w:rPr>
              <w:t>两种激光控制系统对比</w:t>
            </w:r>
            <w:r>
              <w:rPr>
                <w:color w:val="033B7C"/>
                <w:spacing w:val="-58"/>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19</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53" w:history="1">
            <w:r>
              <w:rPr>
                <w:color w:val="033B7C"/>
                <w:spacing w:val="-1"/>
                <w:sz w:val="21"/>
                <w:szCs w:val="21"/>
              </w:rPr>
              <w:t>图表</w:t>
            </w:r>
            <w:r>
              <w:rPr>
                <w:color w:val="033B7C"/>
                <w:spacing w:val="-1"/>
                <w:sz w:val="21"/>
                <w:szCs w:val="21"/>
              </w:rPr>
              <w:t xml:space="preserve"> </w:t>
            </w:r>
            <w:r>
              <w:rPr>
                <w:rFonts w:ascii="Times New Roman" w:eastAsia="Times New Roman" w:hAnsi="Times New Roman" w:cs="Times New Roman"/>
                <w:color w:val="033B7C"/>
                <w:spacing w:val="-1"/>
                <w:sz w:val="21"/>
                <w:szCs w:val="21"/>
              </w:rPr>
              <w:t xml:space="preserve">37    </w:t>
            </w:r>
            <w:r>
              <w:rPr>
                <w:color w:val="033B7C"/>
                <w:spacing w:val="-1"/>
                <w:sz w:val="21"/>
                <w:szCs w:val="21"/>
              </w:rPr>
              <w:t>公司激光加工控制系统各产品的毛</w:t>
            </w:r>
            <w:r>
              <w:rPr>
                <w:color w:val="033B7C"/>
                <w:spacing w:val="-2"/>
                <w:sz w:val="21"/>
                <w:szCs w:val="21"/>
              </w:rPr>
              <w:t>利率</w:t>
            </w:r>
            <w:r>
              <w:rPr>
                <w:color w:val="033B7C"/>
                <w:spacing w:val="-50"/>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19</w:t>
            </w:r>
          </w:hyperlink>
        </w:p>
        <w:p>
          <w:pPr>
            <w:pStyle w:val="BodyText"/>
            <w:tabs>
              <w:tab w:val="right" w:leader="dot" w:pos="11274"/>
            </w:tabs>
            <w:spacing w:before="191" w:line="186" w:lineRule="auto"/>
            <w:ind w:left="3286"/>
            <w:rPr>
              <w:rFonts w:ascii="Times New Roman" w:eastAsia="Times New Roman" w:hAnsi="Times New Roman" w:cs="Times New Roman"/>
              <w:sz w:val="21"/>
              <w:szCs w:val="21"/>
            </w:rPr>
          </w:pPr>
          <w:hyperlink w:anchor="bookmark54" w:history="1">
            <w:r>
              <w:rPr>
                <w:color w:val="033B7C"/>
                <w:spacing w:val="-1"/>
                <w:sz w:val="21"/>
                <w:szCs w:val="21"/>
              </w:rPr>
              <w:t>图表</w:t>
            </w:r>
            <w:r>
              <w:rPr>
                <w:color w:val="033B7C"/>
                <w:spacing w:val="-1"/>
                <w:sz w:val="21"/>
                <w:szCs w:val="21"/>
              </w:rPr>
              <w:t xml:space="preserve"> </w:t>
            </w:r>
            <w:r>
              <w:rPr>
                <w:rFonts w:ascii="Times New Roman" w:eastAsia="Times New Roman" w:hAnsi="Times New Roman" w:cs="Times New Roman"/>
                <w:color w:val="033B7C"/>
                <w:spacing w:val="-1"/>
                <w:sz w:val="21"/>
                <w:szCs w:val="21"/>
              </w:rPr>
              <w:t xml:space="preserve">38    </w:t>
            </w:r>
            <w:r>
              <w:rPr>
                <w:color w:val="033B7C"/>
                <w:spacing w:val="-1"/>
                <w:sz w:val="21"/>
                <w:szCs w:val="21"/>
              </w:rPr>
              <w:t>我国激光伺服控制系统市场销售</w:t>
            </w:r>
            <w:r>
              <w:rPr>
                <w:color w:val="033B7C"/>
                <w:spacing w:val="-2"/>
                <w:sz w:val="21"/>
                <w:szCs w:val="21"/>
              </w:rPr>
              <w:t>收入</w:t>
            </w:r>
            <w:r>
              <w:rPr>
                <w:color w:val="033B7C"/>
                <w:spacing w:val="-52"/>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20</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55" w:history="1">
            <w:r>
              <w:rPr>
                <w:color w:val="033B7C"/>
                <w:spacing w:val="-1"/>
                <w:sz w:val="21"/>
                <w:szCs w:val="21"/>
              </w:rPr>
              <w:t>图表</w:t>
            </w:r>
            <w:r>
              <w:rPr>
                <w:color w:val="033B7C"/>
                <w:spacing w:val="-1"/>
                <w:sz w:val="21"/>
                <w:szCs w:val="21"/>
              </w:rPr>
              <w:t xml:space="preserve"> </w:t>
            </w:r>
            <w:r>
              <w:rPr>
                <w:rFonts w:ascii="Times New Roman" w:eastAsia="Times New Roman" w:hAnsi="Times New Roman" w:cs="Times New Roman"/>
                <w:color w:val="033B7C"/>
                <w:spacing w:val="-1"/>
                <w:sz w:val="21"/>
                <w:szCs w:val="21"/>
              </w:rPr>
              <w:t xml:space="preserve">39    2020 </w:t>
            </w:r>
            <w:r>
              <w:rPr>
                <w:color w:val="033B7C"/>
                <w:spacing w:val="-1"/>
                <w:sz w:val="21"/>
                <w:szCs w:val="21"/>
              </w:rPr>
              <w:t>年我国激光伺服控制系统竞争格局（中低功率）</w:t>
            </w:r>
            <w:r>
              <w:rPr>
                <w:color w:val="033B7C"/>
                <w:spacing w:val="-35"/>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20</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56" w:history="1">
            <w:r>
              <w:rPr>
                <w:color w:val="033B7C"/>
                <w:spacing w:val="-4"/>
                <w:sz w:val="21"/>
                <w:szCs w:val="21"/>
              </w:rPr>
              <w:t>图表</w:t>
            </w:r>
            <w:r>
              <w:rPr>
                <w:color w:val="033B7C"/>
                <w:spacing w:val="-4"/>
                <w:sz w:val="21"/>
                <w:szCs w:val="21"/>
              </w:rPr>
              <w:t xml:space="preserve"> </w:t>
            </w:r>
            <w:r>
              <w:rPr>
                <w:rFonts w:ascii="Times New Roman" w:eastAsia="Times New Roman" w:hAnsi="Times New Roman" w:cs="Times New Roman"/>
                <w:color w:val="033B7C"/>
                <w:spacing w:val="-4"/>
                <w:sz w:val="21"/>
                <w:szCs w:val="21"/>
              </w:rPr>
              <w:t xml:space="preserve">40    2020 </w:t>
            </w:r>
            <w:r>
              <w:rPr>
                <w:color w:val="033B7C"/>
                <w:spacing w:val="-4"/>
                <w:sz w:val="21"/>
                <w:szCs w:val="21"/>
              </w:rPr>
              <w:t>年激光伺服控制系统竞争格局（高功</w:t>
            </w:r>
            <w:r>
              <w:rPr>
                <w:color w:val="033B7C"/>
                <w:spacing w:val="-5"/>
                <w:sz w:val="21"/>
                <w:szCs w:val="21"/>
              </w:rPr>
              <w:t>率）</w:t>
            </w:r>
            <w:r>
              <w:rPr>
                <w:color w:val="033B7C"/>
                <w:spacing w:val="56"/>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20</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57" w:history="1">
            <w:r>
              <w:rPr>
                <w:color w:val="033B7C"/>
                <w:spacing w:val="-5"/>
                <w:sz w:val="21"/>
                <w:szCs w:val="21"/>
              </w:rPr>
              <w:t>图表</w:t>
            </w:r>
            <w:r>
              <w:rPr>
                <w:color w:val="033B7C"/>
                <w:spacing w:val="-5"/>
                <w:sz w:val="21"/>
                <w:szCs w:val="21"/>
              </w:rPr>
              <w:t xml:space="preserve"> </w:t>
            </w:r>
            <w:r>
              <w:rPr>
                <w:rFonts w:ascii="Times New Roman" w:eastAsia="Times New Roman" w:hAnsi="Times New Roman" w:cs="Times New Roman"/>
                <w:color w:val="033B7C"/>
                <w:spacing w:val="-5"/>
                <w:sz w:val="21"/>
                <w:szCs w:val="21"/>
              </w:rPr>
              <w:t xml:space="preserve">41    </w:t>
            </w:r>
            <w:r>
              <w:rPr>
                <w:color w:val="033B7C"/>
                <w:spacing w:val="-5"/>
                <w:sz w:val="21"/>
                <w:szCs w:val="21"/>
              </w:rPr>
              <w:t>公司在研项目（截止</w:t>
            </w:r>
            <w:r>
              <w:rPr>
                <w:color w:val="033B7C"/>
                <w:spacing w:val="-37"/>
                <w:sz w:val="21"/>
                <w:szCs w:val="21"/>
              </w:rPr>
              <w:t xml:space="preserve"> </w:t>
            </w:r>
            <w:r>
              <w:rPr>
                <w:rFonts w:ascii="Times New Roman" w:eastAsia="Times New Roman" w:hAnsi="Times New Roman" w:cs="Times New Roman"/>
                <w:color w:val="033B7C"/>
                <w:spacing w:val="-5"/>
                <w:sz w:val="21"/>
                <w:szCs w:val="21"/>
              </w:rPr>
              <w:t xml:space="preserve">2023 </w:t>
            </w:r>
            <w:r>
              <w:rPr>
                <w:color w:val="033B7C"/>
                <w:spacing w:val="-5"/>
                <w:sz w:val="21"/>
                <w:szCs w:val="21"/>
              </w:rPr>
              <w:t>年</w:t>
            </w:r>
            <w:r>
              <w:rPr>
                <w:color w:val="033B7C"/>
                <w:spacing w:val="-43"/>
                <w:sz w:val="21"/>
                <w:szCs w:val="21"/>
              </w:rPr>
              <w:t xml:space="preserve"> </w:t>
            </w:r>
            <w:r>
              <w:rPr>
                <w:rFonts w:ascii="Times New Roman" w:eastAsia="Times New Roman" w:hAnsi="Times New Roman" w:cs="Times New Roman"/>
                <w:color w:val="033B7C"/>
                <w:spacing w:val="-5"/>
                <w:sz w:val="21"/>
                <w:szCs w:val="21"/>
              </w:rPr>
              <w:t>6</w:t>
            </w:r>
            <w:r>
              <w:rPr>
                <w:rFonts w:ascii="Times New Roman" w:eastAsia="Times New Roman" w:hAnsi="Times New Roman" w:cs="Times New Roman"/>
                <w:color w:val="033B7C"/>
                <w:spacing w:val="18"/>
                <w:sz w:val="21"/>
                <w:szCs w:val="21"/>
              </w:rPr>
              <w:t xml:space="preserve"> </w:t>
            </w:r>
            <w:r>
              <w:rPr>
                <w:color w:val="033B7C"/>
                <w:spacing w:val="-5"/>
                <w:sz w:val="21"/>
                <w:szCs w:val="21"/>
              </w:rPr>
              <w:t>月</w:t>
            </w:r>
            <w:r>
              <w:rPr>
                <w:color w:val="033B7C"/>
                <w:spacing w:val="-44"/>
                <w:sz w:val="21"/>
                <w:szCs w:val="21"/>
              </w:rPr>
              <w:t xml:space="preserve"> </w:t>
            </w:r>
            <w:r>
              <w:rPr>
                <w:rFonts w:ascii="Times New Roman" w:eastAsia="Times New Roman" w:hAnsi="Times New Roman" w:cs="Times New Roman"/>
                <w:color w:val="033B7C"/>
                <w:spacing w:val="-5"/>
                <w:sz w:val="21"/>
                <w:szCs w:val="21"/>
              </w:rPr>
              <w:t xml:space="preserve">30  </w:t>
            </w:r>
            <w:r>
              <w:rPr>
                <w:color w:val="033B7C"/>
                <w:spacing w:val="-5"/>
                <w:sz w:val="21"/>
                <w:szCs w:val="21"/>
              </w:rPr>
              <w:t>日）</w:t>
            </w:r>
            <w:r>
              <w:rPr>
                <w:color w:val="033B7C"/>
                <w:spacing w:val="-20"/>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20</w:t>
            </w:r>
          </w:hyperlink>
        </w:p>
        <w:p>
          <w:pPr>
            <w:pStyle w:val="BodyText"/>
            <w:tabs>
              <w:tab w:val="right" w:leader="dot" w:pos="11274"/>
            </w:tabs>
            <w:spacing w:before="191" w:line="186" w:lineRule="auto"/>
            <w:ind w:left="3286"/>
            <w:rPr>
              <w:rFonts w:ascii="Times New Roman" w:eastAsia="Times New Roman" w:hAnsi="Times New Roman" w:cs="Times New Roman"/>
              <w:sz w:val="21"/>
              <w:szCs w:val="21"/>
            </w:rPr>
          </w:pPr>
          <w:hyperlink w:anchor="bookmark58" w:history="1">
            <w:r>
              <w:rPr>
                <w:color w:val="033B7C"/>
                <w:spacing w:val="-1"/>
                <w:sz w:val="21"/>
                <w:szCs w:val="21"/>
              </w:rPr>
              <w:t>图表</w:t>
            </w:r>
            <w:r>
              <w:rPr>
                <w:color w:val="033B7C"/>
                <w:spacing w:val="-1"/>
                <w:sz w:val="21"/>
                <w:szCs w:val="21"/>
              </w:rPr>
              <w:t xml:space="preserve"> </w:t>
            </w:r>
            <w:r>
              <w:rPr>
                <w:rFonts w:ascii="Times New Roman" w:eastAsia="Times New Roman" w:hAnsi="Times New Roman" w:cs="Times New Roman"/>
                <w:color w:val="033B7C"/>
                <w:spacing w:val="-1"/>
                <w:sz w:val="21"/>
                <w:szCs w:val="21"/>
              </w:rPr>
              <w:t xml:space="preserve">42    </w:t>
            </w:r>
            <w:r>
              <w:rPr>
                <w:color w:val="033B7C"/>
                <w:spacing w:val="-1"/>
                <w:sz w:val="21"/>
                <w:szCs w:val="21"/>
              </w:rPr>
              <w:t>公司激光伺服控制系统与同行业企业比较</w:t>
            </w:r>
            <w:r>
              <w:rPr>
                <w:color w:val="033B7C"/>
                <w:spacing w:val="-49"/>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21</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59" w:history="1">
            <w:r>
              <w:rPr>
                <w:color w:val="033B7C"/>
                <w:spacing w:val="-1"/>
                <w:sz w:val="21"/>
                <w:szCs w:val="21"/>
              </w:rPr>
              <w:t>图表</w:t>
            </w:r>
            <w:r>
              <w:rPr>
                <w:color w:val="033B7C"/>
                <w:spacing w:val="-1"/>
                <w:sz w:val="21"/>
                <w:szCs w:val="21"/>
              </w:rPr>
              <w:t xml:space="preserve"> </w:t>
            </w:r>
            <w:r>
              <w:rPr>
                <w:rFonts w:ascii="Times New Roman" w:eastAsia="Times New Roman" w:hAnsi="Times New Roman" w:cs="Times New Roman"/>
                <w:color w:val="033B7C"/>
                <w:spacing w:val="-1"/>
                <w:sz w:val="21"/>
                <w:szCs w:val="21"/>
              </w:rPr>
              <w:t xml:space="preserve">43    2021 </w:t>
            </w:r>
            <w:r>
              <w:rPr>
                <w:color w:val="033B7C"/>
                <w:spacing w:val="-1"/>
                <w:sz w:val="21"/>
                <w:szCs w:val="21"/>
              </w:rPr>
              <w:t>年我国激光加工控制系统应用领域</w:t>
            </w:r>
            <w:r>
              <w:rPr>
                <w:color w:val="033B7C"/>
                <w:spacing w:val="-48"/>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22</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60" w:history="1">
            <w:r>
              <w:rPr>
                <w:color w:val="033B7C"/>
                <w:spacing w:val="-1"/>
                <w:sz w:val="21"/>
                <w:szCs w:val="21"/>
              </w:rPr>
              <w:t>图表</w:t>
            </w:r>
            <w:r>
              <w:rPr>
                <w:color w:val="033B7C"/>
                <w:spacing w:val="-1"/>
                <w:sz w:val="21"/>
                <w:szCs w:val="21"/>
              </w:rPr>
              <w:t xml:space="preserve"> </w:t>
            </w:r>
            <w:r>
              <w:rPr>
                <w:rFonts w:ascii="Times New Roman" w:eastAsia="Times New Roman" w:hAnsi="Times New Roman" w:cs="Times New Roman"/>
                <w:color w:val="033B7C"/>
                <w:spacing w:val="-1"/>
                <w:sz w:val="21"/>
                <w:szCs w:val="21"/>
              </w:rPr>
              <w:t xml:space="preserve">44    2022 </w:t>
            </w:r>
            <w:r>
              <w:rPr>
                <w:color w:val="033B7C"/>
                <w:spacing w:val="-1"/>
                <w:sz w:val="21"/>
                <w:szCs w:val="21"/>
              </w:rPr>
              <w:t>年公司激光加工控制系统应用领域</w:t>
            </w:r>
            <w:r>
              <w:rPr>
                <w:color w:val="033B7C"/>
                <w:spacing w:val="-48"/>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22</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61"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45    </w:t>
            </w:r>
            <w:r>
              <w:rPr>
                <w:color w:val="033B7C"/>
                <w:spacing w:val="-2"/>
                <w:sz w:val="21"/>
                <w:szCs w:val="21"/>
              </w:rPr>
              <w:t>激光技术在光伏领域应用</w:t>
            </w:r>
            <w:r>
              <w:rPr>
                <w:color w:val="033B7C"/>
                <w:spacing w:val="-45"/>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22</w:t>
            </w:r>
          </w:hyperlink>
        </w:p>
        <w:p>
          <w:pPr>
            <w:pStyle w:val="BodyText"/>
            <w:tabs>
              <w:tab w:val="right" w:leader="dot" w:pos="11274"/>
            </w:tabs>
            <w:spacing w:before="192" w:line="186" w:lineRule="auto"/>
            <w:ind w:left="3286"/>
            <w:rPr>
              <w:rFonts w:ascii="Times New Roman" w:eastAsia="Times New Roman" w:hAnsi="Times New Roman" w:cs="Times New Roman"/>
              <w:sz w:val="21"/>
              <w:szCs w:val="21"/>
            </w:rPr>
          </w:pPr>
          <w:hyperlink w:anchor="bookmark62"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46    </w:t>
            </w:r>
            <w:r>
              <w:rPr>
                <w:color w:val="033B7C"/>
                <w:spacing w:val="-2"/>
                <w:sz w:val="21"/>
                <w:szCs w:val="21"/>
              </w:rPr>
              <w:t>激光技术在锂电领域应用</w:t>
            </w:r>
            <w:r>
              <w:rPr>
                <w:color w:val="033B7C"/>
                <w:spacing w:val="-45"/>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22</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63"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47    </w:t>
            </w:r>
            <w:r>
              <w:rPr>
                <w:color w:val="033B7C"/>
                <w:spacing w:val="-2"/>
                <w:sz w:val="21"/>
                <w:szCs w:val="21"/>
              </w:rPr>
              <w:t>我国光伏装机容量趋势预测</w:t>
            </w:r>
            <w:r>
              <w:rPr>
                <w:color w:val="033B7C"/>
                <w:spacing w:val="-42"/>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23</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64"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48    </w:t>
            </w:r>
            <w:r>
              <w:rPr>
                <w:color w:val="033B7C"/>
                <w:spacing w:val="-2"/>
                <w:sz w:val="21"/>
                <w:szCs w:val="21"/>
              </w:rPr>
              <w:t>我国锂电池出货量</w:t>
            </w:r>
            <w:r>
              <w:rPr>
                <w:color w:val="033B7C"/>
                <w:spacing w:val="-55"/>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23</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65"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49    </w:t>
            </w:r>
            <w:r>
              <w:rPr>
                <w:color w:val="033B7C"/>
                <w:spacing w:val="-2"/>
                <w:sz w:val="21"/>
                <w:szCs w:val="21"/>
              </w:rPr>
              <w:t>激光加工在锂电行业运用</w:t>
            </w:r>
            <w:r>
              <w:rPr>
                <w:color w:val="033B7C"/>
                <w:spacing w:val="-45"/>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23</w:t>
            </w:r>
          </w:hyperlink>
        </w:p>
        <w:p>
          <w:pPr>
            <w:pStyle w:val="BodyText"/>
            <w:tabs>
              <w:tab w:val="right" w:leader="dot" w:pos="11274"/>
            </w:tabs>
            <w:spacing w:before="192" w:line="186" w:lineRule="auto"/>
            <w:ind w:left="3286"/>
            <w:rPr>
              <w:rFonts w:ascii="Times New Roman" w:eastAsia="Times New Roman" w:hAnsi="Times New Roman" w:cs="Times New Roman"/>
              <w:sz w:val="21"/>
              <w:szCs w:val="21"/>
            </w:rPr>
          </w:pPr>
          <w:hyperlink w:anchor="bookmark66"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50    </w:t>
            </w:r>
            <w:r>
              <w:rPr>
                <w:color w:val="033B7C"/>
                <w:spacing w:val="-2"/>
                <w:sz w:val="21"/>
                <w:szCs w:val="21"/>
              </w:rPr>
              <w:t>全球半导体市场规模及增速</w:t>
            </w:r>
            <w:r>
              <w:rPr>
                <w:color w:val="033B7C"/>
                <w:spacing w:val="-42"/>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24</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67"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51    </w:t>
            </w:r>
            <w:r>
              <w:rPr>
                <w:color w:val="033B7C"/>
                <w:spacing w:val="-2"/>
                <w:sz w:val="21"/>
                <w:szCs w:val="21"/>
              </w:rPr>
              <w:t>我国半导体市场规模及增速</w:t>
            </w:r>
            <w:r>
              <w:rPr>
                <w:color w:val="033B7C"/>
                <w:spacing w:val="-42"/>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24</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68"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52    </w:t>
            </w:r>
            <w:r>
              <w:rPr>
                <w:color w:val="033B7C"/>
                <w:spacing w:val="-2"/>
                <w:sz w:val="21"/>
                <w:szCs w:val="21"/>
              </w:rPr>
              <w:t>激光在半导体行业应用</w:t>
            </w:r>
            <w:r>
              <w:rPr>
                <w:color w:val="033B7C"/>
                <w:spacing w:val="-48"/>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24</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69" w:history="1">
            <w:r>
              <w:rPr>
                <w:color w:val="033B7C"/>
                <w:spacing w:val="-3"/>
                <w:sz w:val="21"/>
                <w:szCs w:val="21"/>
              </w:rPr>
              <w:t>图表</w:t>
            </w:r>
            <w:r>
              <w:rPr>
                <w:color w:val="033B7C"/>
                <w:spacing w:val="-3"/>
                <w:sz w:val="21"/>
                <w:szCs w:val="21"/>
              </w:rPr>
              <w:t xml:space="preserve"> </w:t>
            </w:r>
            <w:r>
              <w:rPr>
                <w:rFonts w:ascii="Times New Roman" w:eastAsia="Times New Roman" w:hAnsi="Times New Roman" w:cs="Times New Roman"/>
                <w:color w:val="033B7C"/>
                <w:spacing w:val="-3"/>
                <w:sz w:val="21"/>
                <w:szCs w:val="21"/>
              </w:rPr>
              <w:t>53</w:t>
            </w:r>
            <w:r>
              <w:rPr>
                <w:rFonts w:ascii="Times New Roman" w:eastAsia="Times New Roman" w:hAnsi="Times New Roman" w:cs="Times New Roman"/>
                <w:color w:val="033B7C"/>
                <w:spacing w:val="4"/>
                <w:sz w:val="21"/>
                <w:szCs w:val="21"/>
              </w:rPr>
              <w:t xml:space="preserve">    </w:t>
            </w:r>
            <w:r>
              <w:rPr>
                <w:rFonts w:ascii="Times New Roman" w:eastAsia="Times New Roman" w:hAnsi="Times New Roman" w:cs="Times New Roman"/>
                <w:color w:val="033B7C"/>
                <w:spacing w:val="-3"/>
                <w:sz w:val="21"/>
                <w:szCs w:val="21"/>
              </w:rPr>
              <w:t xml:space="preserve">3D </w:t>
            </w:r>
            <w:r>
              <w:rPr>
                <w:color w:val="033B7C"/>
                <w:spacing w:val="-3"/>
                <w:sz w:val="21"/>
                <w:szCs w:val="21"/>
              </w:rPr>
              <w:t>打印原理示意图</w:t>
            </w:r>
            <w:r>
              <w:rPr>
                <w:color w:val="033B7C"/>
                <w:spacing w:val="-53"/>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24</w:t>
            </w:r>
          </w:hyperlink>
        </w:p>
        <w:p>
          <w:pPr>
            <w:pStyle w:val="BodyText"/>
            <w:tabs>
              <w:tab w:val="right" w:leader="dot" w:pos="11274"/>
            </w:tabs>
            <w:spacing w:before="192" w:line="186" w:lineRule="auto"/>
            <w:ind w:left="3286"/>
            <w:rPr>
              <w:rFonts w:ascii="Times New Roman" w:eastAsia="Times New Roman" w:hAnsi="Times New Roman" w:cs="Times New Roman"/>
              <w:sz w:val="21"/>
              <w:szCs w:val="21"/>
            </w:rPr>
          </w:pPr>
          <w:hyperlink w:anchor="bookmark70" w:history="1">
            <w:r>
              <w:rPr>
                <w:color w:val="033B7C"/>
                <w:spacing w:val="-1"/>
                <w:sz w:val="21"/>
                <w:szCs w:val="21"/>
              </w:rPr>
              <w:t>图表</w:t>
            </w:r>
            <w:r>
              <w:rPr>
                <w:color w:val="033B7C"/>
                <w:spacing w:val="-1"/>
                <w:sz w:val="21"/>
                <w:szCs w:val="21"/>
              </w:rPr>
              <w:t xml:space="preserve"> </w:t>
            </w:r>
            <w:r>
              <w:rPr>
                <w:rFonts w:ascii="Times New Roman" w:eastAsia="Times New Roman" w:hAnsi="Times New Roman" w:cs="Times New Roman"/>
                <w:color w:val="033B7C"/>
                <w:spacing w:val="-1"/>
                <w:sz w:val="21"/>
                <w:szCs w:val="21"/>
              </w:rPr>
              <w:t xml:space="preserve">54    3D </w:t>
            </w:r>
            <w:r>
              <w:rPr>
                <w:color w:val="033B7C"/>
                <w:spacing w:val="-1"/>
                <w:sz w:val="21"/>
                <w:szCs w:val="21"/>
              </w:rPr>
              <w:t>打印是从简至繁、层层叠加的新型技术</w:t>
            </w:r>
            <w:r>
              <w:rPr>
                <w:color w:val="033B7C"/>
                <w:spacing w:val="-41"/>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24</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71"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55    3D</w:t>
            </w:r>
            <w:r>
              <w:rPr>
                <w:rFonts w:ascii="Times New Roman" w:eastAsia="Times New Roman" w:hAnsi="Times New Roman" w:cs="Times New Roman"/>
                <w:color w:val="033B7C"/>
                <w:spacing w:val="12"/>
                <w:sz w:val="21"/>
                <w:szCs w:val="21"/>
              </w:rPr>
              <w:t xml:space="preserve"> </w:t>
            </w:r>
            <w:r>
              <w:rPr>
                <w:color w:val="033B7C"/>
                <w:spacing w:val="-2"/>
                <w:sz w:val="21"/>
                <w:szCs w:val="21"/>
              </w:rPr>
              <w:t>打印扫描振镜示意图</w:t>
            </w:r>
            <w:r>
              <w:rPr>
                <w:color w:val="033B7C"/>
                <w:spacing w:val="-52"/>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25</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72"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56    </w:t>
            </w:r>
            <w:r>
              <w:rPr>
                <w:color w:val="033B7C"/>
                <w:spacing w:val="-2"/>
                <w:sz w:val="21"/>
                <w:szCs w:val="21"/>
              </w:rPr>
              <w:t>我国</w:t>
            </w:r>
            <w:r>
              <w:rPr>
                <w:color w:val="033B7C"/>
                <w:spacing w:val="-46"/>
                <w:sz w:val="21"/>
                <w:szCs w:val="21"/>
              </w:rPr>
              <w:t xml:space="preserve"> </w:t>
            </w:r>
            <w:r>
              <w:rPr>
                <w:rFonts w:ascii="Times New Roman" w:eastAsia="Times New Roman" w:hAnsi="Times New Roman" w:cs="Times New Roman"/>
                <w:color w:val="033B7C"/>
                <w:spacing w:val="-2"/>
                <w:sz w:val="21"/>
                <w:szCs w:val="21"/>
              </w:rPr>
              <w:t>3D</w:t>
            </w:r>
            <w:r>
              <w:rPr>
                <w:rFonts w:ascii="Times New Roman" w:eastAsia="Times New Roman" w:hAnsi="Times New Roman" w:cs="Times New Roman"/>
                <w:color w:val="033B7C"/>
                <w:spacing w:val="9"/>
                <w:sz w:val="21"/>
                <w:szCs w:val="21"/>
              </w:rPr>
              <w:t xml:space="preserve"> </w:t>
            </w:r>
            <w:r>
              <w:rPr>
                <w:color w:val="033B7C"/>
                <w:spacing w:val="-2"/>
                <w:sz w:val="21"/>
                <w:szCs w:val="21"/>
              </w:rPr>
              <w:t>打印行业市场规模</w:t>
            </w:r>
            <w:r>
              <w:rPr>
                <w:color w:val="033B7C"/>
                <w:spacing w:val="-52"/>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25</w:t>
            </w:r>
          </w:hyperlink>
        </w:p>
        <w:p>
          <w:pPr>
            <w:pStyle w:val="BodyText"/>
            <w:tabs>
              <w:tab w:val="right" w:leader="dot" w:pos="11274"/>
            </w:tabs>
            <w:spacing w:before="194" w:line="186" w:lineRule="auto"/>
            <w:ind w:left="3286"/>
            <w:rPr>
              <w:rFonts w:ascii="Times New Roman" w:eastAsia="Times New Roman" w:hAnsi="Times New Roman" w:cs="Times New Roman"/>
              <w:sz w:val="21"/>
              <w:szCs w:val="21"/>
            </w:rPr>
          </w:pPr>
          <w:hyperlink w:anchor="bookmark73" w:history="1">
            <w:r>
              <w:rPr>
                <w:color w:val="033B7C"/>
                <w:spacing w:val="-1"/>
                <w:sz w:val="21"/>
                <w:szCs w:val="21"/>
              </w:rPr>
              <w:t>图表</w:t>
            </w:r>
            <w:r>
              <w:rPr>
                <w:color w:val="033B7C"/>
                <w:spacing w:val="-1"/>
                <w:sz w:val="21"/>
                <w:szCs w:val="21"/>
              </w:rPr>
              <w:t xml:space="preserve"> </w:t>
            </w:r>
            <w:r>
              <w:rPr>
                <w:rFonts w:ascii="Times New Roman" w:eastAsia="Times New Roman" w:hAnsi="Times New Roman" w:cs="Times New Roman"/>
                <w:color w:val="033B7C"/>
                <w:spacing w:val="-1"/>
                <w:sz w:val="21"/>
                <w:szCs w:val="21"/>
              </w:rPr>
              <w:t xml:space="preserve">57      2022 </w:t>
            </w:r>
            <w:r>
              <w:rPr>
                <w:color w:val="033B7C"/>
                <w:spacing w:val="-1"/>
                <w:sz w:val="21"/>
                <w:szCs w:val="21"/>
              </w:rPr>
              <w:t>年</w:t>
            </w:r>
            <w:r>
              <w:rPr>
                <w:color w:val="033B7C"/>
                <w:spacing w:val="-43"/>
                <w:sz w:val="21"/>
                <w:szCs w:val="21"/>
              </w:rPr>
              <w:t xml:space="preserve"> </w:t>
            </w:r>
            <w:r>
              <w:rPr>
                <w:rFonts w:ascii="Times New Roman" w:eastAsia="Times New Roman" w:hAnsi="Times New Roman" w:cs="Times New Roman"/>
                <w:color w:val="033B7C"/>
                <w:spacing w:val="-1"/>
                <w:sz w:val="21"/>
                <w:szCs w:val="21"/>
              </w:rPr>
              <w:t xml:space="preserve">3D </w:t>
            </w:r>
            <w:r>
              <w:rPr>
                <w:color w:val="033B7C"/>
                <w:spacing w:val="-1"/>
                <w:sz w:val="21"/>
                <w:szCs w:val="21"/>
              </w:rPr>
              <w:t>打印产业链各环节</w:t>
            </w:r>
            <w:r>
              <w:rPr>
                <w:color w:val="033B7C"/>
                <w:spacing w:val="-2"/>
                <w:sz w:val="21"/>
                <w:szCs w:val="21"/>
              </w:rPr>
              <w:t>营收比重</w:t>
            </w:r>
            <w:r>
              <w:rPr>
                <w:color w:val="033B7C"/>
                <w:spacing w:val="-45"/>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25</w:t>
            </w:r>
          </w:hyperlink>
        </w:p>
        <w:p>
          <w:pPr>
            <w:pStyle w:val="BodyText"/>
            <w:tabs>
              <w:tab w:val="right" w:leader="dot" w:pos="11274"/>
            </w:tabs>
            <w:spacing w:before="192" w:line="186" w:lineRule="auto"/>
            <w:ind w:left="3286"/>
            <w:rPr>
              <w:rFonts w:ascii="Times New Roman" w:eastAsia="Times New Roman" w:hAnsi="Times New Roman" w:cs="Times New Roman"/>
              <w:sz w:val="21"/>
              <w:szCs w:val="21"/>
            </w:rPr>
          </w:pPr>
          <w:hyperlink w:anchor="bookmark74"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 xml:space="preserve">58    </w:t>
            </w:r>
            <w:r>
              <w:rPr>
                <w:color w:val="033B7C"/>
                <w:spacing w:val="-2"/>
                <w:sz w:val="21"/>
                <w:szCs w:val="21"/>
              </w:rPr>
              <w:t>公司业务拆分与预测（万元）</w:t>
            </w:r>
            <w:r>
              <w:rPr>
                <w:color w:val="033B7C"/>
                <w:spacing w:val="-38"/>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26</w:t>
            </w:r>
          </w:hyperlink>
        </w:p>
        <w:p>
          <w:pPr>
            <w:pStyle w:val="BodyText"/>
            <w:tabs>
              <w:tab w:val="right" w:leader="dot" w:pos="11274"/>
            </w:tabs>
            <w:spacing w:before="194" w:line="216" w:lineRule="auto"/>
            <w:ind w:left="3286"/>
            <w:rPr>
              <w:rFonts w:ascii="Times New Roman" w:eastAsia="Times New Roman" w:hAnsi="Times New Roman" w:cs="Times New Roman"/>
              <w:sz w:val="21"/>
              <w:szCs w:val="21"/>
            </w:rPr>
          </w:pPr>
          <w:hyperlink w:anchor="bookmark75" w:history="1">
            <w:r>
              <w:rPr>
                <w:color w:val="033B7C"/>
                <w:spacing w:val="-2"/>
                <w:sz w:val="21"/>
                <w:szCs w:val="21"/>
              </w:rPr>
              <w:t>图表</w:t>
            </w:r>
            <w:r>
              <w:rPr>
                <w:color w:val="033B7C"/>
                <w:spacing w:val="-2"/>
                <w:sz w:val="21"/>
                <w:szCs w:val="21"/>
              </w:rPr>
              <w:t xml:space="preserve"> </w:t>
            </w:r>
            <w:r>
              <w:rPr>
                <w:rFonts w:ascii="Times New Roman" w:eastAsia="Times New Roman" w:hAnsi="Times New Roman" w:cs="Times New Roman"/>
                <w:color w:val="033B7C"/>
                <w:spacing w:val="-2"/>
                <w:sz w:val="21"/>
                <w:szCs w:val="21"/>
              </w:rPr>
              <w:t>59</w:t>
            </w:r>
            <w:r>
              <w:rPr>
                <w:rFonts w:ascii="Times New Roman" w:eastAsia="Times New Roman" w:hAnsi="Times New Roman" w:cs="Times New Roman"/>
                <w:color w:val="033B7C"/>
                <w:spacing w:val="7"/>
                <w:sz w:val="21"/>
                <w:szCs w:val="21"/>
              </w:rPr>
              <w:t xml:space="preserve">    </w:t>
            </w:r>
            <w:r>
              <w:rPr>
                <w:color w:val="033B7C"/>
                <w:spacing w:val="-2"/>
                <w:sz w:val="21"/>
                <w:szCs w:val="21"/>
              </w:rPr>
              <w:t>同行业公司估值比较（</w:t>
            </w:r>
            <w:r>
              <w:rPr>
                <w:rFonts w:ascii="Times New Roman" w:eastAsia="Times New Roman" w:hAnsi="Times New Roman" w:cs="Times New Roman"/>
                <w:color w:val="033B7C"/>
                <w:spacing w:val="-2"/>
                <w:sz w:val="21"/>
                <w:szCs w:val="21"/>
              </w:rPr>
              <w:t>2024/</w:t>
            </w:r>
            <w:r>
              <w:rPr>
                <w:rFonts w:ascii="Times New Roman" w:eastAsia="Times New Roman" w:hAnsi="Times New Roman" w:cs="Times New Roman"/>
                <w:color w:val="033B7C"/>
                <w:spacing w:val="-3"/>
                <w:sz w:val="21"/>
                <w:szCs w:val="21"/>
              </w:rPr>
              <w:t>03/07</w:t>
            </w:r>
            <w:r>
              <w:rPr>
                <w:color w:val="033B7C"/>
                <w:spacing w:val="-3"/>
                <w:sz w:val="21"/>
                <w:szCs w:val="21"/>
              </w:rPr>
              <w:t>）</w:t>
            </w:r>
            <w:r>
              <w:rPr>
                <w:color w:val="033B7C"/>
                <w:spacing w:val="-61"/>
                <w:sz w:val="21"/>
                <w:szCs w:val="21"/>
              </w:rPr>
              <w:t xml:space="preserve"> </w:t>
            </w:r>
            <w:r>
              <w:rPr>
                <w:color w:val="033B7C"/>
                <w:sz w:val="21"/>
                <w:szCs w:val="21"/>
              </w:rPr>
              <w:tab/>
            </w:r>
            <w:r>
              <w:rPr>
                <w:rFonts w:ascii="Times New Roman" w:eastAsia="Times New Roman" w:hAnsi="Times New Roman" w:cs="Times New Roman"/>
                <w:color w:val="033B7C"/>
                <w:spacing w:val="13"/>
                <w:sz w:val="21"/>
                <w:szCs w:val="21"/>
              </w:rPr>
              <w:t>27</w:t>
            </w:r>
          </w:hyperlink>
        </w:p>
      </w:sdtContent>
    </w:sdt>
    <w:p>
      <w:pPr>
        <w:spacing w:line="216" w:lineRule="auto"/>
        <w:rPr>
          <w:rFonts w:ascii="Times New Roman" w:eastAsia="Times New Roman" w:hAnsi="Times New Roman" w:cs="Times New Roman"/>
          <w:sz w:val="21"/>
          <w:szCs w:val="21"/>
        </w:rPr>
        <w:sectPr>
          <w:headerReference w:type="default" r:id="rId19"/>
          <w:footerReference w:type="default" r:id="rId20"/>
          <w:pgSz w:w="11907" w:h="16839"/>
          <w:pgMar w:top="1151" w:right="0" w:bottom="965" w:left="0" w:header="425" w:footer="676" w:gutter="0"/>
          <w:pgNumType w:start="8"/>
          <w:cols w:space="708"/>
        </w:sectPr>
      </w:pPr>
    </w:p>
    <w:p>
      <w:pPr>
        <w:spacing w:line="650" w:lineRule="exact"/>
        <w:ind w:firstLine="689"/>
      </w:pPr>
      <w:r>
        <w:rPr>
          <w:position w:val="-13"/>
        </w:rPr>
        <w:drawing>
          <wp:inline distT="0" distB="0" distL="0" distR="0">
            <wp:extent cx="406427" cy="41276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21"/>
                    <a:stretch>
                      <a:fillRect/>
                    </a:stretch>
                  </pic:blipFill>
                  <pic:spPr>
                    <a:xfrm>
                      <a:off x="0" y="0"/>
                      <a:ext cx="406427" cy="412765"/>
                    </a:xfrm>
                    <a:prstGeom prst="rect">
                      <a:avLst/>
                    </a:prstGeom>
                  </pic:spPr>
                </pic:pic>
              </a:graphicData>
            </a:graphic>
          </wp:inline>
        </w:drawing>
      </w:r>
    </w:p>
    <w:p>
      <w:pPr>
        <w:spacing w:line="14" w:lineRule="auto"/>
        <w:rPr>
          <w:rFonts w:ascii="Arial"/>
          <w:sz w:val="2"/>
        </w:rPr>
      </w:pPr>
      <w:r>
        <w:rPr>
          <w:rFonts w:ascii="Arial" w:eastAsia="Arial" w:hAnsi="Arial" w:cs="Arial"/>
          <w:sz w:val="2"/>
          <w:szCs w:val="2"/>
        </w:rPr>
        <w:br w:type="column"/>
      </w:r>
    </w:p>
    <w:p>
      <w:pPr>
        <w:spacing w:before="69" w:line="206" w:lineRule="auto"/>
        <w:rPr>
          <w:rFonts w:ascii="SimHei" w:eastAsia="SimHei" w:hAnsi="SimHei" w:cs="SimHei"/>
          <w:sz w:val="39"/>
          <w:szCs w:val="39"/>
        </w:rPr>
      </w:pPr>
      <w:r>
        <w:rPr>
          <w:rFonts w:ascii="SimHei" w:eastAsia="SimHei" w:hAnsi="SimHei" w:cs="SimHei"/>
          <w:b/>
          <w:bCs/>
          <w:spacing w:val="-8"/>
          <w:sz w:val="39"/>
          <w:szCs w:val="39"/>
        </w:rPr>
        <w:t>华创证券</w:t>
      </w:r>
    </w:p>
    <w:p>
      <w:pPr>
        <w:spacing w:line="188" w:lineRule="auto"/>
        <w:ind w:left="24"/>
        <w:rPr>
          <w:rFonts w:ascii="Times New Roman" w:eastAsia="Times New Roman" w:hAnsi="Times New Roman" w:cs="Times New Roman"/>
          <w:sz w:val="12"/>
          <w:szCs w:val="12"/>
        </w:rPr>
      </w:pPr>
      <w:r>
        <w:rPr>
          <w:rFonts w:ascii="Times New Roman" w:eastAsia="Times New Roman" w:hAnsi="Times New Roman" w:cs="Times New Roman"/>
          <w:b/>
          <w:bCs/>
          <w:spacing w:val="-3"/>
          <w:sz w:val="12"/>
          <w:szCs w:val="12"/>
        </w:rPr>
        <w:t>HUA CHUANG SECURITIES</w:t>
      </w:r>
    </w:p>
    <w:p>
      <w:pPr>
        <w:spacing w:line="14" w:lineRule="auto"/>
        <w:rPr>
          <w:rFonts w:ascii="Arial"/>
          <w:sz w:val="2"/>
        </w:rPr>
      </w:pPr>
      <w:r>
        <w:rPr>
          <w:rFonts w:ascii="Arial" w:eastAsia="Arial" w:hAnsi="Arial" w:cs="Arial"/>
          <w:sz w:val="2"/>
          <w:szCs w:val="2"/>
        </w:rPr>
        <w:br w:type="column"/>
      </w:r>
    </w:p>
    <w:p>
      <w:pPr>
        <w:spacing w:line="444" w:lineRule="auto"/>
        <w:rPr>
          <w:rFonts w:ascii="Arial"/>
          <w:sz w:val="21"/>
        </w:rPr>
      </w:pPr>
    </w:p>
    <w:p>
      <w:pPr>
        <w:pStyle w:val="BodyText"/>
        <w:spacing w:before="56" w:line="192" w:lineRule="auto"/>
        <w:rPr>
          <w:sz w:val="17"/>
          <w:szCs w:val="17"/>
        </w:rPr>
      </w:pPr>
      <w:r>
        <w:rPr>
          <w:b/>
          <w:bCs/>
          <w:color w:val="00397C"/>
          <w:spacing w:val="16"/>
          <w:sz w:val="17"/>
          <w:szCs w:val="17"/>
        </w:rPr>
        <w:t>金橙子(688291)深度研究报告</w:t>
      </w:r>
    </w:p>
    <w:p>
      <w:pPr>
        <w:spacing w:line="192" w:lineRule="auto"/>
        <w:rPr>
          <w:sz w:val="17"/>
          <w:szCs w:val="17"/>
        </w:rPr>
        <w:sectPr>
          <w:headerReference w:type="default" r:id="rId22"/>
          <w:footerReference w:type="default" r:id="rId23"/>
          <w:pgSz w:w="11910" w:h="16840"/>
          <w:pgMar w:top="349" w:right="10" w:bottom="400" w:left="0" w:header="0" w:footer="0" w:gutter="0"/>
          <w:pgNumType w:start="9"/>
          <w:cols w:num="3" w:space="708" w:equalWidth="0">
            <w:col w:w="1330" w:space="55"/>
            <w:col w:w="7257" w:space="100"/>
            <w:col w:w="3158" w:space="0"/>
          </w:cols>
        </w:sectPr>
      </w:pPr>
    </w:p>
    <w:p>
      <w:pPr>
        <w:spacing w:before="98" w:line="21" w:lineRule="exact"/>
      </w:pPr>
      <w:r>
        <w:drawing>
          <wp:inline distT="0" distB="0" distL="0" distR="0">
            <wp:extent cx="7556497" cy="1272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4"/>
                    <a:stretch>
                      <a:fillRect/>
                    </a:stretch>
                  </pic:blipFill>
                  <pic:spPr>
                    <a:xfrm>
                      <a:off x="0" y="0"/>
                      <a:ext cx="7556497" cy="12725"/>
                    </a:xfrm>
                    <a:prstGeom prst="rect">
                      <a:avLst/>
                    </a:prstGeom>
                  </pic:spPr>
                </pic:pic>
              </a:graphicData>
            </a:graphic>
          </wp:inline>
        </w:drawing>
      </w:r>
    </w:p>
    <w:p>
      <w:pPr>
        <w:spacing w:line="273" w:lineRule="auto"/>
        <w:rPr>
          <w:rFonts w:ascii="Arial"/>
          <w:sz w:val="21"/>
        </w:rPr>
      </w:pPr>
    </w:p>
    <w:p>
      <w:pPr>
        <w:pStyle w:val="BodyText"/>
        <w:spacing w:before="82" w:line="220" w:lineRule="auto"/>
        <w:ind w:left="3243"/>
        <w:outlineLvl w:val="0"/>
        <w:rPr>
          <w:sz w:val="25"/>
          <w:szCs w:val="25"/>
        </w:rPr>
      </w:pPr>
      <w:r>
        <w:rPr>
          <w:b/>
          <w:bCs/>
          <w:color w:val="00397C"/>
          <w:spacing w:val="-11"/>
          <w:sz w:val="25"/>
          <w:szCs w:val="25"/>
        </w:rPr>
        <w:t>一</w:t>
      </w:r>
      <w:r>
        <w:rPr>
          <w:color w:val="00397C"/>
          <w:spacing w:val="-47"/>
          <w:sz w:val="25"/>
          <w:szCs w:val="25"/>
        </w:rPr>
        <w:t xml:space="preserve"> </w:t>
      </w:r>
      <w:r>
        <w:rPr>
          <w:b/>
          <w:bCs/>
          <w:color w:val="00397C"/>
          <w:spacing w:val="-11"/>
          <w:sz w:val="25"/>
          <w:szCs w:val="25"/>
        </w:rPr>
        <w:t>、国内激光振镜控制系统领先企业，国家级专</w:t>
      </w:r>
      <w:r>
        <w:rPr>
          <w:b/>
          <w:bCs/>
          <w:color w:val="00397C"/>
          <w:spacing w:val="-12"/>
          <w:sz w:val="25"/>
          <w:szCs w:val="25"/>
        </w:rPr>
        <w:t>精特新“小巨人”</w:t>
      </w:r>
    </w:p>
    <w:p>
      <w:pPr>
        <w:spacing w:line="282" w:lineRule="auto"/>
        <w:rPr>
          <w:rFonts w:ascii="Arial"/>
          <w:sz w:val="21"/>
        </w:rPr>
      </w:pPr>
    </w:p>
    <w:p>
      <w:pPr>
        <w:pStyle w:val="BodyText"/>
        <w:spacing w:before="68" w:line="220" w:lineRule="auto"/>
        <w:ind w:left="3353"/>
        <w:rPr>
          <w:sz w:val="21"/>
          <w:szCs w:val="21"/>
        </w:rPr>
      </w:pPr>
      <w:r>
        <w:rPr>
          <w:b/>
          <w:bCs/>
          <w:color w:val="00397C"/>
          <w:spacing w:val="3"/>
          <w:sz w:val="21"/>
          <w:szCs w:val="21"/>
        </w:rPr>
        <w:t>(一)国家级“专精特新”小巨人，深耕激光振镜控制系统</w:t>
      </w:r>
    </w:p>
    <w:p>
      <w:pPr>
        <w:pStyle w:val="BodyText"/>
        <w:spacing w:before="232" w:line="265" w:lineRule="auto"/>
        <w:ind w:left="3239" w:right="641"/>
        <w:jc w:val="both"/>
        <w:rPr>
          <w:sz w:val="21"/>
          <w:szCs w:val="21"/>
        </w:rPr>
      </w:pPr>
      <w:r>
        <w:rPr>
          <w:spacing w:val="3"/>
          <w:sz w:val="21"/>
          <w:szCs w:val="21"/>
        </w:rPr>
        <w:t>公司成立于2004年，于2022年在上交所科创板上市，国家级专精特新“小巨人”,是国</w:t>
      </w:r>
      <w:r>
        <w:rPr>
          <w:spacing w:val="8"/>
          <w:sz w:val="21"/>
          <w:szCs w:val="21"/>
        </w:rPr>
        <w:t xml:space="preserve"> </w:t>
      </w:r>
      <w:r>
        <w:rPr>
          <w:sz w:val="21"/>
          <w:szCs w:val="21"/>
        </w:rPr>
        <w:t>内少有的同时掌握激光振镜和激光伺服这两条主流控制系统技术路线的公司，激光振镜</w:t>
      </w:r>
      <w:r>
        <w:rPr>
          <w:spacing w:val="3"/>
          <w:sz w:val="21"/>
          <w:szCs w:val="21"/>
        </w:rPr>
        <w:t xml:space="preserve"> </w:t>
      </w:r>
      <w:r>
        <w:rPr>
          <w:spacing w:val="1"/>
          <w:sz w:val="21"/>
          <w:szCs w:val="21"/>
        </w:rPr>
        <w:t>控制系统市占率保持国内细分行业领先地位。公司主营业务为激光加工设备运动控制系</w:t>
      </w:r>
      <w:r>
        <w:rPr>
          <w:sz w:val="21"/>
          <w:szCs w:val="21"/>
        </w:rPr>
        <w:t xml:space="preserve"> </w:t>
      </w:r>
      <w:r>
        <w:rPr>
          <w:sz w:val="21"/>
          <w:szCs w:val="21"/>
        </w:rPr>
        <w:t>统的研发与销售，并能够为不同激光加工场景提供综合解决方案和技术服务，主要产品</w:t>
      </w:r>
      <w:r>
        <w:rPr>
          <w:spacing w:val="13"/>
          <w:sz w:val="21"/>
          <w:szCs w:val="21"/>
        </w:rPr>
        <w:t xml:space="preserve"> </w:t>
      </w:r>
      <w:r>
        <w:rPr>
          <w:spacing w:val="-3"/>
          <w:sz w:val="21"/>
          <w:szCs w:val="21"/>
        </w:rPr>
        <w:t>包括激光加工控制系统、激光系统集成硬件、激光精密加工设备，下游涵盖3</w:t>
      </w:r>
      <w:r>
        <w:rPr>
          <w:rFonts w:ascii="SimSun" w:eastAsia="SimSun" w:hAnsi="SimSun" w:cs="SimSun"/>
          <w:spacing w:val="-3"/>
          <w:sz w:val="21"/>
          <w:szCs w:val="21"/>
        </w:rPr>
        <w:t xml:space="preserve">D </w:t>
      </w:r>
      <w:r>
        <w:rPr>
          <w:spacing w:val="-3"/>
          <w:sz w:val="21"/>
          <w:szCs w:val="21"/>
        </w:rPr>
        <w:t>打印、消</w:t>
      </w:r>
      <w:r>
        <w:rPr>
          <w:spacing w:val="10"/>
          <w:sz w:val="21"/>
          <w:szCs w:val="21"/>
        </w:rPr>
        <w:t xml:space="preserve"> </w:t>
      </w:r>
      <w:r>
        <w:rPr>
          <w:spacing w:val="-1"/>
          <w:sz w:val="21"/>
          <w:szCs w:val="21"/>
        </w:rPr>
        <w:t>费电子、新能源、半导体、汽车、轨道交通等领域</w:t>
      </w:r>
      <w:r>
        <w:rPr>
          <w:color w:val="005FA8"/>
          <w:spacing w:val="-1"/>
          <w:sz w:val="21"/>
          <w:szCs w:val="21"/>
        </w:rPr>
        <w:t>。</w:t>
      </w:r>
    </w:p>
    <w:p>
      <w:pPr>
        <w:pStyle w:val="BodyText"/>
        <w:spacing w:before="202" w:line="184" w:lineRule="auto"/>
        <w:ind w:left="722"/>
        <w:rPr>
          <w:sz w:val="21"/>
          <w:szCs w:val="21"/>
        </w:rPr>
      </w:pPr>
      <w:r>
        <w:rPr>
          <w:b/>
          <w:bCs/>
          <w:color w:val="00397C"/>
          <w:spacing w:val="-16"/>
          <w:sz w:val="21"/>
          <w:szCs w:val="21"/>
        </w:rPr>
        <w:t>图</w:t>
      </w:r>
      <w:r>
        <w:rPr>
          <w:color w:val="00397C"/>
          <w:spacing w:val="34"/>
          <w:sz w:val="21"/>
          <w:szCs w:val="21"/>
        </w:rPr>
        <w:t xml:space="preserve"> </w:t>
      </w:r>
      <w:r>
        <w:rPr>
          <w:b/>
          <w:bCs/>
          <w:color w:val="00397C"/>
          <w:spacing w:val="-16"/>
          <w:sz w:val="21"/>
          <w:szCs w:val="21"/>
        </w:rPr>
        <w:t>表</w:t>
      </w:r>
      <w:r>
        <w:rPr>
          <w:color w:val="00397C"/>
          <w:spacing w:val="44"/>
          <w:sz w:val="21"/>
          <w:szCs w:val="21"/>
        </w:rPr>
        <w:t xml:space="preserve"> </w:t>
      </w:r>
      <w:r>
        <w:rPr>
          <w:b/>
          <w:bCs/>
          <w:color w:val="00397C"/>
          <w:spacing w:val="-16"/>
          <w:sz w:val="21"/>
          <w:szCs w:val="21"/>
        </w:rPr>
        <w:t>1</w:t>
      </w:r>
      <w:r>
        <w:rPr>
          <w:color w:val="00397C"/>
          <w:spacing w:val="26"/>
          <w:sz w:val="21"/>
          <w:szCs w:val="21"/>
        </w:rPr>
        <w:t xml:space="preserve"> </w:t>
      </w:r>
      <w:r>
        <w:rPr>
          <w:b/>
          <w:bCs/>
          <w:color w:val="00397C"/>
          <w:spacing w:val="-16"/>
          <w:sz w:val="21"/>
          <w:szCs w:val="21"/>
        </w:rPr>
        <w:t>公</w:t>
      </w:r>
      <w:r>
        <w:rPr>
          <w:color w:val="00397C"/>
          <w:spacing w:val="61"/>
          <w:sz w:val="21"/>
          <w:szCs w:val="21"/>
        </w:rPr>
        <w:t xml:space="preserve"> </w:t>
      </w:r>
      <w:r>
        <w:rPr>
          <w:b/>
          <w:bCs/>
          <w:color w:val="00397C"/>
          <w:spacing w:val="-16"/>
          <w:sz w:val="21"/>
          <w:szCs w:val="21"/>
        </w:rPr>
        <w:t>司</w:t>
      </w:r>
      <w:r>
        <w:rPr>
          <w:color w:val="00397C"/>
          <w:spacing w:val="41"/>
          <w:sz w:val="21"/>
          <w:szCs w:val="21"/>
        </w:rPr>
        <w:t xml:space="preserve"> </w:t>
      </w:r>
      <w:r>
        <w:rPr>
          <w:b/>
          <w:bCs/>
          <w:color w:val="00397C"/>
          <w:spacing w:val="-16"/>
          <w:sz w:val="21"/>
          <w:szCs w:val="21"/>
        </w:rPr>
        <w:t>发</w:t>
      </w:r>
      <w:r>
        <w:rPr>
          <w:color w:val="00397C"/>
          <w:spacing w:val="29"/>
          <w:sz w:val="21"/>
          <w:szCs w:val="21"/>
        </w:rPr>
        <w:t xml:space="preserve"> </w:t>
      </w:r>
      <w:r>
        <w:rPr>
          <w:b/>
          <w:bCs/>
          <w:color w:val="00397C"/>
          <w:spacing w:val="-16"/>
          <w:sz w:val="21"/>
          <w:szCs w:val="21"/>
        </w:rPr>
        <w:t>展</w:t>
      </w:r>
      <w:r>
        <w:rPr>
          <w:color w:val="00397C"/>
          <w:spacing w:val="28"/>
          <w:sz w:val="21"/>
          <w:szCs w:val="21"/>
        </w:rPr>
        <w:t xml:space="preserve"> </w:t>
      </w:r>
      <w:r>
        <w:rPr>
          <w:b/>
          <w:bCs/>
          <w:color w:val="00397C"/>
          <w:spacing w:val="-16"/>
          <w:sz w:val="21"/>
          <w:szCs w:val="21"/>
        </w:rPr>
        <w:t>历</w:t>
      </w:r>
      <w:r>
        <w:rPr>
          <w:color w:val="00397C"/>
          <w:spacing w:val="26"/>
          <w:sz w:val="21"/>
          <w:szCs w:val="21"/>
        </w:rPr>
        <w:t xml:space="preserve"> </w:t>
      </w:r>
      <w:r>
        <w:rPr>
          <w:b/>
          <w:bCs/>
          <w:color w:val="00397C"/>
          <w:spacing w:val="-16"/>
          <w:sz w:val="21"/>
          <w:szCs w:val="21"/>
        </w:rPr>
        <w:t>程</w:t>
      </w:r>
    </w:p>
    <w:p>
      <w:pPr>
        <w:pStyle w:val="BodyText"/>
        <w:spacing w:line="3849" w:lineRule="exact"/>
        <w:ind w:firstLine="689"/>
      </w:pPr>
      <w:r>
        <w:rPr>
          <w:position w:val="-76"/>
        </w:rPr>
        <w:pict>
          <v:group id="_x0000_i1028" style="width:531.05pt;height:192.5pt;mso-position-horizontal-relative:char;mso-position-vertical-relative:line" coordorigin="0,0" coordsize="10620,3850" filled="f" stroked="f">
            <v:shape id="_x0000_s1029" type="#_x0000_t75" style="width:10420;height:3630;left:120;position:absolute;top:149" filled="f" stroked="f">
              <v:imagedata r:id="rId25" o:title=""/>
            </v:shape>
            <v:shape id="_x0000_s1030" type="#_x0000_t202" style="width:10640;height:3523;position:absolute;top:346" filled="f" stroked="f">
              <o:lock v:ext="edit" aspectratio="f"/>
              <v:textbox inset="0,0,0,0">
                <w:txbxContent>
                  <w:p>
                    <w:pPr>
                      <w:spacing w:before="20" w:line="217" w:lineRule="auto"/>
                      <w:ind w:left="2460"/>
                      <w:rPr>
                        <w:rFonts w:ascii="SimSun" w:eastAsia="SimSun" w:hAnsi="SimSun" w:cs="SimSun"/>
                        <w:sz w:val="17"/>
                        <w:szCs w:val="17"/>
                      </w:rPr>
                    </w:pPr>
                    <w:r>
                      <w:rPr>
                        <w:rFonts w:ascii="SimSun" w:eastAsia="SimSun" w:hAnsi="SimSun" w:cs="SimSun"/>
                        <w:spacing w:val="-1"/>
                        <w:sz w:val="17"/>
                        <w:szCs w:val="17"/>
                      </w:rPr>
                      <w:t>2013年，推</w:t>
                    </w:r>
                  </w:p>
                  <w:p>
                    <w:pPr>
                      <w:spacing w:line="219" w:lineRule="auto"/>
                      <w:ind w:left="2460"/>
                      <w:rPr>
                        <w:rFonts w:ascii="SimSun" w:eastAsia="SimSun" w:hAnsi="SimSun" w:cs="SimSun"/>
                        <w:sz w:val="17"/>
                        <w:szCs w:val="17"/>
                      </w:rPr>
                    </w:pPr>
                    <w:r>
                      <w:rPr>
                        <w:rFonts w:ascii="SimSun" w:eastAsia="SimSun" w:hAnsi="SimSun" w:cs="SimSun"/>
                        <w:spacing w:val="-4"/>
                        <w:sz w:val="17"/>
                        <w:szCs w:val="17"/>
                      </w:rPr>
                      <w:t>出首台激光</w:t>
                    </w:r>
                  </w:p>
                  <w:p>
                    <w:pPr>
                      <w:spacing w:before="19" w:line="221" w:lineRule="auto"/>
                      <w:ind w:left="2460"/>
                      <w:rPr>
                        <w:rFonts w:ascii="SimSun" w:eastAsia="SimSun" w:hAnsi="SimSun" w:cs="SimSun"/>
                        <w:sz w:val="17"/>
                        <w:szCs w:val="17"/>
                      </w:rPr>
                    </w:pPr>
                    <w:r>
                      <w:rPr>
                        <w:rFonts w:ascii="SimSun" w:eastAsia="SimSun" w:hAnsi="SimSun" w:cs="SimSun"/>
                        <w:spacing w:val="4"/>
                        <w:sz w:val="17"/>
                        <w:szCs w:val="17"/>
                      </w:rPr>
                      <w:t>调阻设备和</w:t>
                    </w:r>
                  </w:p>
                  <w:p>
                    <w:pPr>
                      <w:spacing w:before="14" w:line="219" w:lineRule="auto"/>
                      <w:ind w:left="2460"/>
                      <w:rPr>
                        <w:rFonts w:ascii="SimSun" w:eastAsia="SimSun" w:hAnsi="SimSun" w:cs="SimSun"/>
                        <w:sz w:val="15"/>
                        <w:szCs w:val="15"/>
                      </w:rPr>
                    </w:pPr>
                    <w:r>
                      <w:rPr>
                        <w:rFonts w:ascii="SimSun" w:eastAsia="SimSun" w:hAnsi="SimSun" w:cs="SimSun"/>
                        <w:spacing w:val="17"/>
                        <w:sz w:val="15"/>
                        <w:szCs w:val="15"/>
                      </w:rPr>
                      <w:t>大功率焊接</w:t>
                    </w:r>
                  </w:p>
                  <w:p>
                    <w:pPr>
                      <w:spacing w:before="42" w:line="220" w:lineRule="auto"/>
                      <w:ind w:left="2550"/>
                      <w:rPr>
                        <w:rFonts w:ascii="SimSun" w:eastAsia="SimSun" w:hAnsi="SimSun" w:cs="SimSun"/>
                        <w:sz w:val="15"/>
                        <w:szCs w:val="15"/>
                      </w:rPr>
                    </w:pPr>
                    <w:r>
                      <w:rPr>
                        <w:rFonts w:ascii="SimSun" w:eastAsia="SimSun" w:hAnsi="SimSun" w:cs="SimSun"/>
                        <w:spacing w:val="19"/>
                        <w:sz w:val="15"/>
                        <w:szCs w:val="15"/>
                      </w:rPr>
                      <w:t>控制系统</w:t>
                    </w:r>
                  </w:p>
                  <w:p>
                    <w:pPr>
                      <w:spacing w:before="14" w:line="184" w:lineRule="auto"/>
                      <w:ind w:left="3670"/>
                      <w:rPr>
                        <w:rFonts w:ascii="SimSun" w:eastAsia="SimSun" w:hAnsi="SimSun" w:cs="SimSun"/>
                        <w:sz w:val="17"/>
                        <w:szCs w:val="17"/>
                      </w:rPr>
                    </w:pPr>
                    <w:r>
                      <w:rPr>
                        <w:rFonts w:ascii="SimSun" w:eastAsia="SimSun" w:hAnsi="SimSun" w:cs="SimSun"/>
                        <w:spacing w:val="-2"/>
                        <w:sz w:val="17"/>
                        <w:szCs w:val="17"/>
                      </w:rPr>
                      <w:t>2015</w:t>
                    </w:r>
                  </w:p>
                  <w:p>
                    <w:pPr>
                      <w:spacing w:before="281" w:line="159" w:lineRule="auto"/>
                      <w:ind w:left="2709"/>
                      <w:rPr>
                        <w:rFonts w:ascii="SimSun" w:eastAsia="SimSun" w:hAnsi="SimSun" w:cs="SimSun"/>
                        <w:sz w:val="17"/>
                        <w:szCs w:val="17"/>
                      </w:rPr>
                    </w:pPr>
                    <w:r>
                      <w:rPr>
                        <w:rFonts w:ascii="SimSun" w:eastAsia="SimSun" w:hAnsi="SimSun" w:cs="SimSun"/>
                        <w:spacing w:val="-2"/>
                        <w:sz w:val="17"/>
                        <w:szCs w:val="17"/>
                      </w:rPr>
                      <w:t>2013</w:t>
                    </w:r>
                  </w:p>
                  <w:p>
                    <w:pPr>
                      <w:spacing w:line="219" w:lineRule="auto"/>
                      <w:ind w:left="3539"/>
                      <w:rPr>
                        <w:rFonts w:ascii="SimSun" w:eastAsia="SimSun" w:hAnsi="SimSun" w:cs="SimSun"/>
                        <w:sz w:val="17"/>
                        <w:szCs w:val="17"/>
                      </w:rPr>
                    </w:pPr>
                    <w:r>
                      <w:rPr>
                        <w:rFonts w:ascii="SimSun" w:eastAsia="SimSun" w:hAnsi="SimSun" w:cs="SimSun"/>
                        <w:spacing w:val="-1"/>
                        <w:sz w:val="17"/>
                        <w:szCs w:val="17"/>
                      </w:rPr>
                      <w:t>2015年，推</w:t>
                    </w:r>
                  </w:p>
                  <w:p>
                    <w:pPr>
                      <w:spacing w:before="9" w:line="217" w:lineRule="auto"/>
                      <w:ind w:left="3539"/>
                      <w:rPr>
                        <w:rFonts w:ascii="SimSun" w:eastAsia="SimSun" w:hAnsi="SimSun" w:cs="SimSun"/>
                        <w:sz w:val="17"/>
                        <w:szCs w:val="17"/>
                      </w:rPr>
                    </w:pPr>
                    <w:r>
                      <w:rPr>
                        <w:rFonts w:ascii="SimSun" w:eastAsia="SimSun" w:hAnsi="SimSun" w:cs="SimSun"/>
                        <w:spacing w:val="-4"/>
                        <w:sz w:val="17"/>
                        <w:szCs w:val="17"/>
                      </w:rPr>
                      <w:t>出第三代激</w:t>
                    </w:r>
                  </w:p>
                  <w:p>
                    <w:pPr>
                      <w:spacing w:line="219" w:lineRule="auto"/>
                      <w:ind w:left="3539"/>
                      <w:rPr>
                        <w:rFonts w:ascii="SimSun" w:eastAsia="SimSun" w:hAnsi="SimSun" w:cs="SimSun"/>
                        <w:sz w:val="17"/>
                        <w:szCs w:val="17"/>
                      </w:rPr>
                    </w:pPr>
                    <w:r>
                      <w:rPr>
                        <w:rFonts w:ascii="SimSun" w:eastAsia="SimSun" w:hAnsi="SimSun" w:cs="SimSun"/>
                        <w:spacing w:val="-2"/>
                        <w:sz w:val="17"/>
                        <w:szCs w:val="17"/>
                      </w:rPr>
                      <w:t>光加工控制</w:t>
                    </w:r>
                  </w:p>
                  <w:p>
                    <w:pPr>
                      <w:spacing w:before="8" w:line="219" w:lineRule="auto"/>
                      <w:ind w:left="3539"/>
                      <w:rPr>
                        <w:rFonts w:ascii="SimSun" w:eastAsia="SimSun" w:hAnsi="SimSun" w:cs="SimSun"/>
                        <w:sz w:val="17"/>
                        <w:szCs w:val="17"/>
                      </w:rPr>
                    </w:pPr>
                    <w:r>
                      <w:rPr>
                        <w:rFonts w:ascii="SimSun" w:eastAsia="SimSun" w:hAnsi="SimSun" w:cs="SimSun"/>
                        <w:spacing w:val="-2"/>
                        <w:sz w:val="17"/>
                        <w:szCs w:val="17"/>
                      </w:rPr>
                      <w:t>系统和宙斯</w:t>
                    </w:r>
                  </w:p>
                  <w:p>
                    <w:pPr>
                      <w:spacing w:before="9" w:line="221" w:lineRule="auto"/>
                      <w:ind w:left="3809"/>
                      <w:rPr>
                        <w:rFonts w:ascii="SimSun" w:eastAsia="SimSun" w:hAnsi="SimSun" w:cs="SimSun"/>
                        <w:sz w:val="17"/>
                        <w:szCs w:val="17"/>
                      </w:rPr>
                    </w:pPr>
                    <w:r>
                      <w:rPr>
                        <w:rFonts w:ascii="SimSun" w:eastAsia="SimSun" w:hAnsi="SimSun" w:cs="SimSun"/>
                        <w:spacing w:val="-3"/>
                        <w:sz w:val="17"/>
                        <w:szCs w:val="17"/>
                      </w:rPr>
                      <w:t>系统</w:t>
                    </w: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before="1" w:line="20" w:lineRule="exact"/>
                      <w:ind w:firstLine="20"/>
                    </w:pPr>
                    <w:r>
                      <w:drawing>
                        <wp:inline distT="0" distB="0" distL="0" distR="0">
                          <wp:extent cx="6731012" cy="1272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6"/>
                                  <a:stretch>
                                    <a:fillRect/>
                                  </a:stretch>
                                </pic:blipFill>
                                <pic:spPr>
                                  <a:xfrm>
                                    <a:off x="0" y="0"/>
                                    <a:ext cx="6731012" cy="12725"/>
                                  </a:xfrm>
                                  <a:prstGeom prst="rect">
                                    <a:avLst/>
                                  </a:prstGeom>
                                </pic:spPr>
                              </pic:pic>
                            </a:graphicData>
                          </a:graphic>
                        </wp:inline>
                      </w:drawing>
                    </w:r>
                  </w:p>
                </w:txbxContent>
              </v:textbox>
            </v:shape>
            <v:shape id="_x0000_s1031" type="#_x0000_t202" style="width:886;height:1640;left:7830;position:absolute;top:1953" filled="f" stroked="f">
              <o:lock v:ext="edit" aspectratio="f"/>
              <v:textbox inset="0,0,0,0">
                <w:txbxContent>
                  <w:p>
                    <w:pPr>
                      <w:spacing w:before="21" w:line="223" w:lineRule="auto"/>
                      <w:ind w:left="22" w:right="20"/>
                      <w:jc w:val="both"/>
                      <w:rPr>
                        <w:rFonts w:ascii="SimSun" w:eastAsia="SimSun" w:hAnsi="SimSun" w:cs="SimSun"/>
                        <w:sz w:val="17"/>
                        <w:szCs w:val="17"/>
                      </w:rPr>
                    </w:pPr>
                    <w:r>
                      <w:rPr>
                        <w:rFonts w:ascii="SimSun" w:eastAsia="SimSun" w:hAnsi="SimSun" w:cs="SimSun"/>
                        <w:b/>
                        <w:bCs/>
                        <w:spacing w:val="-4"/>
                        <w:sz w:val="17"/>
                        <w:szCs w:val="17"/>
                      </w:rPr>
                      <w:t>2021年，推</w:t>
                    </w:r>
                    <w:r>
                      <w:rPr>
                        <w:rFonts w:ascii="SimSun" w:eastAsia="SimSun" w:hAnsi="SimSun" w:cs="SimSun"/>
                        <w:spacing w:val="5"/>
                        <w:sz w:val="17"/>
                        <w:szCs w:val="17"/>
                      </w:rPr>
                      <w:t xml:space="preserve"> </w:t>
                    </w:r>
                    <w:r>
                      <w:rPr>
                        <w:rFonts w:ascii="SimSun" w:eastAsia="SimSun" w:hAnsi="SimSun" w:cs="SimSun"/>
                        <w:b/>
                        <w:bCs/>
                        <w:spacing w:val="-7"/>
                        <w:sz w:val="17"/>
                        <w:szCs w:val="17"/>
                      </w:rPr>
                      <w:t>出基于伺服</w:t>
                    </w:r>
                    <w:r>
                      <w:rPr>
                        <w:rFonts w:ascii="SimSun" w:eastAsia="SimSun" w:hAnsi="SimSun" w:cs="SimSun"/>
                        <w:spacing w:val="3"/>
                        <w:sz w:val="17"/>
                        <w:szCs w:val="17"/>
                      </w:rPr>
                      <w:t xml:space="preserve"> </w:t>
                    </w:r>
                    <w:r>
                      <w:rPr>
                        <w:rFonts w:ascii="SimSun" w:eastAsia="SimSun" w:hAnsi="SimSun" w:cs="SimSun"/>
                        <w:b/>
                        <w:bCs/>
                        <w:spacing w:val="-10"/>
                        <w:sz w:val="17"/>
                        <w:szCs w:val="17"/>
                      </w:rPr>
                      <w:t>平台的激光</w:t>
                    </w:r>
                    <w:r>
                      <w:rPr>
                        <w:rFonts w:ascii="SimSun" w:eastAsia="SimSun" w:hAnsi="SimSun" w:cs="SimSun"/>
                        <w:spacing w:val="3"/>
                        <w:sz w:val="17"/>
                        <w:szCs w:val="17"/>
                      </w:rPr>
                      <w:t xml:space="preserve"> </w:t>
                    </w:r>
                    <w:r>
                      <w:rPr>
                        <w:rFonts w:ascii="SimSun" w:eastAsia="SimSun" w:hAnsi="SimSun" w:cs="SimSun"/>
                        <w:b/>
                        <w:bCs/>
                        <w:spacing w:val="-3"/>
                        <w:sz w:val="17"/>
                        <w:szCs w:val="17"/>
                      </w:rPr>
                      <w:t>切割加工系</w:t>
                    </w:r>
                  </w:p>
                  <w:p>
                    <w:pPr>
                      <w:spacing w:before="1" w:line="220" w:lineRule="auto"/>
                      <w:ind w:left="20" w:right="23"/>
                      <w:rPr>
                        <w:rFonts w:ascii="SimSun" w:eastAsia="SimSun" w:hAnsi="SimSun" w:cs="SimSun"/>
                        <w:sz w:val="17"/>
                        <w:szCs w:val="17"/>
                      </w:rPr>
                    </w:pPr>
                    <w:r>
                      <w:rPr>
                        <w:rFonts w:ascii="SimSun" w:eastAsia="SimSun" w:hAnsi="SimSun" w:cs="SimSun"/>
                        <w:spacing w:val="-3"/>
                        <w:sz w:val="17"/>
                        <w:szCs w:val="17"/>
                      </w:rPr>
                      <w:t>统、基于网</w:t>
                    </w:r>
                    <w:r>
                      <w:rPr>
                        <w:rFonts w:ascii="SimSun" w:eastAsia="SimSun" w:hAnsi="SimSun" w:cs="SimSun"/>
                        <w:spacing w:val="3"/>
                        <w:sz w:val="17"/>
                        <w:szCs w:val="17"/>
                      </w:rPr>
                      <w:t xml:space="preserve"> </w:t>
                    </w:r>
                    <w:r>
                      <w:rPr>
                        <w:rFonts w:ascii="SimSun" w:eastAsia="SimSun" w:hAnsi="SimSun" w:cs="SimSun"/>
                        <w:spacing w:val="-2"/>
                        <w:sz w:val="17"/>
                        <w:szCs w:val="17"/>
                      </w:rPr>
                      <w:t>络接口的激</w:t>
                    </w:r>
                  </w:p>
                  <w:p>
                    <w:pPr>
                      <w:spacing w:line="217" w:lineRule="auto"/>
                      <w:ind w:left="22"/>
                      <w:rPr>
                        <w:rFonts w:ascii="SimSun" w:eastAsia="SimSun" w:hAnsi="SimSun" w:cs="SimSun"/>
                        <w:sz w:val="17"/>
                        <w:szCs w:val="17"/>
                      </w:rPr>
                    </w:pPr>
                    <w:r>
                      <w:rPr>
                        <w:rFonts w:ascii="SimSun" w:eastAsia="SimSun" w:hAnsi="SimSun" w:cs="SimSun"/>
                        <w:b/>
                        <w:bCs/>
                        <w:spacing w:val="-4"/>
                        <w:sz w:val="17"/>
                        <w:szCs w:val="17"/>
                      </w:rPr>
                      <w:t>光加工系统</w:t>
                    </w:r>
                  </w:p>
                  <w:p>
                    <w:pPr>
                      <w:spacing w:line="219" w:lineRule="auto"/>
                      <w:ind w:left="302"/>
                      <w:rPr>
                        <w:rFonts w:ascii="SimSun" w:eastAsia="SimSun" w:hAnsi="SimSun" w:cs="SimSun"/>
                        <w:sz w:val="17"/>
                        <w:szCs w:val="17"/>
                      </w:rPr>
                    </w:pPr>
                    <w:r>
                      <w:rPr>
                        <w:rFonts w:ascii="SimSun" w:eastAsia="SimSun" w:hAnsi="SimSun" w:cs="SimSun"/>
                        <w:b/>
                        <w:bCs/>
                        <w:spacing w:val="-5"/>
                        <w:sz w:val="17"/>
                        <w:szCs w:val="17"/>
                      </w:rPr>
                      <w:t>等。</w:t>
                    </w:r>
                  </w:p>
                </w:txbxContent>
              </v:textbox>
            </v:shape>
            <v:shape id="_x0000_s1032" type="#_x0000_t202" style="width:881;height:1046;left:4600;position:absolute;top:346" filled="f" stroked="f">
              <o:lock v:ext="edit" aspectratio="f"/>
              <v:textbox inset="0,0,0,0">
                <w:txbxContent>
                  <w:p>
                    <w:pPr>
                      <w:spacing w:before="20" w:line="217" w:lineRule="auto"/>
                      <w:ind w:left="20"/>
                      <w:rPr>
                        <w:rFonts w:ascii="SimSun" w:eastAsia="SimSun" w:hAnsi="SimSun" w:cs="SimSun"/>
                        <w:sz w:val="17"/>
                        <w:szCs w:val="17"/>
                      </w:rPr>
                    </w:pPr>
                    <w:r>
                      <w:rPr>
                        <w:rFonts w:ascii="SimSun" w:eastAsia="SimSun" w:hAnsi="SimSun" w:cs="SimSun"/>
                        <w:spacing w:val="-1"/>
                        <w:sz w:val="17"/>
                        <w:szCs w:val="17"/>
                      </w:rPr>
                      <w:t>2017年，升</w:t>
                    </w:r>
                  </w:p>
                  <w:p>
                    <w:pPr>
                      <w:spacing w:line="219" w:lineRule="auto"/>
                      <w:ind w:left="20"/>
                      <w:rPr>
                        <w:rFonts w:ascii="SimSun" w:eastAsia="SimSun" w:hAnsi="SimSun" w:cs="SimSun"/>
                        <w:sz w:val="17"/>
                        <w:szCs w:val="17"/>
                      </w:rPr>
                    </w:pPr>
                    <w:r>
                      <w:rPr>
                        <w:rFonts w:ascii="SimSun" w:eastAsia="SimSun" w:hAnsi="SimSun" w:cs="SimSun"/>
                        <w:spacing w:val="-2"/>
                        <w:sz w:val="17"/>
                        <w:szCs w:val="17"/>
                      </w:rPr>
                      <w:t>级激光控制</w:t>
                    </w:r>
                  </w:p>
                  <w:p>
                    <w:pPr>
                      <w:spacing w:before="19" w:line="194" w:lineRule="auto"/>
                      <w:ind w:left="20"/>
                      <w:rPr>
                        <w:rFonts w:ascii="SimSun" w:eastAsia="SimSun" w:hAnsi="SimSun" w:cs="SimSun"/>
                        <w:sz w:val="17"/>
                        <w:szCs w:val="17"/>
                      </w:rPr>
                    </w:pPr>
                    <w:r>
                      <w:rPr>
                        <w:rFonts w:ascii="SimSun" w:eastAsia="SimSun" w:hAnsi="SimSun" w:cs="SimSun"/>
                        <w:spacing w:val="-2"/>
                        <w:sz w:val="17"/>
                        <w:szCs w:val="17"/>
                      </w:rPr>
                      <w:t>系统，推出</w:t>
                    </w:r>
                  </w:p>
                  <w:p>
                    <w:pPr>
                      <w:spacing w:line="213" w:lineRule="auto"/>
                      <w:ind w:left="20"/>
                      <w:rPr>
                        <w:rFonts w:ascii="SimSun" w:eastAsia="SimSun" w:hAnsi="SimSun" w:cs="SimSun"/>
                        <w:sz w:val="17"/>
                        <w:szCs w:val="17"/>
                      </w:rPr>
                    </w:pPr>
                    <w:r>
                      <w:rPr>
                        <w:rFonts w:ascii="SimSun" w:eastAsia="SimSun" w:hAnsi="SimSun" w:cs="SimSun"/>
                        <w:spacing w:val="-2"/>
                        <w:sz w:val="17"/>
                        <w:szCs w:val="17"/>
                      </w:rPr>
                      <w:t>扫描振镜产</w:t>
                    </w:r>
                  </w:p>
                  <w:p>
                    <w:pPr>
                      <w:spacing w:line="223" w:lineRule="auto"/>
                      <w:ind w:left="360"/>
                      <w:rPr>
                        <w:rFonts w:ascii="SimSun" w:eastAsia="SimSun" w:hAnsi="SimSun" w:cs="SimSun"/>
                        <w:sz w:val="21"/>
                        <w:szCs w:val="21"/>
                      </w:rPr>
                    </w:pPr>
                    <w:r>
                      <w:rPr>
                        <w:rFonts w:ascii="SimSun" w:eastAsia="SimSun" w:hAnsi="SimSun" w:cs="SimSun"/>
                        <w:sz w:val="21"/>
                        <w:szCs w:val="21"/>
                      </w:rPr>
                      <w:t>品</w:t>
                    </w:r>
                  </w:p>
                </w:txbxContent>
              </v:textbox>
            </v:shape>
            <v:shape id="_x0000_s1033" type="#_x0000_t202" style="width:884;height:1021;left:280;position:absolute;top:346" filled="f" stroked="f">
              <o:lock v:ext="edit" aspectratio="f"/>
              <v:textbox inset="0,0,0,0">
                <w:txbxContent>
                  <w:p>
                    <w:pPr>
                      <w:spacing w:before="20" w:line="219" w:lineRule="auto"/>
                      <w:ind w:left="20"/>
                      <w:rPr>
                        <w:rFonts w:ascii="SimSun" w:eastAsia="SimSun" w:hAnsi="SimSun" w:cs="SimSun"/>
                        <w:sz w:val="17"/>
                        <w:szCs w:val="17"/>
                      </w:rPr>
                    </w:pPr>
                    <w:r>
                      <w:rPr>
                        <w:rFonts w:ascii="SimSun" w:eastAsia="SimSun" w:hAnsi="SimSun" w:cs="SimSun"/>
                        <w:spacing w:val="-1"/>
                        <w:sz w:val="17"/>
                        <w:szCs w:val="17"/>
                      </w:rPr>
                      <w:t>2004年，公</w:t>
                    </w:r>
                  </w:p>
                  <w:p>
                    <w:pPr>
                      <w:spacing w:before="19" w:line="205" w:lineRule="auto"/>
                      <w:ind w:left="20"/>
                      <w:rPr>
                        <w:rFonts w:ascii="SimSun" w:eastAsia="SimSun" w:hAnsi="SimSun" w:cs="SimSun"/>
                        <w:sz w:val="17"/>
                        <w:szCs w:val="17"/>
                      </w:rPr>
                    </w:pPr>
                    <w:r>
                      <w:rPr>
                        <w:rFonts w:ascii="SimSun" w:eastAsia="SimSun" w:hAnsi="SimSun" w:cs="SimSun"/>
                        <w:spacing w:val="-3"/>
                        <w:sz w:val="17"/>
                        <w:szCs w:val="17"/>
                      </w:rPr>
                      <w:t>司成立，推</w:t>
                    </w:r>
                  </w:p>
                  <w:p>
                    <w:pPr>
                      <w:spacing w:line="217" w:lineRule="auto"/>
                      <w:ind w:left="20"/>
                      <w:rPr>
                        <w:rFonts w:ascii="SimSun" w:eastAsia="SimSun" w:hAnsi="SimSun" w:cs="SimSun"/>
                        <w:sz w:val="17"/>
                        <w:szCs w:val="17"/>
                      </w:rPr>
                    </w:pPr>
                    <w:r>
                      <w:rPr>
                        <w:rFonts w:ascii="SimSun" w:eastAsia="SimSun" w:hAnsi="SimSun" w:cs="SimSun"/>
                        <w:spacing w:val="-4"/>
                        <w:sz w:val="17"/>
                        <w:szCs w:val="17"/>
                      </w:rPr>
                      <w:t>出初代激光</w:t>
                    </w:r>
                  </w:p>
                  <w:p>
                    <w:pPr>
                      <w:spacing w:line="217" w:lineRule="auto"/>
                      <w:ind w:left="20"/>
                      <w:rPr>
                        <w:rFonts w:ascii="SimSun" w:eastAsia="SimSun" w:hAnsi="SimSun" w:cs="SimSun"/>
                        <w:sz w:val="17"/>
                        <w:szCs w:val="17"/>
                      </w:rPr>
                    </w:pPr>
                    <w:r>
                      <w:rPr>
                        <w:rFonts w:ascii="SimSun" w:eastAsia="SimSun" w:hAnsi="SimSun" w:cs="SimSun"/>
                        <w:spacing w:val="-2"/>
                        <w:sz w:val="17"/>
                        <w:szCs w:val="17"/>
                      </w:rPr>
                      <w:t>加工控制系</w:t>
                    </w:r>
                  </w:p>
                  <w:p>
                    <w:pPr>
                      <w:spacing w:before="1" w:line="220" w:lineRule="auto"/>
                      <w:ind w:left="360"/>
                      <w:rPr>
                        <w:rFonts w:ascii="SimSun" w:eastAsia="SimSun" w:hAnsi="SimSun" w:cs="SimSun"/>
                        <w:sz w:val="17"/>
                        <w:szCs w:val="17"/>
                      </w:rPr>
                    </w:pPr>
                    <w:r>
                      <w:rPr>
                        <w:rFonts w:ascii="SimSun" w:eastAsia="SimSun" w:hAnsi="SimSun" w:cs="SimSun"/>
                        <w:sz w:val="17"/>
                        <w:szCs w:val="17"/>
                      </w:rPr>
                      <w:t>统</w:t>
                    </w:r>
                  </w:p>
                </w:txbxContent>
              </v:textbox>
            </v:shape>
            <v:shape id="_x0000_s1034" type="#_x0000_t202" style="width:876;height:805;left:1360;position:absolute;top:2075" filled="f" stroked="f">
              <o:lock v:ext="edit" aspectratio="f"/>
              <v:textbox inset="0,0,0,0">
                <w:txbxContent>
                  <w:p>
                    <w:pPr>
                      <w:spacing w:before="20" w:line="219" w:lineRule="auto"/>
                      <w:ind w:left="20"/>
                      <w:rPr>
                        <w:rFonts w:ascii="SimSun" w:eastAsia="SimSun" w:hAnsi="SimSun" w:cs="SimSun"/>
                        <w:sz w:val="14"/>
                        <w:szCs w:val="14"/>
                      </w:rPr>
                    </w:pPr>
                    <w:r>
                      <w:rPr>
                        <w:rFonts w:ascii="SimSun" w:eastAsia="SimSun" w:hAnsi="SimSun" w:cs="SimSun"/>
                        <w:spacing w:val="19"/>
                        <w:sz w:val="14"/>
                        <w:szCs w:val="14"/>
                      </w:rPr>
                      <w:t>2007年，推</w:t>
                    </w:r>
                  </w:p>
                  <w:p>
                    <w:pPr>
                      <w:spacing w:before="53" w:line="213" w:lineRule="auto"/>
                      <w:ind w:left="20"/>
                      <w:rPr>
                        <w:rFonts w:ascii="SimSun" w:eastAsia="SimSun" w:hAnsi="SimSun" w:cs="SimSun"/>
                        <w:sz w:val="14"/>
                        <w:szCs w:val="14"/>
                      </w:rPr>
                    </w:pPr>
                    <w:r>
                      <w:rPr>
                        <w:rFonts w:ascii="SimSun" w:eastAsia="SimSun" w:hAnsi="SimSun" w:cs="SimSun"/>
                        <w:spacing w:val="28"/>
                        <w:sz w:val="14"/>
                        <w:szCs w:val="14"/>
                      </w:rPr>
                      <w:t>出第二代激</w:t>
                    </w:r>
                  </w:p>
                  <w:p>
                    <w:pPr>
                      <w:spacing w:line="219" w:lineRule="auto"/>
                      <w:ind w:left="20"/>
                      <w:rPr>
                        <w:rFonts w:ascii="SimSun" w:eastAsia="SimSun" w:hAnsi="SimSun" w:cs="SimSun"/>
                        <w:sz w:val="17"/>
                        <w:szCs w:val="17"/>
                      </w:rPr>
                    </w:pPr>
                    <w:r>
                      <w:rPr>
                        <w:rFonts w:ascii="SimSun" w:eastAsia="SimSun" w:hAnsi="SimSun" w:cs="SimSun"/>
                        <w:spacing w:val="-6"/>
                        <w:sz w:val="17"/>
                        <w:szCs w:val="17"/>
                      </w:rPr>
                      <w:t>光加工控制</w:t>
                    </w:r>
                  </w:p>
                  <w:p>
                    <w:pPr>
                      <w:spacing w:before="4" w:line="223" w:lineRule="auto"/>
                      <w:ind w:left="300"/>
                      <w:rPr>
                        <w:rFonts w:ascii="KaiTi" w:eastAsia="KaiTi" w:hAnsi="KaiTi" w:cs="KaiTi"/>
                        <w:sz w:val="17"/>
                        <w:szCs w:val="17"/>
                      </w:rPr>
                    </w:pPr>
                    <w:r>
                      <w:rPr>
                        <w:rFonts w:ascii="KaiTi" w:eastAsia="KaiTi" w:hAnsi="KaiTi" w:cs="KaiTi"/>
                        <w:spacing w:val="-8"/>
                        <w:sz w:val="17"/>
                        <w:szCs w:val="17"/>
                      </w:rPr>
                      <w:t>系统</w:t>
                    </w:r>
                  </w:p>
                </w:txbxContent>
              </v:textbox>
            </v:shape>
            <v:shape id="_x0000_s1035" type="#_x0000_t202" style="width:895;height:634;left:5672;position:absolute;top:2033" filled="f" stroked="f">
              <o:lock v:ext="edit" aspectratio="f"/>
              <v:textbox inset="0,0,0,0">
                <w:txbxContent>
                  <w:p>
                    <w:pPr>
                      <w:spacing w:before="20" w:line="219" w:lineRule="auto"/>
                      <w:ind w:left="20"/>
                      <w:rPr>
                        <w:rFonts w:ascii="SimSun" w:eastAsia="SimSun" w:hAnsi="SimSun" w:cs="SimSun"/>
                        <w:sz w:val="15"/>
                        <w:szCs w:val="15"/>
                      </w:rPr>
                    </w:pPr>
                    <w:r>
                      <w:rPr>
                        <w:rFonts w:ascii="SimSun" w:eastAsia="SimSun" w:hAnsi="SimSun" w:cs="SimSun"/>
                        <w:b/>
                        <w:bCs/>
                        <w:spacing w:val="13"/>
                        <w:sz w:val="15"/>
                        <w:szCs w:val="15"/>
                      </w:rPr>
                      <w:t>2019年，推</w:t>
                    </w:r>
                  </w:p>
                  <w:p>
                    <w:pPr>
                      <w:spacing w:before="44" w:line="219" w:lineRule="auto"/>
                      <w:ind w:left="37"/>
                      <w:rPr>
                        <w:rFonts w:ascii="SimSun" w:eastAsia="SimSun" w:hAnsi="SimSun" w:cs="SimSun"/>
                        <w:sz w:val="15"/>
                        <w:szCs w:val="15"/>
                      </w:rPr>
                    </w:pPr>
                    <w:r>
                      <w:rPr>
                        <w:rFonts w:ascii="SimSun" w:eastAsia="SimSun" w:hAnsi="SimSun" w:cs="SimSun"/>
                        <w:spacing w:val="17"/>
                        <w:sz w:val="15"/>
                        <w:szCs w:val="15"/>
                      </w:rPr>
                      <w:t>出海格力斯</w:t>
                    </w:r>
                  </w:p>
                  <w:p>
                    <w:pPr>
                      <w:spacing w:before="16" w:line="223" w:lineRule="auto"/>
                      <w:ind w:left="290"/>
                      <w:rPr>
                        <w:rFonts w:ascii="KaiTi" w:eastAsia="KaiTi" w:hAnsi="KaiTi" w:cs="KaiTi"/>
                        <w:sz w:val="17"/>
                        <w:szCs w:val="17"/>
                      </w:rPr>
                    </w:pPr>
                    <w:r>
                      <w:rPr>
                        <w:rFonts w:ascii="KaiTi" w:eastAsia="KaiTi" w:hAnsi="KaiTi" w:cs="KaiTi"/>
                        <w:b/>
                        <w:bCs/>
                        <w:spacing w:val="-3"/>
                        <w:sz w:val="17"/>
                        <w:szCs w:val="17"/>
                      </w:rPr>
                      <w:t>系统</w:t>
                    </w:r>
                  </w:p>
                </w:txbxContent>
              </v:textbox>
            </v:shape>
            <v:shape id="_x0000_s1036" type="#_x0000_t202" style="width:881;height:630;left:6773;position:absolute;top:723" filled="f" stroked="f">
              <o:lock v:ext="edit" aspectratio="f"/>
              <v:textbox inset="0,0,0,0">
                <w:txbxContent>
                  <w:p>
                    <w:pPr>
                      <w:spacing w:before="20" w:line="219" w:lineRule="auto"/>
                      <w:ind w:left="20"/>
                      <w:rPr>
                        <w:rFonts w:ascii="SimSun" w:eastAsia="SimSun" w:hAnsi="SimSun" w:cs="SimSun"/>
                        <w:sz w:val="17"/>
                        <w:szCs w:val="17"/>
                      </w:rPr>
                    </w:pPr>
                    <w:r>
                      <w:rPr>
                        <w:rFonts w:ascii="SimSun" w:eastAsia="SimSun" w:hAnsi="SimSun" w:cs="SimSun"/>
                        <w:b/>
                        <w:bCs/>
                        <w:spacing w:val="-3"/>
                        <w:sz w:val="17"/>
                        <w:szCs w:val="17"/>
                      </w:rPr>
                      <w:t>2020年，推</w:t>
                    </w:r>
                  </w:p>
                  <w:p>
                    <w:pPr>
                      <w:spacing w:before="8" w:line="222" w:lineRule="auto"/>
                      <w:ind w:left="30"/>
                      <w:rPr>
                        <w:rFonts w:ascii="SimHei" w:eastAsia="SimHei" w:hAnsi="SimHei" w:cs="SimHei"/>
                        <w:sz w:val="17"/>
                        <w:szCs w:val="17"/>
                      </w:rPr>
                    </w:pPr>
                    <w:r>
                      <w:rPr>
                        <w:rFonts w:ascii="SimHei" w:eastAsia="SimHei" w:hAnsi="SimHei" w:cs="SimHei"/>
                        <w:b/>
                        <w:bCs/>
                        <w:spacing w:val="-5"/>
                        <w:sz w:val="17"/>
                        <w:szCs w:val="17"/>
                      </w:rPr>
                      <w:t>出</w:t>
                    </w:r>
                    <w:r>
                      <w:rPr>
                        <w:rFonts w:ascii="SimSun" w:eastAsia="SimSun" w:hAnsi="SimSun" w:cs="SimSun"/>
                        <w:b/>
                        <w:bCs/>
                        <w:spacing w:val="-5"/>
                        <w:sz w:val="17"/>
                        <w:szCs w:val="17"/>
                      </w:rPr>
                      <w:t>DLC</w:t>
                    </w:r>
                    <w:r>
                      <w:rPr>
                        <w:rFonts w:ascii="SimSun" w:eastAsia="SimSun" w:hAnsi="SimSun" w:cs="SimSun"/>
                        <w:spacing w:val="-5"/>
                        <w:sz w:val="17"/>
                        <w:szCs w:val="17"/>
                      </w:rPr>
                      <w:t xml:space="preserve"> </w:t>
                    </w:r>
                    <w:r>
                      <w:rPr>
                        <w:rFonts w:ascii="SimHei" w:eastAsia="SimHei" w:hAnsi="SimHei" w:cs="SimHei"/>
                        <w:b/>
                        <w:bCs/>
                        <w:spacing w:val="-5"/>
                        <w:sz w:val="17"/>
                        <w:szCs w:val="17"/>
                      </w:rPr>
                      <w:t>超飞</w:t>
                    </w:r>
                  </w:p>
                  <w:p>
                    <w:pPr>
                      <w:spacing w:before="5" w:line="219" w:lineRule="auto"/>
                      <w:ind w:left="279"/>
                      <w:rPr>
                        <w:rFonts w:ascii="SimSun" w:eastAsia="SimSun" w:hAnsi="SimSun" w:cs="SimSun"/>
                        <w:sz w:val="17"/>
                        <w:szCs w:val="17"/>
                      </w:rPr>
                    </w:pPr>
                    <w:r>
                      <w:rPr>
                        <w:rFonts w:ascii="SimSun" w:eastAsia="SimSun" w:hAnsi="SimSun" w:cs="SimSun"/>
                        <w:b/>
                        <w:bCs/>
                        <w:spacing w:val="-4"/>
                        <w:sz w:val="17"/>
                        <w:szCs w:val="17"/>
                      </w:rPr>
                      <w:t>软件</w:t>
                    </w:r>
                  </w:p>
                </w:txbxContent>
              </v:textbox>
            </v:shape>
            <v:shape id="_x0000_s1037" type="#_x0000_t202" style="width:901;height:412;left:8913;position:absolute;top:944" filled="f" stroked="f">
              <o:lock v:ext="edit" aspectratio="f"/>
              <v:textbox inset="0,0,0,0">
                <w:txbxContent>
                  <w:p>
                    <w:pPr>
                      <w:spacing w:before="19" w:line="181" w:lineRule="auto"/>
                      <w:jc w:val="right"/>
                      <w:rPr>
                        <w:rFonts w:ascii="SimSun" w:eastAsia="SimSun" w:hAnsi="SimSun" w:cs="SimSun"/>
                        <w:sz w:val="21"/>
                        <w:szCs w:val="21"/>
                      </w:rPr>
                    </w:pPr>
                    <w:r>
                      <w:rPr>
                        <w:rFonts w:ascii="SimSun" w:eastAsia="SimSun" w:hAnsi="SimSun" w:cs="SimSun"/>
                        <w:b/>
                        <w:bCs/>
                        <w:spacing w:val="-26"/>
                        <w:w w:val="95"/>
                        <w:sz w:val="21"/>
                        <w:szCs w:val="21"/>
                      </w:rPr>
                      <w:t>202</w:t>
                    </w:r>
                    <w:r>
                      <w:rPr>
                        <w:rFonts w:ascii="SimSun" w:eastAsia="SimSun" w:hAnsi="SimSun" w:cs="SimSun"/>
                        <w:b/>
                        <w:bCs/>
                        <w:spacing w:val="-25"/>
                        <w:w w:val="95"/>
                        <w:sz w:val="21"/>
                        <w:szCs w:val="21"/>
                      </w:rPr>
                      <w:t>2年，</w:t>
                    </w:r>
                    <w:r>
                      <w:rPr>
                        <w:rFonts w:ascii="SimSun" w:eastAsia="SimSun" w:hAnsi="SimSun" w:cs="SimSun"/>
                        <w:b/>
                        <w:bCs/>
                        <w:spacing w:val="-8"/>
                        <w:w w:val="95"/>
                        <w:sz w:val="21"/>
                        <w:szCs w:val="21"/>
                      </w:rPr>
                      <w:t>科</w:t>
                    </w:r>
                  </w:p>
                  <w:p>
                    <w:pPr>
                      <w:spacing w:line="214" w:lineRule="auto"/>
                      <w:ind w:left="127"/>
                      <w:rPr>
                        <w:rFonts w:ascii="SimSun" w:eastAsia="SimSun" w:hAnsi="SimSun" w:cs="SimSun"/>
                        <w:sz w:val="17"/>
                        <w:szCs w:val="17"/>
                      </w:rPr>
                    </w:pPr>
                    <w:r>
                      <w:rPr>
                        <w:rFonts w:ascii="SimSun" w:eastAsia="SimSun" w:hAnsi="SimSun" w:cs="SimSun"/>
                        <w:spacing w:val="-6"/>
                        <w:sz w:val="17"/>
                        <w:szCs w:val="17"/>
                      </w:rPr>
                      <w:t>创板上市</w:t>
                    </w:r>
                  </w:p>
                </w:txbxContent>
              </v:textbox>
            </v:shape>
            <v:shape id="_x0000_s1038" type="#_x0000_t75" style="width:10570;height:11;position:absolute;top:-9" filled="f" stroked="f">
              <v:imagedata r:id="rId27" o:title=""/>
            </v:shape>
            <v:shape id="_x0000_s1039" type="#_x0000_t202" style="width:372;height:158;left:5830;position:absolute;top:1399" filled="f" stroked="f">
              <o:lock v:ext="edit" aspectratio="f"/>
              <v:textbox inset="0,0,0,0">
                <w:txbxContent>
                  <w:p>
                    <w:pPr>
                      <w:spacing w:before="19" w:line="184" w:lineRule="auto"/>
                      <w:ind w:left="20"/>
                      <w:rPr>
                        <w:rFonts w:ascii="SimSun" w:eastAsia="SimSun" w:hAnsi="SimSun" w:cs="SimSun"/>
                        <w:sz w:val="17"/>
                        <w:szCs w:val="17"/>
                      </w:rPr>
                    </w:pPr>
                    <w:r>
                      <w:rPr>
                        <w:rFonts w:ascii="SimSun" w:eastAsia="SimSun" w:hAnsi="SimSun" w:cs="SimSun"/>
                        <w:spacing w:val="-2"/>
                        <w:sz w:val="17"/>
                        <w:szCs w:val="17"/>
                      </w:rPr>
                      <w:t>2019</w:t>
                    </w:r>
                  </w:p>
                </w:txbxContent>
              </v:textbox>
            </v:shape>
            <v:shape id="_x0000_s1040" type="#_x0000_t202" style="width:372;height:158;left:8100;position:absolute;top:1399" filled="f" stroked="f">
              <o:lock v:ext="edit" aspectratio="f"/>
              <v:textbox inset="0,0,0,0">
                <w:txbxContent>
                  <w:p>
                    <w:pPr>
                      <w:spacing w:before="19" w:line="184" w:lineRule="auto"/>
                      <w:ind w:left="20"/>
                      <w:rPr>
                        <w:rFonts w:ascii="SimSun" w:eastAsia="SimSun" w:hAnsi="SimSun" w:cs="SimSun"/>
                        <w:sz w:val="17"/>
                        <w:szCs w:val="17"/>
                      </w:rPr>
                    </w:pPr>
                    <w:r>
                      <w:rPr>
                        <w:rFonts w:ascii="SimSun" w:eastAsia="SimSun" w:hAnsi="SimSun" w:cs="SimSun"/>
                        <w:spacing w:val="-2"/>
                        <w:sz w:val="17"/>
                        <w:szCs w:val="17"/>
                      </w:rPr>
                      <w:t>2021</w:t>
                    </w:r>
                  </w:p>
                </w:txbxContent>
              </v:textbox>
            </v:shape>
            <v:shape id="_x0000_s1041" type="#_x0000_t202" style="width:372;height:158;left:4860;position:absolute;top:1849" filled="f" stroked="f">
              <o:lock v:ext="edit" aspectratio="f"/>
              <v:textbox inset="0,0,0,0">
                <w:txbxContent>
                  <w:p>
                    <w:pPr>
                      <w:spacing w:before="19" w:line="184" w:lineRule="auto"/>
                      <w:ind w:left="20"/>
                      <w:rPr>
                        <w:rFonts w:ascii="SimSun" w:eastAsia="SimSun" w:hAnsi="SimSun" w:cs="SimSun"/>
                        <w:sz w:val="17"/>
                        <w:szCs w:val="17"/>
                      </w:rPr>
                    </w:pPr>
                    <w:r>
                      <w:rPr>
                        <w:rFonts w:ascii="SimSun" w:eastAsia="SimSun" w:hAnsi="SimSun" w:cs="SimSun"/>
                        <w:spacing w:val="-2"/>
                        <w:sz w:val="17"/>
                        <w:szCs w:val="17"/>
                      </w:rPr>
                      <w:t>2017</w:t>
                    </w:r>
                  </w:p>
                </w:txbxContent>
              </v:textbox>
            </v:shape>
            <v:shape id="_x0000_s1042" type="#_x0000_t202" style="width:372;height:158;left:1610;position:absolute;top:1400" filled="f" stroked="f">
              <o:lock v:ext="edit" aspectratio="f"/>
              <v:textbox inset="0,0,0,0">
                <w:txbxContent>
                  <w:p>
                    <w:pPr>
                      <w:spacing w:before="20" w:line="183" w:lineRule="auto"/>
                      <w:ind w:left="20"/>
                      <w:rPr>
                        <w:rFonts w:ascii="SimSun" w:eastAsia="SimSun" w:hAnsi="SimSun" w:cs="SimSun"/>
                        <w:sz w:val="17"/>
                        <w:szCs w:val="17"/>
                      </w:rPr>
                    </w:pPr>
                    <w:r>
                      <w:rPr>
                        <w:rFonts w:ascii="SimSun" w:eastAsia="SimSun" w:hAnsi="SimSun" w:cs="SimSun"/>
                        <w:spacing w:val="-2"/>
                        <w:sz w:val="17"/>
                        <w:szCs w:val="17"/>
                      </w:rPr>
                      <w:t>2007</w:t>
                    </w:r>
                  </w:p>
                </w:txbxContent>
              </v:textbox>
            </v:shape>
            <v:shape id="_x0000_s1043" type="#_x0000_t202" style="width:372;height:158;left:9123;position:absolute;top:1849" filled="f" stroked="f">
              <o:lock v:ext="edit" aspectratio="f"/>
              <v:textbox inset="0,0,0,0">
                <w:txbxContent>
                  <w:p>
                    <w:pPr>
                      <w:spacing w:before="20" w:line="183" w:lineRule="auto"/>
                      <w:ind w:left="20"/>
                      <w:rPr>
                        <w:rFonts w:ascii="SimSun" w:eastAsia="SimSun" w:hAnsi="SimSun" w:cs="SimSun"/>
                        <w:sz w:val="17"/>
                        <w:szCs w:val="17"/>
                      </w:rPr>
                    </w:pPr>
                    <w:r>
                      <w:rPr>
                        <w:rFonts w:ascii="SimSun" w:eastAsia="SimSun" w:hAnsi="SimSun" w:cs="SimSun"/>
                        <w:b/>
                        <w:bCs/>
                        <w:spacing w:val="-4"/>
                        <w:sz w:val="17"/>
                        <w:szCs w:val="17"/>
                      </w:rPr>
                      <w:t>2022</w:t>
                    </w:r>
                  </w:p>
                </w:txbxContent>
              </v:textbox>
            </v:shape>
            <v:shape id="_x0000_s1044" type="#_x0000_t202" style="width:372;height:158;left:7010;position:absolute;top:1850" filled="f" stroked="f">
              <o:lock v:ext="edit" aspectratio="f"/>
              <v:textbox inset="0,0,0,0">
                <w:txbxContent>
                  <w:p>
                    <w:pPr>
                      <w:spacing w:before="20" w:line="183" w:lineRule="auto"/>
                      <w:ind w:left="20"/>
                      <w:rPr>
                        <w:rFonts w:ascii="SimSun" w:eastAsia="SimSun" w:hAnsi="SimSun" w:cs="SimSun"/>
                        <w:sz w:val="17"/>
                        <w:szCs w:val="17"/>
                      </w:rPr>
                    </w:pPr>
                    <w:r>
                      <w:rPr>
                        <w:rFonts w:ascii="SimSun" w:eastAsia="SimSun" w:hAnsi="SimSun" w:cs="SimSun"/>
                        <w:spacing w:val="-2"/>
                        <w:sz w:val="17"/>
                        <w:szCs w:val="17"/>
                      </w:rPr>
                      <w:t>2020</w:t>
                    </w:r>
                  </w:p>
                </w:txbxContent>
              </v:textbox>
            </v:shape>
            <v:shape id="_x0000_s1045" type="#_x0000_t202" style="width:372;height:158;left:523;position:absolute;top:1869" filled="f" stroked="f">
              <o:lock v:ext="edit" aspectratio="f"/>
              <v:textbox inset="0,0,0,0">
                <w:txbxContent>
                  <w:p>
                    <w:pPr>
                      <w:spacing w:before="20" w:line="183" w:lineRule="auto"/>
                      <w:ind w:left="20"/>
                      <w:rPr>
                        <w:rFonts w:ascii="SimSun" w:eastAsia="SimSun" w:hAnsi="SimSun" w:cs="SimSun"/>
                        <w:sz w:val="17"/>
                        <w:szCs w:val="17"/>
                      </w:rPr>
                    </w:pPr>
                    <w:r>
                      <w:rPr>
                        <w:rFonts w:ascii="SimSun" w:eastAsia="SimSun" w:hAnsi="SimSun" w:cs="SimSun"/>
                        <w:b/>
                        <w:bCs/>
                        <w:spacing w:val="-4"/>
                        <w:sz w:val="17"/>
                        <w:szCs w:val="17"/>
                      </w:rPr>
                      <w:t>2004</w:t>
                    </w:r>
                  </w:p>
                </w:txbxContent>
              </v:textbox>
            </v:shape>
            <w10:wrap type="none"/>
          </v:group>
        </w:pict>
      </w:r>
    </w:p>
    <w:p>
      <w:pPr>
        <w:pStyle w:val="BodyText"/>
        <w:spacing w:before="90" w:line="220" w:lineRule="auto"/>
        <w:ind w:left="717"/>
        <w:rPr>
          <w:sz w:val="17"/>
          <w:szCs w:val="17"/>
        </w:rPr>
      </w:pPr>
      <w:r>
        <w:rPr>
          <w:i/>
          <w:iCs/>
          <w:spacing w:val="9"/>
          <w:sz w:val="17"/>
          <w:szCs w:val="17"/>
        </w:rPr>
        <w:t>资料来源：公司招股说明书，华创证券</w:t>
      </w:r>
    </w:p>
    <w:p>
      <w:pPr>
        <w:spacing w:line="407" w:lineRule="auto"/>
        <w:rPr>
          <w:rFonts w:ascii="Arial"/>
          <w:sz w:val="21"/>
        </w:rPr>
      </w:pPr>
    </w:p>
    <w:p>
      <w:pPr>
        <w:pStyle w:val="BodyText"/>
        <w:spacing w:before="69" w:line="223" w:lineRule="auto"/>
        <w:ind w:left="722"/>
        <w:rPr>
          <w:sz w:val="21"/>
          <w:szCs w:val="21"/>
        </w:rPr>
      </w:pPr>
      <w:r>
        <w:rPr>
          <w:b/>
          <w:bCs/>
          <w:color w:val="00397C"/>
          <w:spacing w:val="-3"/>
          <w:sz w:val="21"/>
          <w:szCs w:val="21"/>
        </w:rPr>
        <w:t>图</w:t>
      </w:r>
      <w:r>
        <w:rPr>
          <w:color w:val="00397C"/>
          <w:spacing w:val="-48"/>
          <w:sz w:val="21"/>
          <w:szCs w:val="21"/>
        </w:rPr>
        <w:t xml:space="preserve"> </w:t>
      </w:r>
      <w:r>
        <w:rPr>
          <w:b/>
          <w:bCs/>
          <w:color w:val="00397C"/>
          <w:spacing w:val="-3"/>
          <w:sz w:val="21"/>
          <w:szCs w:val="21"/>
        </w:rPr>
        <w:t>表</w:t>
      </w:r>
      <w:r>
        <w:rPr>
          <w:color w:val="00397C"/>
          <w:spacing w:val="-46"/>
          <w:sz w:val="21"/>
          <w:szCs w:val="21"/>
        </w:rPr>
        <w:t xml:space="preserve"> </w:t>
      </w:r>
      <w:r>
        <w:rPr>
          <w:b/>
          <w:bCs/>
          <w:color w:val="00397C"/>
          <w:spacing w:val="-3"/>
          <w:sz w:val="21"/>
          <w:szCs w:val="21"/>
        </w:rPr>
        <w:t>2</w:t>
      </w:r>
      <w:r>
        <w:rPr>
          <w:color w:val="00397C"/>
          <w:spacing w:val="88"/>
          <w:sz w:val="21"/>
          <w:szCs w:val="21"/>
        </w:rPr>
        <w:t xml:space="preserve"> </w:t>
      </w:r>
      <w:r>
        <w:rPr>
          <w:b/>
          <w:bCs/>
          <w:color w:val="00397C"/>
          <w:spacing w:val="-3"/>
          <w:sz w:val="21"/>
          <w:szCs w:val="21"/>
        </w:rPr>
        <w:t>公司主要产品</w:t>
      </w:r>
    </w:p>
    <w:tbl>
      <w:tblPr>
        <w:tblStyle w:val="TableNormal1"/>
        <w:tblW w:w="10539"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593"/>
        <w:gridCol w:w="5974"/>
        <w:gridCol w:w="2972"/>
      </w:tblGrid>
      <w:tr>
        <w:tblPrEx>
          <w:tblW w:w="10539"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54"/>
        </w:trPr>
        <w:tc>
          <w:tcPr>
            <w:tcW w:w="1593" w:type="dxa"/>
            <w:shd w:val="clear" w:color="auto" w:fill="033B7C"/>
            <w:vAlign w:val="top"/>
          </w:tcPr>
          <w:p>
            <w:pPr>
              <w:spacing w:before="89" w:line="219" w:lineRule="auto"/>
              <w:ind w:left="77"/>
              <w:rPr>
                <w:rFonts w:ascii="SimSun" w:eastAsia="SimSun" w:hAnsi="SimSun" w:cs="SimSun"/>
                <w:sz w:val="18"/>
                <w:szCs w:val="18"/>
              </w:rPr>
            </w:pPr>
            <w:r>
              <w:rPr>
                <w:rFonts w:ascii="SimSun" w:eastAsia="SimSun" w:hAnsi="SimSun" w:cs="SimSun"/>
                <w:b/>
                <w:bCs/>
                <w:color w:val="FFFFFF"/>
                <w:spacing w:val="1"/>
                <w:sz w:val="18"/>
                <w:szCs w:val="18"/>
              </w:rPr>
              <w:t>主要产品</w:t>
            </w:r>
          </w:p>
        </w:tc>
        <w:tc>
          <w:tcPr>
            <w:tcW w:w="5974" w:type="dxa"/>
            <w:shd w:val="clear" w:color="auto" w:fill="033B7C"/>
            <w:vAlign w:val="top"/>
          </w:tcPr>
          <w:p>
            <w:pPr>
              <w:spacing w:before="89" w:line="219" w:lineRule="auto"/>
              <w:ind w:left="74"/>
              <w:rPr>
                <w:rFonts w:ascii="SimSun" w:eastAsia="SimSun" w:hAnsi="SimSun" w:cs="SimSun"/>
                <w:sz w:val="18"/>
                <w:szCs w:val="18"/>
              </w:rPr>
            </w:pPr>
            <w:r>
              <w:rPr>
                <w:rFonts w:ascii="SimSun" w:eastAsia="SimSun" w:hAnsi="SimSun" w:cs="SimSun"/>
                <w:b/>
                <w:bCs/>
                <w:color w:val="FFFFFF"/>
                <w:spacing w:val="-4"/>
                <w:sz w:val="18"/>
                <w:szCs w:val="18"/>
              </w:rPr>
              <w:t>产品描述</w:t>
            </w:r>
          </w:p>
        </w:tc>
        <w:tc>
          <w:tcPr>
            <w:tcW w:w="2972" w:type="dxa"/>
            <w:shd w:val="clear" w:color="auto" w:fill="033B7C"/>
            <w:vAlign w:val="top"/>
          </w:tcPr>
          <w:p>
            <w:pPr>
              <w:spacing w:before="90" w:line="221" w:lineRule="auto"/>
              <w:ind w:left="90"/>
              <w:rPr>
                <w:rFonts w:ascii="SimSun" w:eastAsia="SimSun" w:hAnsi="SimSun" w:cs="SimSun"/>
                <w:sz w:val="18"/>
                <w:szCs w:val="18"/>
              </w:rPr>
            </w:pPr>
            <w:r>
              <w:rPr>
                <w:rFonts w:ascii="SimSun" w:eastAsia="SimSun" w:hAnsi="SimSun" w:cs="SimSun"/>
                <w:b/>
                <w:bCs/>
                <w:color w:val="FFFFFF"/>
                <w:spacing w:val="-1"/>
                <w:sz w:val="18"/>
                <w:szCs w:val="18"/>
              </w:rPr>
              <w:t>图示</w:t>
            </w:r>
          </w:p>
        </w:tc>
      </w:tr>
      <w:tr>
        <w:tblPrEx>
          <w:tblW w:w="10539" w:type="dxa"/>
          <w:tblInd w:w="719" w:type="dxa"/>
          <w:tblLayout w:type="fixed"/>
        </w:tblPrEx>
        <w:trPr>
          <w:trHeight w:val="1557"/>
        </w:trPr>
        <w:tc>
          <w:tcPr>
            <w:tcW w:w="1593" w:type="dxa"/>
            <w:vAlign w:val="top"/>
          </w:tcPr>
          <w:p>
            <w:pPr>
              <w:spacing w:line="313" w:lineRule="auto"/>
              <w:rPr>
                <w:rFonts w:ascii="Arial"/>
                <w:sz w:val="21"/>
              </w:rPr>
            </w:pPr>
          </w:p>
          <w:p>
            <w:pPr>
              <w:spacing w:line="313" w:lineRule="auto"/>
              <w:rPr>
                <w:rFonts w:ascii="Arial"/>
                <w:sz w:val="21"/>
              </w:rPr>
            </w:pPr>
          </w:p>
          <w:p>
            <w:pPr>
              <w:spacing w:before="58" w:line="219" w:lineRule="auto"/>
              <w:ind w:left="65"/>
              <w:rPr>
                <w:rFonts w:ascii="SimSun" w:eastAsia="SimSun" w:hAnsi="SimSun" w:cs="SimSun"/>
                <w:sz w:val="18"/>
                <w:szCs w:val="18"/>
              </w:rPr>
            </w:pPr>
            <w:r>
              <w:rPr>
                <w:rFonts w:ascii="SimSun" w:eastAsia="SimSun" w:hAnsi="SimSun" w:cs="SimSun"/>
                <w:spacing w:val="-1"/>
                <w:sz w:val="18"/>
                <w:szCs w:val="18"/>
              </w:rPr>
              <w:t>激光加工控制系统</w:t>
            </w:r>
          </w:p>
        </w:tc>
        <w:tc>
          <w:tcPr>
            <w:tcW w:w="5974" w:type="dxa"/>
            <w:vAlign w:val="top"/>
          </w:tcPr>
          <w:p>
            <w:pPr>
              <w:spacing w:before="228" w:line="219" w:lineRule="auto"/>
              <w:ind w:left="232"/>
              <w:rPr>
                <w:rFonts w:ascii="SimSun" w:eastAsia="SimSun" w:hAnsi="SimSun" w:cs="SimSun"/>
                <w:sz w:val="18"/>
                <w:szCs w:val="18"/>
              </w:rPr>
            </w:pPr>
            <w:r>
              <w:rPr>
                <w:rFonts w:ascii="SimSun" w:eastAsia="SimSun" w:hAnsi="SimSun" w:cs="SimSun"/>
                <w:color w:val="0042A4"/>
                <w:sz w:val="18"/>
                <w:szCs w:val="18"/>
              </w:rPr>
              <w:t>CAD/CAM软件和控制卡协同工作。通过电脑设计加工需</w:t>
            </w:r>
            <w:r>
              <w:rPr>
                <w:rFonts w:ascii="SimSun" w:eastAsia="SimSun" w:hAnsi="SimSun" w:cs="SimSun"/>
                <w:color w:val="0042A4"/>
                <w:spacing w:val="-1"/>
                <w:sz w:val="18"/>
                <w:szCs w:val="18"/>
              </w:rPr>
              <w:t>求及生成激光加</w:t>
            </w:r>
          </w:p>
          <w:p>
            <w:pPr>
              <w:spacing w:before="95" w:line="219" w:lineRule="auto"/>
              <w:ind w:left="102"/>
              <w:rPr>
                <w:rFonts w:ascii="SimSun" w:eastAsia="SimSun" w:hAnsi="SimSun" w:cs="SimSun"/>
                <w:sz w:val="18"/>
                <w:szCs w:val="18"/>
              </w:rPr>
            </w:pPr>
            <w:r>
              <w:rPr>
                <w:rFonts w:ascii="SimSun" w:eastAsia="SimSun" w:hAnsi="SimSun" w:cs="SimSun"/>
                <w:color w:val="0031A3"/>
                <w:sz w:val="18"/>
                <w:szCs w:val="18"/>
              </w:rPr>
              <w:t>工轨迹、速率等指令参数，并向设备中控制卡发送</w:t>
            </w:r>
            <w:r>
              <w:rPr>
                <w:rFonts w:ascii="SimSun" w:eastAsia="SimSun" w:hAnsi="SimSun" w:cs="SimSun"/>
                <w:color w:val="0031A3"/>
                <w:spacing w:val="-1"/>
                <w:sz w:val="18"/>
                <w:szCs w:val="18"/>
              </w:rPr>
              <w:t>信号，从而控制加工设</w:t>
            </w:r>
          </w:p>
          <w:p>
            <w:pPr>
              <w:spacing w:before="97" w:line="219" w:lineRule="auto"/>
              <w:ind w:left="102"/>
              <w:rPr>
                <w:rFonts w:ascii="SimSun" w:eastAsia="SimSun" w:hAnsi="SimSun" w:cs="SimSun"/>
                <w:sz w:val="18"/>
                <w:szCs w:val="18"/>
              </w:rPr>
            </w:pPr>
            <w:r>
              <w:rPr>
                <w:rFonts w:ascii="SimSun" w:eastAsia="SimSun" w:hAnsi="SimSun" w:cs="SimSun"/>
                <w:color w:val="003AAD"/>
                <w:sz w:val="18"/>
                <w:szCs w:val="18"/>
              </w:rPr>
              <w:t>备进行工作。公司激光加工控制系统应用于激光标</w:t>
            </w:r>
            <w:r>
              <w:rPr>
                <w:rFonts w:ascii="SimSun" w:eastAsia="SimSun" w:hAnsi="SimSun" w:cs="SimSun"/>
                <w:color w:val="003AAD"/>
                <w:spacing w:val="-1"/>
                <w:sz w:val="18"/>
                <w:szCs w:val="18"/>
              </w:rPr>
              <w:t>刻、激光切割、激光焊</w:t>
            </w:r>
          </w:p>
          <w:p>
            <w:pPr>
              <w:spacing w:before="95" w:line="219" w:lineRule="auto"/>
              <w:ind w:left="72"/>
              <w:rPr>
                <w:rFonts w:ascii="SimSun" w:eastAsia="SimSun" w:hAnsi="SimSun" w:cs="SimSun"/>
                <w:sz w:val="18"/>
                <w:szCs w:val="18"/>
              </w:rPr>
            </w:pPr>
            <w:r>
              <w:rPr>
                <w:rFonts w:ascii="SimSun" w:eastAsia="SimSun" w:hAnsi="SimSun" w:cs="SimSun"/>
                <w:sz w:val="18"/>
                <w:szCs w:val="18"/>
              </w:rPr>
              <w:t>接、增材制造等多种先进制造领域。</w:t>
            </w:r>
          </w:p>
        </w:tc>
        <w:tc>
          <w:tcPr>
            <w:tcW w:w="2972" w:type="dxa"/>
            <w:vAlign w:val="top"/>
          </w:tcPr>
          <w:p>
            <w:pPr>
              <w:spacing w:before="38" w:line="220" w:lineRule="auto"/>
              <w:ind w:left="88"/>
              <w:rPr>
                <w:rFonts w:ascii="SimSun" w:eastAsia="SimSun" w:hAnsi="SimSun" w:cs="SimSun"/>
                <w:sz w:val="18"/>
                <w:szCs w:val="18"/>
              </w:rPr>
            </w:pPr>
            <w:r>
              <w:rPr>
                <w:rFonts w:ascii="SimSun" w:eastAsia="SimSun" w:hAnsi="SimSun" w:cs="SimSun"/>
                <w:spacing w:val="-4"/>
                <w:sz w:val="18"/>
                <w:szCs w:val="18"/>
              </w:rPr>
              <w:t>声E</w:t>
            </w:r>
          </w:p>
        </w:tc>
      </w:tr>
      <w:tr>
        <w:tblPrEx>
          <w:tblW w:w="10539" w:type="dxa"/>
          <w:tblInd w:w="719" w:type="dxa"/>
          <w:tblLayout w:type="fixed"/>
        </w:tblPrEx>
        <w:trPr>
          <w:trHeight w:val="1247"/>
        </w:trPr>
        <w:tc>
          <w:tcPr>
            <w:tcW w:w="1593" w:type="dxa"/>
            <w:vAlign w:val="top"/>
          </w:tcPr>
          <w:p>
            <w:pPr>
              <w:rPr>
                <w:rFonts w:ascii="Arial"/>
                <w:sz w:val="21"/>
              </w:rPr>
            </w:pPr>
          </w:p>
          <w:p>
            <w:pPr>
              <w:rPr>
                <w:rFonts w:ascii="Arial"/>
                <w:sz w:val="21"/>
              </w:rPr>
            </w:pPr>
          </w:p>
          <w:p>
            <w:pPr>
              <w:spacing w:before="58" w:line="219" w:lineRule="auto"/>
              <w:ind w:left="65"/>
              <w:rPr>
                <w:rFonts w:ascii="SimSun" w:eastAsia="SimSun" w:hAnsi="SimSun" w:cs="SimSun"/>
                <w:sz w:val="18"/>
                <w:szCs w:val="18"/>
              </w:rPr>
            </w:pPr>
            <w:r>
              <w:rPr>
                <w:rFonts w:ascii="SimSun" w:eastAsia="SimSun" w:hAnsi="SimSun" w:cs="SimSun"/>
                <w:spacing w:val="-1"/>
                <w:sz w:val="18"/>
                <w:szCs w:val="18"/>
              </w:rPr>
              <w:t>激光系统集成硬件</w:t>
            </w:r>
          </w:p>
        </w:tc>
        <w:tc>
          <w:tcPr>
            <w:tcW w:w="5974" w:type="dxa"/>
            <w:vAlign w:val="top"/>
          </w:tcPr>
          <w:p>
            <w:pPr>
              <w:spacing w:before="240" w:line="219" w:lineRule="auto"/>
              <w:ind w:left="102"/>
              <w:rPr>
                <w:rFonts w:ascii="SimSun" w:eastAsia="SimSun" w:hAnsi="SimSun" w:cs="SimSun"/>
                <w:sz w:val="18"/>
                <w:szCs w:val="18"/>
              </w:rPr>
            </w:pPr>
            <w:r>
              <w:rPr>
                <w:rFonts w:ascii="SimSun" w:eastAsia="SimSun" w:hAnsi="SimSun" w:cs="SimSun"/>
                <w:color w:val="0032A8"/>
                <w:sz w:val="18"/>
                <w:szCs w:val="18"/>
              </w:rPr>
              <w:t>公司向客户提供集成配套硬件，其中振镜产品自主研发，其他硬件视需求</w:t>
            </w:r>
          </w:p>
          <w:p>
            <w:pPr>
              <w:spacing w:before="86" w:line="219" w:lineRule="auto"/>
              <w:ind w:left="102"/>
              <w:rPr>
                <w:rFonts w:ascii="SimSun" w:eastAsia="SimSun" w:hAnsi="SimSun" w:cs="SimSun"/>
                <w:sz w:val="18"/>
                <w:szCs w:val="18"/>
              </w:rPr>
            </w:pPr>
            <w:r>
              <w:rPr>
                <w:rFonts w:ascii="SimSun" w:eastAsia="SimSun" w:hAnsi="SimSun" w:cs="SimSun"/>
                <w:color w:val="0048B5"/>
                <w:sz w:val="18"/>
                <w:szCs w:val="18"/>
              </w:rPr>
              <w:t>采购后测试使用。示例为公司振镜产品，将控制器与振</w:t>
            </w:r>
            <w:r>
              <w:rPr>
                <w:rFonts w:ascii="SimSun" w:eastAsia="SimSun" w:hAnsi="SimSun" w:cs="SimSun"/>
                <w:color w:val="0048B5"/>
                <w:spacing w:val="-1"/>
                <w:sz w:val="18"/>
                <w:szCs w:val="18"/>
              </w:rPr>
              <w:t>镜集成用于控制电</w:t>
            </w:r>
          </w:p>
          <w:p>
            <w:pPr>
              <w:spacing w:before="116" w:line="219" w:lineRule="auto"/>
              <w:ind w:left="72"/>
              <w:rPr>
                <w:rFonts w:ascii="SimSun" w:eastAsia="SimSun" w:hAnsi="SimSun" w:cs="SimSun"/>
                <w:sz w:val="18"/>
                <w:szCs w:val="18"/>
              </w:rPr>
            </w:pPr>
            <w:r>
              <w:rPr>
                <w:rFonts w:ascii="SimSun" w:eastAsia="SimSun" w:hAnsi="SimSun" w:cs="SimSun"/>
                <w:color w:val="0042B3"/>
                <w:sz w:val="18"/>
                <w:szCs w:val="18"/>
              </w:rPr>
              <w:t>机运动以带动反射镜头偏转，从而控制激光轨迹及速率等。</w:t>
            </w:r>
          </w:p>
        </w:tc>
        <w:tc>
          <w:tcPr>
            <w:tcW w:w="2972" w:type="dxa"/>
            <w:vAlign w:val="top"/>
          </w:tcPr>
          <w:p>
            <w:pPr>
              <w:spacing w:before="113" w:line="890" w:lineRule="exact"/>
              <w:ind w:firstLine="198"/>
            </w:pPr>
            <w:r>
              <w:rPr>
                <w:position w:val="-17"/>
              </w:rPr>
              <w:drawing>
                <wp:inline distT="0" distB="0" distL="0" distR="0">
                  <wp:extent cx="1631911" cy="565146"/>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8"/>
                          <a:stretch>
                            <a:fillRect/>
                          </a:stretch>
                        </pic:blipFill>
                        <pic:spPr>
                          <a:xfrm>
                            <a:off x="0" y="0"/>
                            <a:ext cx="1631911" cy="565146"/>
                          </a:xfrm>
                          <a:prstGeom prst="rect">
                            <a:avLst/>
                          </a:prstGeom>
                        </pic:spPr>
                      </pic:pic>
                    </a:graphicData>
                  </a:graphic>
                </wp:inline>
              </w:drawing>
            </w:r>
          </w:p>
        </w:tc>
      </w:tr>
    </w:tbl>
    <w:p>
      <w:pPr>
        <w:sectPr>
          <w:headerReference w:type="default" r:id="rId29"/>
          <w:footerReference w:type="default" r:id="rId30"/>
          <w:type w:val="continuous"/>
          <w:pgSz w:w="11910" w:h="16840"/>
          <w:pgMar w:top="349" w:right="10" w:bottom="400" w:left="0" w:header="0" w:footer="0" w:gutter="0"/>
          <w:pgNumType w:start="10"/>
          <w:cols w:num="1" w:space="708" w:equalWidth="0">
            <w:col w:w="11900" w:space="0"/>
          </w:cols>
        </w:sectPr>
      </w:pPr>
    </w:p>
    <w:tbl>
      <w:tblPr>
        <w:tblStyle w:val="TableNormal2"/>
        <w:tblW w:w="10539"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593"/>
        <w:gridCol w:w="5974"/>
        <w:gridCol w:w="2972"/>
      </w:tblGrid>
      <w:tr>
        <w:tblPrEx>
          <w:tblW w:w="10539"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581"/>
        </w:trPr>
        <w:tc>
          <w:tcPr>
            <w:tcW w:w="1593" w:type="dxa"/>
            <w:vAlign w:val="top"/>
          </w:tcPr>
          <w:p>
            <w:pPr>
              <w:spacing w:line="320" w:lineRule="auto"/>
              <w:rPr>
                <w:rFonts w:ascii="Arial"/>
                <w:sz w:val="21"/>
              </w:rPr>
            </w:pPr>
          </w:p>
          <w:p>
            <w:pPr>
              <w:spacing w:line="320" w:lineRule="auto"/>
              <w:rPr>
                <w:rFonts w:ascii="Arial"/>
                <w:sz w:val="21"/>
              </w:rPr>
            </w:pPr>
          </w:p>
          <w:p>
            <w:pPr>
              <w:spacing w:before="59" w:line="219" w:lineRule="auto"/>
              <w:ind w:left="65"/>
              <w:rPr>
                <w:rFonts w:ascii="SimSun" w:eastAsia="SimSun" w:hAnsi="SimSun" w:cs="SimSun"/>
                <w:sz w:val="18"/>
                <w:szCs w:val="18"/>
              </w:rPr>
            </w:pPr>
            <w:r>
              <w:rPr>
                <w:rFonts w:ascii="SimSun" w:eastAsia="SimSun" w:hAnsi="SimSun" w:cs="SimSun"/>
                <w:spacing w:val="-1"/>
                <w:sz w:val="18"/>
                <w:szCs w:val="18"/>
              </w:rPr>
              <w:t>激光精密加工设备</w:t>
            </w:r>
          </w:p>
        </w:tc>
        <w:tc>
          <w:tcPr>
            <w:tcW w:w="5974" w:type="dxa"/>
            <w:vAlign w:val="top"/>
          </w:tcPr>
          <w:p>
            <w:pPr>
              <w:spacing w:before="264" w:line="219" w:lineRule="auto"/>
              <w:ind w:left="102"/>
              <w:rPr>
                <w:rFonts w:ascii="SimSun" w:eastAsia="SimSun" w:hAnsi="SimSun" w:cs="SimSun"/>
                <w:sz w:val="18"/>
                <w:szCs w:val="18"/>
              </w:rPr>
            </w:pPr>
            <w:r>
              <w:rPr>
                <w:rFonts w:ascii="SimSun" w:eastAsia="SimSun" w:hAnsi="SimSun" w:cs="SimSun"/>
                <w:color w:val="0046B0"/>
                <w:sz w:val="18"/>
                <w:szCs w:val="18"/>
              </w:rPr>
              <w:t>基于长期对激光加工控制技术的研发及应用，公司自主</w:t>
            </w:r>
            <w:r>
              <w:rPr>
                <w:rFonts w:ascii="SimSun" w:eastAsia="SimSun" w:hAnsi="SimSun" w:cs="SimSun"/>
                <w:color w:val="0046B0"/>
                <w:spacing w:val="-1"/>
                <w:sz w:val="18"/>
                <w:szCs w:val="18"/>
              </w:rPr>
              <w:t>研发生产激光调阻</w:t>
            </w:r>
          </w:p>
          <w:p>
            <w:pPr>
              <w:spacing w:before="86" w:line="219" w:lineRule="auto"/>
              <w:ind w:left="102"/>
              <w:rPr>
                <w:rFonts w:ascii="SimSun" w:eastAsia="SimSun" w:hAnsi="SimSun" w:cs="SimSun"/>
                <w:sz w:val="18"/>
                <w:szCs w:val="18"/>
              </w:rPr>
            </w:pPr>
            <w:r>
              <w:rPr>
                <w:rFonts w:ascii="SimSun" w:eastAsia="SimSun" w:hAnsi="SimSun" w:cs="SimSun"/>
                <w:color w:val="0042B3"/>
                <w:sz w:val="18"/>
                <w:szCs w:val="18"/>
              </w:rPr>
              <w:t>及其他定制激光加工设备。其中激光调阻设备主要是利</w:t>
            </w:r>
            <w:r>
              <w:rPr>
                <w:rFonts w:ascii="SimSun" w:eastAsia="SimSun" w:hAnsi="SimSun" w:cs="SimSun"/>
                <w:color w:val="0042B3"/>
                <w:spacing w:val="-1"/>
                <w:sz w:val="18"/>
                <w:szCs w:val="18"/>
              </w:rPr>
              <w:t>用极细激光束对电</w:t>
            </w:r>
          </w:p>
          <w:p>
            <w:pPr>
              <w:spacing w:before="105" w:line="219" w:lineRule="auto"/>
              <w:ind w:left="102"/>
              <w:rPr>
                <w:rFonts w:ascii="SimSun" w:eastAsia="SimSun" w:hAnsi="SimSun" w:cs="SimSun"/>
                <w:sz w:val="18"/>
                <w:szCs w:val="18"/>
              </w:rPr>
            </w:pPr>
            <w:r>
              <w:rPr>
                <w:rFonts w:ascii="SimSun" w:eastAsia="SimSun" w:hAnsi="SimSun" w:cs="SimSun"/>
                <w:color w:val="003AAF"/>
                <w:sz w:val="18"/>
                <w:szCs w:val="18"/>
              </w:rPr>
              <w:t>阻体气化蒸发实现厚、薄膜电阻的切割，从而达到调整电阻阻值的高精密</w:t>
            </w:r>
          </w:p>
          <w:p>
            <w:pPr>
              <w:spacing w:before="88" w:line="220" w:lineRule="auto"/>
              <w:ind w:left="62"/>
              <w:rPr>
                <w:rFonts w:ascii="SimSun" w:eastAsia="SimSun" w:hAnsi="SimSun" w:cs="SimSun"/>
                <w:sz w:val="18"/>
                <w:szCs w:val="18"/>
              </w:rPr>
            </w:pPr>
            <w:r>
              <w:rPr>
                <w:rFonts w:ascii="SimSun" w:eastAsia="SimSun" w:hAnsi="SimSun" w:cs="SimSun"/>
                <w:sz w:val="18"/>
                <w:szCs w:val="18"/>
              </w:rPr>
              <w:t>加工需要。</w:t>
            </w:r>
          </w:p>
        </w:tc>
        <w:tc>
          <w:tcPr>
            <w:tcW w:w="2972" w:type="dxa"/>
            <w:vAlign w:val="top"/>
          </w:tcPr>
          <w:p>
            <w:pPr>
              <w:spacing w:before="190" w:line="172" w:lineRule="auto"/>
              <w:ind w:left="1208"/>
              <w:rPr>
                <w:rFonts w:ascii="SimSun" w:eastAsia="SimSun" w:hAnsi="SimSun" w:cs="SimSun"/>
                <w:sz w:val="10"/>
                <w:szCs w:val="10"/>
              </w:rPr>
            </w:pPr>
            <w:r>
              <w:rPr>
                <w:rFonts w:ascii="SimSun" w:eastAsia="SimSun" w:hAnsi="SimSun" w:cs="SimSun"/>
                <w:spacing w:val="-5"/>
                <w:sz w:val="10"/>
                <w:szCs w:val="10"/>
              </w:rPr>
              <w:t>激</w:t>
            </w:r>
            <w:r>
              <w:rPr>
                <w:rFonts w:ascii="SimSun" w:eastAsia="SimSun" w:hAnsi="SimSun" w:cs="SimSun"/>
                <w:spacing w:val="-12"/>
                <w:sz w:val="10"/>
                <w:szCs w:val="10"/>
              </w:rPr>
              <w:t xml:space="preserve"> </w:t>
            </w:r>
            <w:r>
              <w:rPr>
                <w:rFonts w:ascii="SimSun" w:eastAsia="SimSun" w:hAnsi="SimSun" w:cs="SimSun"/>
                <w:spacing w:val="-5"/>
                <w:sz w:val="10"/>
                <w:szCs w:val="10"/>
              </w:rPr>
              <w:t>光</w:t>
            </w:r>
            <w:r>
              <w:rPr>
                <w:rFonts w:ascii="SimSun" w:eastAsia="SimSun" w:hAnsi="SimSun" w:cs="SimSun"/>
                <w:spacing w:val="-12"/>
                <w:sz w:val="10"/>
                <w:szCs w:val="10"/>
              </w:rPr>
              <w:t xml:space="preserve"> </w:t>
            </w:r>
            <w:r>
              <w:rPr>
                <w:rFonts w:ascii="SimSun" w:eastAsia="SimSun" w:hAnsi="SimSun" w:cs="SimSun"/>
                <w:spacing w:val="-5"/>
                <w:sz w:val="10"/>
                <w:szCs w:val="10"/>
              </w:rPr>
              <w:t>调 阻</w:t>
            </w:r>
            <w:r>
              <w:rPr>
                <w:rFonts w:ascii="SimSun" w:eastAsia="SimSun" w:hAnsi="SimSun" w:cs="SimSun"/>
                <w:spacing w:val="-11"/>
                <w:sz w:val="10"/>
                <w:szCs w:val="10"/>
              </w:rPr>
              <w:t xml:space="preserve"> </w:t>
            </w:r>
            <w:r>
              <w:rPr>
                <w:rFonts w:ascii="SimSun" w:eastAsia="SimSun" w:hAnsi="SimSun" w:cs="SimSun"/>
                <w:spacing w:val="-5"/>
                <w:sz w:val="10"/>
                <w:szCs w:val="10"/>
              </w:rPr>
              <w:t>设</w:t>
            </w:r>
            <w:r>
              <w:rPr>
                <w:rFonts w:ascii="SimSun" w:eastAsia="SimSun" w:hAnsi="SimSun" w:cs="SimSun"/>
                <w:spacing w:val="-12"/>
                <w:sz w:val="10"/>
                <w:szCs w:val="10"/>
              </w:rPr>
              <w:t xml:space="preserve"> </w:t>
            </w:r>
            <w:r>
              <w:rPr>
                <w:rFonts w:ascii="SimSun" w:eastAsia="SimSun" w:hAnsi="SimSun" w:cs="SimSun"/>
                <w:spacing w:val="-5"/>
                <w:sz w:val="10"/>
                <w:szCs w:val="10"/>
              </w:rPr>
              <w:t>备</w:t>
            </w:r>
          </w:p>
          <w:p>
            <w:pPr>
              <w:spacing w:line="1163" w:lineRule="exact"/>
              <w:ind w:firstLine="438"/>
            </w:pPr>
            <w:r>
              <w:rPr>
                <w:position w:val="-23"/>
              </w:rPr>
              <w:drawing>
                <wp:inline distT="0" distB="0" distL="0" distR="0">
                  <wp:extent cx="1390656" cy="738531"/>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31"/>
                          <a:stretch>
                            <a:fillRect/>
                          </a:stretch>
                        </pic:blipFill>
                        <pic:spPr>
                          <a:xfrm>
                            <a:off x="0" y="0"/>
                            <a:ext cx="1390656" cy="738531"/>
                          </a:xfrm>
                          <a:prstGeom prst="rect">
                            <a:avLst/>
                          </a:prstGeom>
                        </pic:spPr>
                      </pic:pic>
                    </a:graphicData>
                  </a:graphic>
                </wp:inline>
              </w:drawing>
            </w:r>
          </w:p>
        </w:tc>
      </w:tr>
    </w:tbl>
    <w:p>
      <w:pPr>
        <w:pStyle w:val="BodyText"/>
        <w:spacing w:before="116" w:line="220" w:lineRule="auto"/>
        <w:ind w:left="717"/>
        <w:rPr>
          <w:sz w:val="17"/>
          <w:szCs w:val="17"/>
        </w:rPr>
      </w:pPr>
      <w:r>
        <w:rPr>
          <w:i/>
          <w:iCs/>
          <w:spacing w:val="8"/>
          <w:sz w:val="17"/>
          <w:szCs w:val="17"/>
        </w:rPr>
        <w:t>资料来源：公司招股说明书，华创证券</w:t>
      </w:r>
    </w:p>
    <w:p>
      <w:pPr>
        <w:pStyle w:val="BodyText"/>
        <w:spacing w:before="286" w:line="263" w:lineRule="auto"/>
        <w:ind w:left="3239" w:right="631" w:firstLine="2"/>
        <w:rPr>
          <w:sz w:val="21"/>
          <w:szCs w:val="21"/>
        </w:rPr>
      </w:pPr>
      <w:r>
        <w:rPr>
          <w:b/>
          <w:bCs/>
          <w:color w:val="00397C"/>
          <w:spacing w:val="1"/>
          <w:sz w:val="17"/>
          <w:szCs w:val="17"/>
        </w:rPr>
        <w:t>公</w:t>
      </w:r>
      <w:r>
        <w:rPr>
          <w:color w:val="00397C"/>
          <w:spacing w:val="-16"/>
          <w:sz w:val="17"/>
          <w:szCs w:val="17"/>
        </w:rPr>
        <w:t xml:space="preserve"> </w:t>
      </w:r>
      <w:r>
        <w:rPr>
          <w:b/>
          <w:bCs/>
          <w:color w:val="00397C"/>
          <w:spacing w:val="1"/>
          <w:sz w:val="17"/>
          <w:szCs w:val="17"/>
        </w:rPr>
        <w:t>司</w:t>
      </w:r>
      <w:r>
        <w:rPr>
          <w:color w:val="00397C"/>
          <w:spacing w:val="-35"/>
          <w:sz w:val="17"/>
          <w:szCs w:val="17"/>
        </w:rPr>
        <w:t xml:space="preserve"> </w:t>
      </w:r>
      <w:r>
        <w:rPr>
          <w:b/>
          <w:bCs/>
          <w:color w:val="00397C"/>
          <w:spacing w:val="1"/>
          <w:sz w:val="17"/>
          <w:szCs w:val="17"/>
        </w:rPr>
        <w:t>激</w:t>
      </w:r>
      <w:r>
        <w:rPr>
          <w:color w:val="00397C"/>
          <w:spacing w:val="-38"/>
          <w:sz w:val="17"/>
          <w:szCs w:val="17"/>
        </w:rPr>
        <w:t xml:space="preserve"> </w:t>
      </w:r>
      <w:r>
        <w:rPr>
          <w:b/>
          <w:bCs/>
          <w:color w:val="00397C"/>
          <w:spacing w:val="1"/>
          <w:sz w:val="17"/>
          <w:szCs w:val="17"/>
        </w:rPr>
        <w:t>光</w:t>
      </w:r>
      <w:r>
        <w:rPr>
          <w:color w:val="00397C"/>
          <w:spacing w:val="-43"/>
          <w:sz w:val="17"/>
          <w:szCs w:val="17"/>
        </w:rPr>
        <w:t xml:space="preserve"> </w:t>
      </w:r>
      <w:r>
        <w:rPr>
          <w:b/>
          <w:bCs/>
          <w:color w:val="00397C"/>
          <w:spacing w:val="1"/>
          <w:sz w:val="17"/>
          <w:szCs w:val="17"/>
        </w:rPr>
        <w:t>加</w:t>
      </w:r>
      <w:r>
        <w:rPr>
          <w:color w:val="00397C"/>
          <w:spacing w:val="-38"/>
          <w:sz w:val="17"/>
          <w:szCs w:val="17"/>
        </w:rPr>
        <w:t xml:space="preserve"> </w:t>
      </w:r>
      <w:r>
        <w:rPr>
          <w:b/>
          <w:bCs/>
          <w:color w:val="00397C"/>
          <w:spacing w:val="1"/>
          <w:sz w:val="17"/>
          <w:szCs w:val="17"/>
        </w:rPr>
        <w:t>工</w:t>
      </w:r>
      <w:r>
        <w:rPr>
          <w:color w:val="00397C"/>
          <w:spacing w:val="-42"/>
          <w:sz w:val="17"/>
          <w:szCs w:val="17"/>
        </w:rPr>
        <w:t xml:space="preserve"> </w:t>
      </w:r>
      <w:r>
        <w:rPr>
          <w:b/>
          <w:bCs/>
          <w:color w:val="00397C"/>
          <w:spacing w:val="1"/>
          <w:sz w:val="17"/>
          <w:szCs w:val="17"/>
        </w:rPr>
        <w:t>控</w:t>
      </w:r>
      <w:r>
        <w:rPr>
          <w:color w:val="00397C"/>
          <w:spacing w:val="-36"/>
          <w:sz w:val="17"/>
          <w:szCs w:val="17"/>
        </w:rPr>
        <w:t xml:space="preserve"> </w:t>
      </w:r>
      <w:r>
        <w:rPr>
          <w:b/>
          <w:bCs/>
          <w:color w:val="00397C"/>
          <w:spacing w:val="1"/>
          <w:sz w:val="17"/>
          <w:szCs w:val="17"/>
        </w:rPr>
        <w:t>制</w:t>
      </w:r>
      <w:r>
        <w:rPr>
          <w:color w:val="00397C"/>
          <w:spacing w:val="-15"/>
          <w:sz w:val="17"/>
          <w:szCs w:val="17"/>
        </w:rPr>
        <w:t xml:space="preserve"> </w:t>
      </w:r>
      <w:r>
        <w:rPr>
          <w:b/>
          <w:bCs/>
          <w:color w:val="00397C"/>
          <w:spacing w:val="1"/>
          <w:sz w:val="17"/>
          <w:szCs w:val="17"/>
        </w:rPr>
        <w:t>系</w:t>
      </w:r>
      <w:r>
        <w:rPr>
          <w:color w:val="00397C"/>
          <w:spacing w:val="-30"/>
          <w:sz w:val="17"/>
          <w:szCs w:val="17"/>
        </w:rPr>
        <w:t xml:space="preserve"> </w:t>
      </w:r>
      <w:r>
        <w:rPr>
          <w:b/>
          <w:bCs/>
          <w:color w:val="00397C"/>
          <w:spacing w:val="1"/>
          <w:sz w:val="17"/>
          <w:szCs w:val="17"/>
        </w:rPr>
        <w:t>统</w:t>
      </w:r>
      <w:r>
        <w:rPr>
          <w:color w:val="00397C"/>
          <w:spacing w:val="-28"/>
          <w:sz w:val="17"/>
          <w:szCs w:val="17"/>
        </w:rPr>
        <w:t xml:space="preserve"> </w:t>
      </w:r>
      <w:r>
        <w:rPr>
          <w:b/>
          <w:bCs/>
          <w:color w:val="00397C"/>
          <w:spacing w:val="1"/>
          <w:sz w:val="17"/>
          <w:szCs w:val="17"/>
        </w:rPr>
        <w:t>营</w:t>
      </w:r>
      <w:r>
        <w:rPr>
          <w:color w:val="00397C"/>
          <w:spacing w:val="-33"/>
          <w:sz w:val="17"/>
          <w:szCs w:val="17"/>
        </w:rPr>
        <w:t xml:space="preserve"> </w:t>
      </w:r>
      <w:r>
        <w:rPr>
          <w:b/>
          <w:bCs/>
          <w:color w:val="00397C"/>
          <w:spacing w:val="1"/>
          <w:sz w:val="17"/>
          <w:szCs w:val="17"/>
        </w:rPr>
        <w:t>收</w:t>
      </w:r>
      <w:r>
        <w:rPr>
          <w:color w:val="00397C"/>
          <w:spacing w:val="-37"/>
          <w:sz w:val="17"/>
          <w:szCs w:val="17"/>
        </w:rPr>
        <w:t xml:space="preserve"> </w:t>
      </w:r>
      <w:r>
        <w:rPr>
          <w:b/>
          <w:bCs/>
          <w:color w:val="00397C"/>
          <w:spacing w:val="1"/>
          <w:sz w:val="17"/>
          <w:szCs w:val="17"/>
        </w:rPr>
        <w:t>增</w:t>
      </w:r>
      <w:r>
        <w:rPr>
          <w:color w:val="00397C"/>
          <w:spacing w:val="-33"/>
          <w:sz w:val="17"/>
          <w:szCs w:val="17"/>
        </w:rPr>
        <w:t xml:space="preserve"> </w:t>
      </w:r>
      <w:r>
        <w:rPr>
          <w:b/>
          <w:bCs/>
          <w:color w:val="00397C"/>
          <w:spacing w:val="1"/>
          <w:sz w:val="17"/>
          <w:szCs w:val="17"/>
        </w:rPr>
        <w:t>长</w:t>
      </w:r>
      <w:r>
        <w:rPr>
          <w:color w:val="00397C"/>
          <w:spacing w:val="-41"/>
          <w:sz w:val="17"/>
          <w:szCs w:val="17"/>
        </w:rPr>
        <w:t xml:space="preserve"> </w:t>
      </w:r>
      <w:r>
        <w:rPr>
          <w:b/>
          <w:bCs/>
          <w:color w:val="00397C"/>
          <w:spacing w:val="1"/>
          <w:sz w:val="17"/>
          <w:szCs w:val="17"/>
        </w:rPr>
        <w:t>较</w:t>
      </w:r>
      <w:r>
        <w:rPr>
          <w:color w:val="00397C"/>
          <w:spacing w:val="-33"/>
          <w:sz w:val="17"/>
          <w:szCs w:val="17"/>
        </w:rPr>
        <w:t xml:space="preserve"> </w:t>
      </w:r>
      <w:r>
        <w:rPr>
          <w:b/>
          <w:bCs/>
          <w:color w:val="00397C"/>
          <w:spacing w:val="1"/>
          <w:sz w:val="17"/>
          <w:szCs w:val="17"/>
        </w:rPr>
        <w:t>快</w:t>
      </w:r>
      <w:r>
        <w:rPr>
          <w:color w:val="00397C"/>
          <w:spacing w:val="-27"/>
          <w:sz w:val="17"/>
          <w:szCs w:val="17"/>
        </w:rPr>
        <w:t xml:space="preserve"> </w:t>
      </w:r>
      <w:r>
        <w:rPr>
          <w:b/>
          <w:bCs/>
          <w:color w:val="00397C"/>
          <w:spacing w:val="1"/>
          <w:sz w:val="17"/>
          <w:szCs w:val="17"/>
        </w:rPr>
        <w:t>、</w:t>
      </w:r>
      <w:r>
        <w:rPr>
          <w:color w:val="00397C"/>
          <w:spacing w:val="-15"/>
          <w:sz w:val="17"/>
          <w:szCs w:val="17"/>
        </w:rPr>
        <w:t xml:space="preserve"> </w:t>
      </w:r>
      <w:r>
        <w:rPr>
          <w:b/>
          <w:bCs/>
          <w:color w:val="00397C"/>
          <w:spacing w:val="1"/>
          <w:sz w:val="17"/>
          <w:szCs w:val="17"/>
        </w:rPr>
        <w:t>占</w:t>
      </w:r>
      <w:r>
        <w:rPr>
          <w:color w:val="00397C"/>
          <w:spacing w:val="-24"/>
          <w:sz w:val="17"/>
          <w:szCs w:val="17"/>
        </w:rPr>
        <w:t xml:space="preserve"> </w:t>
      </w:r>
      <w:r>
        <w:rPr>
          <w:b/>
          <w:bCs/>
          <w:color w:val="00397C"/>
          <w:spacing w:val="1"/>
          <w:sz w:val="17"/>
          <w:szCs w:val="17"/>
        </w:rPr>
        <w:t>比</w:t>
      </w:r>
      <w:r>
        <w:rPr>
          <w:color w:val="00397C"/>
          <w:spacing w:val="-24"/>
          <w:sz w:val="17"/>
          <w:szCs w:val="17"/>
        </w:rPr>
        <w:t xml:space="preserve"> </w:t>
      </w:r>
      <w:r>
        <w:rPr>
          <w:b/>
          <w:bCs/>
          <w:color w:val="00397C"/>
          <w:spacing w:val="1"/>
          <w:sz w:val="17"/>
          <w:szCs w:val="17"/>
        </w:rPr>
        <w:t>高</w:t>
      </w:r>
      <w:r>
        <w:rPr>
          <w:color w:val="00397C"/>
          <w:spacing w:val="-27"/>
          <w:sz w:val="17"/>
          <w:szCs w:val="17"/>
        </w:rPr>
        <w:t xml:space="preserve"> </w:t>
      </w:r>
      <w:r>
        <w:rPr>
          <w:b/>
          <w:bCs/>
          <w:color w:val="00397C"/>
          <w:spacing w:val="1"/>
          <w:sz w:val="17"/>
          <w:szCs w:val="17"/>
        </w:rPr>
        <w:t>、</w:t>
      </w:r>
      <w:r>
        <w:rPr>
          <w:color w:val="00397C"/>
          <w:spacing w:val="-37"/>
          <w:sz w:val="17"/>
          <w:szCs w:val="17"/>
        </w:rPr>
        <w:t xml:space="preserve"> </w:t>
      </w:r>
      <w:r>
        <w:rPr>
          <w:b/>
          <w:bCs/>
          <w:color w:val="00397C"/>
          <w:spacing w:val="1"/>
          <w:sz w:val="17"/>
          <w:szCs w:val="17"/>
        </w:rPr>
        <w:t>毛</w:t>
      </w:r>
      <w:r>
        <w:rPr>
          <w:color w:val="00397C"/>
          <w:spacing w:val="-35"/>
          <w:sz w:val="17"/>
          <w:szCs w:val="17"/>
        </w:rPr>
        <w:t xml:space="preserve"> </w:t>
      </w:r>
      <w:r>
        <w:rPr>
          <w:b/>
          <w:bCs/>
          <w:color w:val="00397C"/>
          <w:spacing w:val="1"/>
          <w:sz w:val="17"/>
          <w:szCs w:val="17"/>
        </w:rPr>
        <w:t>利</w:t>
      </w:r>
      <w:r>
        <w:rPr>
          <w:color w:val="00397C"/>
          <w:spacing w:val="-35"/>
          <w:sz w:val="17"/>
          <w:szCs w:val="17"/>
        </w:rPr>
        <w:t xml:space="preserve"> </w:t>
      </w:r>
      <w:r>
        <w:rPr>
          <w:b/>
          <w:bCs/>
          <w:color w:val="00397C"/>
          <w:spacing w:val="1"/>
          <w:sz w:val="17"/>
          <w:szCs w:val="17"/>
        </w:rPr>
        <w:t>率</w:t>
      </w:r>
      <w:r>
        <w:rPr>
          <w:color w:val="00397C"/>
          <w:spacing w:val="-23"/>
          <w:sz w:val="17"/>
          <w:szCs w:val="17"/>
        </w:rPr>
        <w:t xml:space="preserve"> </w:t>
      </w:r>
      <w:r>
        <w:rPr>
          <w:b/>
          <w:bCs/>
          <w:color w:val="00397C"/>
          <w:spacing w:val="1"/>
          <w:sz w:val="17"/>
          <w:szCs w:val="17"/>
        </w:rPr>
        <w:t>高</w:t>
      </w:r>
      <w:r>
        <w:rPr>
          <w:color w:val="00397C"/>
          <w:spacing w:val="-46"/>
          <w:sz w:val="17"/>
          <w:szCs w:val="17"/>
        </w:rPr>
        <w:t xml:space="preserve"> </w:t>
      </w:r>
      <w:r>
        <w:rPr>
          <w:b/>
          <w:bCs/>
          <w:color w:val="00397C"/>
          <w:spacing w:val="1"/>
          <w:sz w:val="17"/>
          <w:szCs w:val="17"/>
        </w:rPr>
        <w:t>。</w:t>
      </w:r>
      <w:r>
        <w:rPr>
          <w:spacing w:val="1"/>
          <w:sz w:val="17"/>
          <w:szCs w:val="17"/>
        </w:rPr>
        <w:t>2</w:t>
      </w:r>
      <w:r>
        <w:rPr>
          <w:sz w:val="17"/>
          <w:szCs w:val="17"/>
        </w:rPr>
        <w:t>018</w:t>
      </w:r>
      <w:r>
        <w:rPr>
          <w:spacing w:val="-50"/>
          <w:sz w:val="17"/>
          <w:szCs w:val="17"/>
        </w:rPr>
        <w:t xml:space="preserve"> </w:t>
      </w:r>
      <w:r>
        <w:rPr>
          <w:sz w:val="17"/>
          <w:szCs w:val="17"/>
        </w:rPr>
        <w:t>-</w:t>
      </w:r>
      <w:r>
        <w:rPr>
          <w:spacing w:val="-48"/>
          <w:sz w:val="17"/>
          <w:szCs w:val="17"/>
        </w:rPr>
        <w:t xml:space="preserve"> </w:t>
      </w:r>
      <w:r>
        <w:rPr>
          <w:sz w:val="17"/>
          <w:szCs w:val="17"/>
        </w:rPr>
        <w:t>2022年，公司激光加工</w:t>
      </w:r>
      <w:r>
        <w:rPr>
          <w:sz w:val="17"/>
          <w:szCs w:val="17"/>
        </w:rPr>
        <w:t xml:space="preserve"> </w:t>
      </w:r>
      <w:r>
        <w:rPr>
          <w:spacing w:val="6"/>
          <w:sz w:val="21"/>
          <w:szCs w:val="21"/>
        </w:rPr>
        <w:t>控制系统营收由0.52亿元增至1.46</w:t>
      </w:r>
      <w:r>
        <w:rPr>
          <w:spacing w:val="5"/>
          <w:sz w:val="21"/>
          <w:szCs w:val="21"/>
        </w:rPr>
        <w:t>亿元，</w:t>
      </w:r>
      <w:r>
        <w:rPr>
          <w:spacing w:val="5"/>
          <w:sz w:val="21"/>
          <w:szCs w:val="21"/>
        </w:rPr>
        <w:t xml:space="preserve"> </w:t>
      </w:r>
      <w:r>
        <w:rPr>
          <w:rFonts w:ascii="SimSun" w:eastAsia="SimSun" w:hAnsi="SimSun" w:cs="SimSun"/>
          <w:sz w:val="21"/>
          <w:szCs w:val="21"/>
        </w:rPr>
        <w:t>CAGR</w:t>
      </w:r>
      <w:r>
        <w:rPr>
          <w:rFonts w:ascii="SimSun" w:eastAsia="SimSun" w:hAnsi="SimSun" w:cs="SimSun"/>
          <w:spacing w:val="5"/>
          <w:sz w:val="21"/>
          <w:szCs w:val="21"/>
        </w:rPr>
        <w:t xml:space="preserve">  </w:t>
      </w:r>
      <w:r>
        <w:rPr>
          <w:spacing w:val="5"/>
          <w:sz w:val="21"/>
          <w:szCs w:val="21"/>
        </w:rPr>
        <w:t>达29.47%,2022年该业务营收占比达</w:t>
      </w:r>
    </w:p>
    <w:p>
      <w:pPr>
        <w:pStyle w:val="BodyText"/>
        <w:spacing w:before="282" w:line="171" w:lineRule="auto"/>
        <w:ind w:left="719"/>
        <w:rPr>
          <w:rFonts w:ascii="SimSun" w:eastAsia="SimSun" w:hAnsi="SimSun" w:cs="SimSun"/>
          <w:sz w:val="17"/>
          <w:szCs w:val="17"/>
        </w:rPr>
      </w:pPr>
      <w:r>
        <w:rPr>
          <w:spacing w:val="-11"/>
          <w:sz w:val="17"/>
          <w:szCs w:val="17"/>
        </w:rPr>
        <w:t>证监会审核华创证券投资咨询业务资格批文号：证监许可(2009)</w:t>
      </w:r>
      <w:r>
        <w:rPr>
          <w:spacing w:val="-12"/>
          <w:sz w:val="17"/>
          <w:szCs w:val="17"/>
        </w:rPr>
        <w:t>1210号</w:t>
      </w:r>
      <w:r>
        <w:rPr>
          <w:spacing w:val="1"/>
          <w:sz w:val="17"/>
          <w:szCs w:val="17"/>
        </w:rPr>
        <w:t xml:space="preserve">                                                                 </w:t>
      </w:r>
      <w:r>
        <w:rPr>
          <w:rFonts w:ascii="SimSun" w:eastAsia="SimSun" w:hAnsi="SimSun" w:cs="SimSun"/>
          <w:spacing w:val="-12"/>
          <w:position w:val="-2"/>
          <w:sz w:val="17"/>
          <w:szCs w:val="17"/>
        </w:rPr>
        <w:t>6</w:t>
      </w:r>
    </w:p>
    <w:p>
      <w:pPr>
        <w:spacing w:line="171" w:lineRule="auto"/>
        <w:rPr>
          <w:rFonts w:ascii="SimSun" w:eastAsia="SimSun" w:hAnsi="SimSun" w:cs="SimSun"/>
          <w:sz w:val="17"/>
          <w:szCs w:val="17"/>
        </w:rPr>
        <w:sectPr>
          <w:headerReference w:type="default" r:id="rId32"/>
          <w:footerReference w:type="default" r:id="rId33"/>
          <w:type w:val="nextPage"/>
          <w:pgSz w:w="11910" w:h="16840"/>
          <w:pgMar w:top="349" w:right="10" w:bottom="400" w:left="0" w:header="0" w:footer="0" w:gutter="0"/>
          <w:pgNumType w:start="11"/>
          <w:cols w:num="1" w:space="708" w:equalWidth="0">
            <w:col w:w="11900" w:space="0"/>
          </w:cols>
          <w:titlePg w:val="0"/>
        </w:sectPr>
      </w:pPr>
    </w:p>
    <w:p>
      <w:pPr>
        <w:spacing w:line="660" w:lineRule="exact"/>
        <w:ind w:firstLine="679"/>
      </w:pPr>
      <w:r>
        <w:pict>
          <v:rect id="_x0000_s1046" style="width:259.55pt;height:0.55pt;margin-top:271pt;margin-left:34.5pt;mso-position-horizontal-relative:page;mso-position-vertical-relative:page;position:absolute;z-index:251661312" o:allowincell="f" filled="t" fillcolor="blue" stroked="f"/>
        </w:pict>
      </w:r>
      <w:r>
        <w:drawing>
          <wp:anchor distT="0" distB="0" distL="0" distR="0" simplePos="0" relativeHeight="251660288" behindDoc="0" locked="0" layoutInCell="0" allowOverlap="1">
            <wp:simplePos x="0" y="0"/>
            <wp:positionH relativeFrom="page">
              <wp:posOffset>444468</wp:posOffset>
            </wp:positionH>
            <wp:positionV relativeFrom="page">
              <wp:posOffset>1454174</wp:posOffset>
            </wp:positionV>
            <wp:extent cx="3302016" cy="635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34"/>
                    <a:stretch>
                      <a:fillRect/>
                    </a:stretch>
                  </pic:blipFill>
                  <pic:spPr>
                    <a:xfrm>
                      <a:off x="0" y="0"/>
                      <a:ext cx="3302016" cy="6350"/>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3879817</wp:posOffset>
            </wp:positionH>
            <wp:positionV relativeFrom="page">
              <wp:posOffset>3441670</wp:posOffset>
            </wp:positionV>
            <wp:extent cx="3295662" cy="6415"/>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35"/>
                    <a:stretch>
                      <a:fillRect/>
                    </a:stretch>
                  </pic:blipFill>
                  <pic:spPr>
                    <a:xfrm>
                      <a:off x="0" y="0"/>
                      <a:ext cx="3295662" cy="6415"/>
                    </a:xfrm>
                    <a:prstGeom prst="rect">
                      <a:avLst/>
                    </a:prstGeom>
                  </pic:spPr>
                </pic:pic>
              </a:graphicData>
            </a:graphic>
          </wp:anchor>
        </w:drawing>
      </w:r>
      <w:r>
        <w:rPr>
          <w:position w:val="-13"/>
        </w:rPr>
        <w:drawing>
          <wp:inline distT="0" distB="0" distL="0" distR="0">
            <wp:extent cx="412780" cy="419181"/>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36"/>
                    <a:stretch>
                      <a:fillRect/>
                    </a:stretch>
                  </pic:blipFill>
                  <pic:spPr>
                    <a:xfrm>
                      <a:off x="0" y="0"/>
                      <a:ext cx="412780" cy="419181"/>
                    </a:xfrm>
                    <a:prstGeom prst="rect">
                      <a:avLst/>
                    </a:prstGeom>
                  </pic:spPr>
                </pic:pic>
              </a:graphicData>
            </a:graphic>
          </wp:inline>
        </w:drawing>
      </w:r>
    </w:p>
    <w:p>
      <w:pPr>
        <w:spacing w:line="14" w:lineRule="auto"/>
        <w:rPr>
          <w:rFonts w:ascii="Arial"/>
          <w:sz w:val="2"/>
        </w:rPr>
      </w:pPr>
      <w:r>
        <w:rPr>
          <w:rFonts w:ascii="Arial" w:eastAsia="Arial" w:hAnsi="Arial" w:cs="Arial"/>
          <w:sz w:val="2"/>
          <w:szCs w:val="2"/>
        </w:rPr>
        <w:br w:type="column"/>
      </w:r>
    </w:p>
    <w:p>
      <w:pPr>
        <w:pStyle w:val="BodyText"/>
        <w:spacing w:before="73" w:line="206" w:lineRule="auto"/>
        <w:ind w:left="5"/>
        <w:rPr>
          <w:sz w:val="38"/>
          <w:szCs w:val="38"/>
        </w:rPr>
      </w:pPr>
      <w:bookmarkStart w:id="2" w:name="bookmark76"/>
      <w:bookmarkEnd w:id="2"/>
      <w:r>
        <w:rPr>
          <w:b/>
          <w:bCs/>
          <w:spacing w:val="5"/>
          <w:sz w:val="38"/>
          <w:szCs w:val="38"/>
        </w:rPr>
        <w:t>华创证券</w:t>
      </w:r>
    </w:p>
    <w:p>
      <w:pPr>
        <w:spacing w:line="188" w:lineRule="auto"/>
        <w:rPr>
          <w:rFonts w:ascii="Times New Roman" w:eastAsia="Times New Roman" w:hAnsi="Times New Roman" w:cs="Times New Roman"/>
          <w:sz w:val="13"/>
          <w:szCs w:val="13"/>
        </w:rPr>
      </w:pPr>
      <w:r>
        <w:rPr>
          <w:rFonts w:ascii="Times New Roman" w:eastAsia="Times New Roman" w:hAnsi="Times New Roman" w:cs="Times New Roman"/>
          <w:b/>
          <w:bCs/>
          <w:spacing w:val="-9"/>
          <w:sz w:val="13"/>
          <w:szCs w:val="13"/>
        </w:rPr>
        <w:t>HUA CHUANG SECURITIES</w:t>
      </w:r>
    </w:p>
    <w:p>
      <w:pPr>
        <w:spacing w:line="14" w:lineRule="auto"/>
        <w:rPr>
          <w:rFonts w:ascii="Arial"/>
          <w:sz w:val="2"/>
        </w:rPr>
      </w:pPr>
      <w:r>
        <w:rPr>
          <w:rFonts w:ascii="Arial" w:eastAsia="Arial" w:hAnsi="Arial" w:cs="Arial"/>
          <w:sz w:val="2"/>
          <w:szCs w:val="2"/>
        </w:rPr>
        <w:br w:type="column"/>
      </w:r>
    </w:p>
    <w:p>
      <w:pPr>
        <w:spacing w:line="393" w:lineRule="auto"/>
        <w:rPr>
          <w:rFonts w:ascii="Arial"/>
          <w:sz w:val="21"/>
        </w:rPr>
      </w:pPr>
    </w:p>
    <w:p>
      <w:pPr>
        <w:pStyle w:val="BodyText"/>
        <w:spacing w:before="68" w:line="192" w:lineRule="auto"/>
        <w:rPr>
          <w:sz w:val="21"/>
          <w:szCs w:val="21"/>
        </w:rPr>
      </w:pPr>
      <w:r>
        <w:rPr>
          <w:b/>
          <w:bCs/>
          <w:color w:val="00397C"/>
          <w:spacing w:val="-8"/>
          <w:w w:val="96"/>
          <w:sz w:val="21"/>
          <w:szCs w:val="21"/>
        </w:rPr>
        <w:t>金橙子(688291)深度研究报告</w:t>
      </w:r>
    </w:p>
    <w:p>
      <w:pPr>
        <w:spacing w:line="192" w:lineRule="auto"/>
        <w:rPr>
          <w:sz w:val="21"/>
          <w:szCs w:val="21"/>
        </w:rPr>
        <w:sectPr>
          <w:headerReference w:type="default" r:id="rId37"/>
          <w:footerReference w:type="default" r:id="rId38"/>
          <w:pgSz w:w="11910" w:h="16840"/>
          <w:pgMar w:top="349" w:right="10" w:bottom="960" w:left="0" w:header="0" w:footer="619" w:gutter="0"/>
          <w:pgNumType w:start="12"/>
          <w:cols w:num="3" w:space="708" w:equalWidth="0">
            <w:col w:w="1330" w:space="50"/>
            <w:col w:w="7263" w:space="100"/>
            <w:col w:w="3158" w:space="0"/>
          </w:cols>
        </w:sectPr>
      </w:pPr>
    </w:p>
    <w:p>
      <w:pPr>
        <w:spacing w:before="96" w:line="20" w:lineRule="exact"/>
      </w:pPr>
      <w:r>
        <w:drawing>
          <wp:inline distT="0" distB="0" distL="0" distR="0">
            <wp:extent cx="7556497" cy="1272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24"/>
                    <a:stretch>
                      <a:fillRect/>
                    </a:stretch>
                  </pic:blipFill>
                  <pic:spPr>
                    <a:xfrm>
                      <a:off x="0" y="0"/>
                      <a:ext cx="7556497" cy="12725"/>
                    </a:xfrm>
                    <a:prstGeom prst="rect">
                      <a:avLst/>
                    </a:prstGeom>
                  </pic:spPr>
                </pic:pic>
              </a:graphicData>
            </a:graphic>
          </wp:inline>
        </w:drawing>
      </w:r>
    </w:p>
    <w:p>
      <w:pPr>
        <w:spacing w:line="320" w:lineRule="auto"/>
        <w:rPr>
          <w:rFonts w:ascii="Arial"/>
          <w:sz w:val="21"/>
        </w:rPr>
      </w:pPr>
    </w:p>
    <w:p>
      <w:pPr>
        <w:pStyle w:val="BodyText"/>
        <w:spacing w:before="68" w:line="220" w:lineRule="auto"/>
        <w:ind w:left="3129"/>
        <w:rPr>
          <w:sz w:val="21"/>
          <w:szCs w:val="21"/>
        </w:rPr>
      </w:pPr>
      <w:r>
        <w:rPr>
          <w:spacing w:val="3"/>
          <w:sz w:val="21"/>
          <w:szCs w:val="21"/>
        </w:rPr>
        <w:t>73.79%。从毛利率来看，公司激光加工控制系统毛利率</w:t>
      </w:r>
      <w:r>
        <w:rPr>
          <w:spacing w:val="2"/>
          <w:sz w:val="21"/>
          <w:szCs w:val="21"/>
        </w:rPr>
        <w:t>稳定在70%以上。</w:t>
      </w:r>
    </w:p>
    <w:p>
      <w:pPr>
        <w:spacing w:line="168" w:lineRule="exact"/>
      </w:pPr>
    </w:p>
    <w:p>
      <w:pPr>
        <w:spacing w:line="168" w:lineRule="exact"/>
        <w:sectPr>
          <w:headerReference w:type="default" r:id="rId39"/>
          <w:footerReference w:type="default" r:id="rId40"/>
          <w:type w:val="continuous"/>
          <w:pgSz w:w="11910" w:h="16840"/>
          <w:pgMar w:top="349" w:right="10" w:bottom="960" w:left="0" w:header="0" w:footer="619" w:gutter="0"/>
          <w:pgNumType w:start="13"/>
          <w:cols w:num="1" w:space="708" w:equalWidth="0">
            <w:col w:w="11900" w:space="0"/>
          </w:cols>
        </w:sectPr>
      </w:pPr>
    </w:p>
    <w:p>
      <w:pPr>
        <w:pStyle w:val="BodyText"/>
        <w:spacing w:before="63" w:line="225" w:lineRule="auto"/>
        <w:ind w:left="722"/>
        <w:rPr>
          <w:sz w:val="21"/>
          <w:szCs w:val="21"/>
        </w:rPr>
      </w:pPr>
      <w:r>
        <w:rPr>
          <w:b/>
          <w:bCs/>
          <w:color w:val="00397C"/>
          <w:spacing w:val="6"/>
          <w:sz w:val="21"/>
          <w:szCs w:val="21"/>
        </w:rPr>
        <w:t>图</w:t>
      </w:r>
      <w:r>
        <w:rPr>
          <w:color w:val="00397C"/>
          <w:spacing w:val="-50"/>
          <w:sz w:val="21"/>
          <w:szCs w:val="21"/>
        </w:rPr>
        <w:t xml:space="preserve"> </w:t>
      </w:r>
      <w:r>
        <w:rPr>
          <w:b/>
          <w:bCs/>
          <w:color w:val="00397C"/>
          <w:spacing w:val="6"/>
          <w:sz w:val="21"/>
          <w:szCs w:val="21"/>
        </w:rPr>
        <w:t>表</w:t>
      </w:r>
      <w:r>
        <w:rPr>
          <w:color w:val="00397C"/>
          <w:spacing w:val="-45"/>
          <w:sz w:val="21"/>
          <w:szCs w:val="21"/>
        </w:rPr>
        <w:t xml:space="preserve"> </w:t>
      </w:r>
      <w:r>
        <w:rPr>
          <w:b/>
          <w:bCs/>
          <w:color w:val="00397C"/>
          <w:spacing w:val="6"/>
          <w:sz w:val="21"/>
          <w:szCs w:val="21"/>
        </w:rPr>
        <w:t>3</w:t>
      </w:r>
      <w:r>
        <w:rPr>
          <w:color w:val="00397C"/>
          <w:spacing w:val="100"/>
          <w:sz w:val="21"/>
          <w:szCs w:val="21"/>
        </w:rPr>
        <w:t xml:space="preserve"> </w:t>
      </w:r>
      <w:r>
        <w:rPr>
          <w:b/>
          <w:bCs/>
          <w:color w:val="00397C"/>
          <w:spacing w:val="6"/>
          <w:sz w:val="21"/>
          <w:szCs w:val="21"/>
        </w:rPr>
        <w:t>公司主营业务收入构成(百万元)</w:t>
      </w:r>
    </w:p>
    <w:p>
      <w:pPr>
        <w:spacing w:before="131" w:line="2430" w:lineRule="exact"/>
        <w:ind w:firstLine="830"/>
      </w:pPr>
      <w:r>
        <w:rPr>
          <w:position w:val="-48"/>
        </w:rPr>
        <w:drawing>
          <wp:inline distT="0" distB="0" distL="0" distR="0">
            <wp:extent cx="3181312" cy="1543057"/>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41"/>
                    <a:stretch>
                      <a:fillRect/>
                    </a:stretch>
                  </pic:blipFill>
                  <pic:spPr>
                    <a:xfrm>
                      <a:off x="0" y="0"/>
                      <a:ext cx="3181312" cy="1543057"/>
                    </a:xfrm>
                    <a:prstGeom prst="rect">
                      <a:avLst/>
                    </a:prstGeom>
                  </pic:spPr>
                </pic:pic>
              </a:graphicData>
            </a:graphic>
          </wp:inline>
        </w:drawing>
      </w:r>
    </w:p>
    <w:p>
      <w:pPr>
        <w:pStyle w:val="BodyText"/>
        <w:spacing w:before="182" w:line="223" w:lineRule="auto"/>
        <w:ind w:left="1180"/>
        <w:rPr>
          <w:sz w:val="13"/>
          <w:szCs w:val="13"/>
        </w:rPr>
      </w:pPr>
      <w:r>
        <w:rPr>
          <w:spacing w:val="11"/>
          <w:sz w:val="13"/>
          <w:szCs w:val="13"/>
        </w:rPr>
        <w:t>■激光加工控制系统■激光系统集成硬件■激光精密加工设备■其他业务</w:t>
      </w:r>
    </w:p>
    <w:p>
      <w:pPr>
        <w:spacing w:line="273" w:lineRule="auto"/>
        <w:rPr>
          <w:rFonts w:ascii="Arial"/>
          <w:sz w:val="21"/>
        </w:rPr>
      </w:pPr>
    </w:p>
    <w:p>
      <w:pPr>
        <w:pStyle w:val="BodyText"/>
        <w:spacing w:before="72" w:line="190" w:lineRule="auto"/>
        <w:ind w:left="716"/>
        <w:rPr>
          <w:sz w:val="22"/>
          <w:szCs w:val="22"/>
        </w:rPr>
      </w:pPr>
      <w:r>
        <w:rPr>
          <w:b/>
          <w:bCs/>
          <w:i/>
          <w:iCs/>
          <w:color w:val="0060AA"/>
          <w:spacing w:val="-17"/>
          <w:w w:val="95"/>
          <w:sz w:val="22"/>
          <w:szCs w:val="22"/>
        </w:rPr>
        <w:t>资料来源：</w:t>
      </w:r>
      <w:r>
        <w:rPr>
          <w:rFonts w:ascii="Times New Roman" w:eastAsia="Times New Roman" w:hAnsi="Times New Roman" w:cs="Times New Roman"/>
          <w:b/>
          <w:bCs/>
          <w:i/>
          <w:iCs/>
          <w:color w:val="0060AA"/>
          <w:spacing w:val="-17"/>
          <w:w w:val="95"/>
          <w:sz w:val="21"/>
          <w:szCs w:val="21"/>
        </w:rPr>
        <w:t xml:space="preserve">Wind, </w:t>
      </w:r>
      <w:r>
        <w:rPr>
          <w:b/>
          <w:bCs/>
          <w:i/>
          <w:iCs/>
          <w:color w:val="0060AA"/>
          <w:spacing w:val="-17"/>
          <w:w w:val="95"/>
          <w:sz w:val="22"/>
          <w:szCs w:val="22"/>
        </w:rPr>
        <w:t>华创证券</w:t>
      </w:r>
    </w:p>
    <w:p>
      <w:pPr>
        <w:spacing w:line="14" w:lineRule="auto"/>
        <w:rPr>
          <w:rFonts w:ascii="Arial"/>
          <w:sz w:val="2"/>
        </w:rPr>
      </w:pPr>
      <w:r>
        <w:rPr>
          <w:rFonts w:ascii="Arial" w:eastAsia="Arial" w:hAnsi="Arial" w:cs="Arial"/>
          <w:sz w:val="2"/>
          <w:szCs w:val="2"/>
        </w:rPr>
        <w:br w:type="column"/>
      </w:r>
    </w:p>
    <w:p>
      <w:pPr>
        <w:pStyle w:val="BodyText"/>
        <w:spacing w:before="42" w:line="225" w:lineRule="auto"/>
        <w:ind w:left="53"/>
        <w:rPr>
          <w:sz w:val="21"/>
          <w:szCs w:val="21"/>
        </w:rPr>
      </w:pPr>
      <w:r>
        <w:rPr>
          <w:b/>
          <w:bCs/>
          <w:color w:val="00397C"/>
          <w:spacing w:val="-5"/>
          <w:sz w:val="21"/>
          <w:szCs w:val="21"/>
        </w:rPr>
        <w:t>图</w:t>
      </w:r>
      <w:r>
        <w:rPr>
          <w:color w:val="00397C"/>
          <w:spacing w:val="-40"/>
          <w:sz w:val="21"/>
          <w:szCs w:val="21"/>
        </w:rPr>
        <w:t xml:space="preserve"> </w:t>
      </w:r>
      <w:r>
        <w:rPr>
          <w:b/>
          <w:bCs/>
          <w:color w:val="00397C"/>
          <w:spacing w:val="-5"/>
          <w:sz w:val="21"/>
          <w:szCs w:val="21"/>
        </w:rPr>
        <w:t>表</w:t>
      </w:r>
      <w:r>
        <w:rPr>
          <w:color w:val="00397C"/>
          <w:spacing w:val="-44"/>
          <w:sz w:val="21"/>
          <w:szCs w:val="21"/>
        </w:rPr>
        <w:t xml:space="preserve"> </w:t>
      </w:r>
      <w:r>
        <w:rPr>
          <w:b/>
          <w:bCs/>
          <w:color w:val="00397C"/>
          <w:spacing w:val="-5"/>
          <w:sz w:val="21"/>
          <w:szCs w:val="21"/>
        </w:rPr>
        <w:t>4</w:t>
      </w:r>
      <w:r>
        <w:rPr>
          <w:color w:val="00397C"/>
          <w:spacing w:val="-5"/>
          <w:sz w:val="21"/>
          <w:szCs w:val="21"/>
        </w:rPr>
        <w:t xml:space="preserve">  </w:t>
      </w:r>
      <w:r>
        <w:rPr>
          <w:b/>
          <w:bCs/>
          <w:color w:val="00397C"/>
          <w:spacing w:val="-5"/>
          <w:sz w:val="21"/>
          <w:szCs w:val="21"/>
        </w:rPr>
        <w:t>公司主营业务毛利率</w:t>
      </w:r>
    </w:p>
    <w:p>
      <w:pPr>
        <w:spacing w:before="120" w:line="2271" w:lineRule="exact"/>
        <w:ind w:firstLine="110"/>
      </w:pPr>
      <w:r>
        <w:rPr>
          <w:position w:val="-45"/>
        </w:rPr>
        <w:drawing>
          <wp:inline distT="0" distB="0" distL="0" distR="0">
            <wp:extent cx="3238487" cy="144147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42"/>
                    <a:stretch>
                      <a:fillRect/>
                    </a:stretch>
                  </pic:blipFill>
                  <pic:spPr>
                    <a:xfrm>
                      <a:off x="0" y="0"/>
                      <a:ext cx="3238487" cy="1441470"/>
                    </a:xfrm>
                    <a:prstGeom prst="rect">
                      <a:avLst/>
                    </a:prstGeom>
                  </pic:spPr>
                </pic:pic>
              </a:graphicData>
            </a:graphic>
          </wp:inline>
        </w:drawing>
      </w:r>
    </w:p>
    <w:p>
      <w:pPr>
        <w:spacing w:line="162" w:lineRule="exact"/>
      </w:pPr>
    </w:p>
    <w:tbl>
      <w:tblPr>
        <w:tblStyle w:val="TableNormal3"/>
        <w:tblW w:w="3135" w:type="dxa"/>
        <w:tblInd w:w="1220" w:type="dxa"/>
        <w:tblBorders>
          <w:top w:val="nil"/>
          <w:left w:val="nil"/>
          <w:bottom w:val="nil"/>
          <w:right w:val="nil"/>
          <w:insideH w:val="nil"/>
          <w:insideV w:val="nil"/>
        </w:tblBorders>
        <w:tblLayout w:type="fixed"/>
      </w:tblPr>
      <w:tblGrid>
        <w:gridCol w:w="1803"/>
        <w:gridCol w:w="1332"/>
      </w:tblGrid>
      <w:tr>
        <w:tblPrEx>
          <w:tblW w:w="3135" w:type="dxa"/>
          <w:tblInd w:w="1220" w:type="dxa"/>
          <w:tblBorders>
            <w:top w:val="nil"/>
            <w:left w:val="nil"/>
            <w:bottom w:val="nil"/>
            <w:right w:val="nil"/>
            <w:insideH w:val="nil"/>
            <w:insideV w:val="nil"/>
          </w:tblBorders>
          <w:tblLayout w:type="fixed"/>
        </w:tblPrEx>
        <w:trPr>
          <w:trHeight w:val="456"/>
        </w:trPr>
        <w:tc>
          <w:tcPr>
            <w:tcW w:w="1803" w:type="dxa"/>
            <w:vAlign w:val="top"/>
          </w:tcPr>
          <w:p>
            <w:pPr>
              <w:pStyle w:val="TableText"/>
              <w:spacing w:line="222" w:lineRule="auto"/>
              <w:ind w:left="350"/>
              <w:rPr>
                <w:sz w:val="13"/>
                <w:szCs w:val="13"/>
              </w:rPr>
            </w:pPr>
            <w:r>
              <w:pict>
                <v:rect id="_x0000_s1047" style="width:21pt;height:0.5pt;margin-top:16.89pt;margin-left:-90.15pt;mso-position-horizontal-relative:right-margin-area;mso-position-vertical-relative:top-margin-area;position:absolute;z-index:251662336" filled="t" fillcolor="black" stroked="f"/>
              </w:pict>
            </w:r>
            <w:r>
              <w:rPr>
                <w:spacing w:val="1"/>
                <w:sz w:val="13"/>
                <w:szCs w:val="13"/>
              </w:rPr>
              <w:t>一激光加工控制系统一</w:t>
            </w:r>
          </w:p>
          <w:p>
            <w:pPr>
              <w:pStyle w:val="TableText"/>
              <w:spacing w:before="164" w:line="177" w:lineRule="auto"/>
              <w:ind w:left="310"/>
              <w:rPr>
                <w:sz w:val="13"/>
                <w:szCs w:val="13"/>
              </w:rPr>
            </w:pPr>
            <w:r>
              <w:rPr>
                <w:spacing w:val="9"/>
                <w:sz w:val="13"/>
                <w:szCs w:val="13"/>
              </w:rPr>
              <w:t>一激光精密加工设备</w:t>
            </w:r>
          </w:p>
        </w:tc>
        <w:tc>
          <w:tcPr>
            <w:tcW w:w="1332" w:type="dxa"/>
            <w:vAlign w:val="top"/>
          </w:tcPr>
          <w:p>
            <w:pPr>
              <w:pStyle w:val="TableText"/>
              <w:spacing w:line="222" w:lineRule="auto"/>
              <w:jc w:val="right"/>
              <w:rPr>
                <w:sz w:val="13"/>
                <w:szCs w:val="13"/>
              </w:rPr>
            </w:pPr>
            <w:r>
              <w:rPr>
                <w:spacing w:val="2"/>
                <w:sz w:val="13"/>
                <w:szCs w:val="13"/>
              </w:rPr>
              <w:t>一激光系统集成硬件</w:t>
            </w:r>
          </w:p>
        </w:tc>
      </w:tr>
    </w:tbl>
    <w:p>
      <w:pPr>
        <w:pStyle w:val="BodyText"/>
        <w:spacing w:before="264" w:line="184" w:lineRule="auto"/>
        <w:ind w:left="43"/>
        <w:rPr>
          <w:sz w:val="22"/>
          <w:szCs w:val="22"/>
        </w:rPr>
      </w:pPr>
      <w:r>
        <w:rPr>
          <w:i/>
          <w:iCs/>
          <w:color w:val="0060AA"/>
          <w:spacing w:val="-15"/>
          <w:w w:val="94"/>
          <w:sz w:val="22"/>
          <w:szCs w:val="22"/>
        </w:rPr>
        <w:t>资料来源：</w:t>
      </w:r>
      <w:r>
        <w:rPr>
          <w:rFonts w:ascii="Times New Roman" w:eastAsia="Times New Roman" w:hAnsi="Times New Roman" w:cs="Times New Roman"/>
          <w:i/>
          <w:iCs/>
          <w:color w:val="0060AA"/>
          <w:spacing w:val="-15"/>
          <w:w w:val="94"/>
          <w:sz w:val="21"/>
          <w:szCs w:val="21"/>
        </w:rPr>
        <w:t>Wind,</w:t>
      </w:r>
      <w:r>
        <w:rPr>
          <w:rFonts w:ascii="Times New Roman" w:eastAsia="Times New Roman" w:hAnsi="Times New Roman" w:cs="Times New Roman"/>
          <w:i/>
          <w:iCs/>
          <w:color w:val="0060AA"/>
          <w:spacing w:val="40"/>
          <w:sz w:val="21"/>
          <w:szCs w:val="21"/>
        </w:rPr>
        <w:t xml:space="preserve"> </w:t>
      </w:r>
      <w:r>
        <w:rPr>
          <w:i/>
          <w:iCs/>
          <w:color w:val="0060AA"/>
          <w:spacing w:val="-15"/>
          <w:w w:val="94"/>
          <w:sz w:val="22"/>
          <w:szCs w:val="22"/>
        </w:rPr>
        <w:t>华创证券</w:t>
      </w:r>
    </w:p>
    <w:p>
      <w:pPr>
        <w:spacing w:line="184" w:lineRule="auto"/>
        <w:rPr>
          <w:sz w:val="22"/>
          <w:szCs w:val="22"/>
        </w:rPr>
        <w:sectPr>
          <w:headerReference w:type="default" r:id="rId43"/>
          <w:footerReference w:type="default" r:id="rId44"/>
          <w:type w:val="continuous"/>
          <w:pgSz w:w="11910" w:h="16840"/>
          <w:pgMar w:top="349" w:right="10" w:bottom="960" w:left="0" w:header="0" w:footer="619" w:gutter="0"/>
          <w:pgNumType w:start="14"/>
          <w:cols w:num="2" w:space="708" w:equalWidth="0">
            <w:col w:w="6010" w:space="100"/>
            <w:col w:w="5791" w:space="0"/>
          </w:cols>
        </w:sectPr>
      </w:pPr>
    </w:p>
    <w:p>
      <w:pPr>
        <w:spacing w:line="463" w:lineRule="auto"/>
        <w:rPr>
          <w:rFonts w:ascii="Arial"/>
          <w:sz w:val="21"/>
        </w:rPr>
      </w:pPr>
    </w:p>
    <w:p>
      <w:pPr>
        <w:pStyle w:val="BodyText"/>
        <w:spacing w:before="69" w:line="220" w:lineRule="auto"/>
        <w:ind w:left="3132"/>
        <w:rPr>
          <w:sz w:val="21"/>
          <w:szCs w:val="21"/>
        </w:rPr>
      </w:pPr>
      <w:r>
        <w:rPr>
          <w:b/>
          <w:bCs/>
          <w:color w:val="00397C"/>
          <w:spacing w:val="2"/>
          <w:sz w:val="21"/>
          <w:szCs w:val="21"/>
        </w:rPr>
        <w:t>(二)公司股权构架稳定，管理层技术背景雄厚</w:t>
      </w:r>
    </w:p>
    <w:p>
      <w:pPr>
        <w:pStyle w:val="BodyText"/>
        <w:spacing w:before="189" w:line="220" w:lineRule="auto"/>
        <w:ind w:left="3132"/>
        <w:rPr>
          <w:sz w:val="21"/>
          <w:szCs w:val="21"/>
        </w:rPr>
      </w:pPr>
      <w:r>
        <w:rPr>
          <w:b/>
          <w:bCs/>
          <w:color w:val="00397C"/>
          <w:spacing w:val="-1"/>
          <w:sz w:val="21"/>
          <w:szCs w:val="21"/>
        </w:rPr>
        <w:t>公司股权构架稳定，核心技术团队专业沉淀深厚。</w:t>
      </w:r>
      <w:r>
        <w:rPr>
          <w:spacing w:val="-1"/>
          <w:sz w:val="21"/>
          <w:szCs w:val="21"/>
        </w:rPr>
        <w:t>马会文、吕文杰、邱勇、程鹏为公司</w:t>
      </w:r>
    </w:p>
    <w:p>
      <w:pPr>
        <w:pStyle w:val="BodyText"/>
        <w:spacing w:before="73" w:line="220" w:lineRule="auto"/>
        <w:ind w:left="3129"/>
        <w:rPr>
          <w:sz w:val="21"/>
          <w:szCs w:val="21"/>
        </w:rPr>
      </w:pPr>
      <w:r>
        <w:rPr>
          <w:color w:val="2796EC"/>
          <w:sz w:val="21"/>
          <w:szCs w:val="21"/>
        </w:rPr>
        <w:t>实际控制人，合计直接持有公司50.23%的股权，并通过可瑞资、精诚至控制公司11.71%</w:t>
      </w:r>
    </w:p>
    <w:p>
      <w:pPr>
        <w:pStyle w:val="BodyText"/>
        <w:spacing w:before="69" w:line="261" w:lineRule="auto"/>
        <w:ind w:left="3129" w:right="771"/>
        <w:jc w:val="both"/>
        <w:rPr>
          <w:sz w:val="21"/>
          <w:szCs w:val="21"/>
        </w:rPr>
      </w:pPr>
      <w:r>
        <w:rPr>
          <w:sz w:val="21"/>
          <w:szCs w:val="21"/>
        </w:rPr>
        <w:t>的股权，即四位控制人合计控制公司61.94%的股权。公司核心技术人员，具有较高的专</w:t>
      </w:r>
      <w:r>
        <w:rPr>
          <w:spacing w:val="17"/>
          <w:sz w:val="21"/>
          <w:szCs w:val="21"/>
        </w:rPr>
        <w:t xml:space="preserve"> </w:t>
      </w:r>
      <w:r>
        <w:rPr>
          <w:sz w:val="21"/>
          <w:szCs w:val="21"/>
        </w:rPr>
        <w:t>业素养和雄厚的技术实力，同时拥有较为丰富的研发经验及与公司所处行业相匹配的学</w:t>
      </w:r>
      <w:r>
        <w:rPr>
          <w:spacing w:val="13"/>
          <w:sz w:val="21"/>
          <w:szCs w:val="21"/>
        </w:rPr>
        <w:t xml:space="preserve"> </w:t>
      </w:r>
      <w:r>
        <w:rPr>
          <w:sz w:val="21"/>
          <w:szCs w:val="21"/>
        </w:rPr>
        <w:t>历背景，深耕激光行业多年，对运动控制有着深刻理解，有利于产品延展和技术</w:t>
      </w:r>
      <w:r>
        <w:rPr>
          <w:spacing w:val="-1"/>
          <w:sz w:val="21"/>
          <w:szCs w:val="21"/>
        </w:rPr>
        <w:t>迭代进</w:t>
      </w:r>
    </w:p>
    <w:p>
      <w:pPr>
        <w:pStyle w:val="BodyText"/>
        <w:spacing w:before="31" w:line="228" w:lineRule="auto"/>
        <w:ind w:left="3129"/>
        <w:rPr>
          <w:sz w:val="26"/>
          <w:szCs w:val="26"/>
        </w:rPr>
      </w:pPr>
      <w:r>
        <w:rPr>
          <w:color w:val="2796EC"/>
          <w:spacing w:val="-23"/>
          <w:sz w:val="26"/>
          <w:szCs w:val="26"/>
        </w:rPr>
        <w:t>步。</w:t>
      </w:r>
    </w:p>
    <w:p>
      <w:pPr>
        <w:pStyle w:val="BodyText"/>
        <w:spacing w:before="168" w:line="3430" w:lineRule="exact"/>
        <w:ind w:firstLine="670"/>
      </w:pPr>
      <w:r>
        <w:rPr>
          <w:position w:val="-68"/>
        </w:rPr>
        <w:pict>
          <v:group id="_x0000_i1048" style="width:533.5pt;height:171.5pt;mso-position-horizontal-relative:char;mso-position-vertical-relative:line" coordorigin="0,0" coordsize="10670,3430" filled="f" stroked="f">
            <v:shape id="_x0000_s1049" type="#_x0000_t75" style="width:10670;height:3161;position:absolute;top:209" filled="f" stroked="f">
              <v:imagedata r:id="rId45" o:title=""/>
            </v:shape>
            <v:shape id="_x0000_s1050" type="#_x0000_t202" style="width:10650;height:3470;position:absolute;top:-20" filled="f" stroked="f">
              <o:lock v:ext="edit" aspectratio="f"/>
              <v:textbox inset="0,0,0,0">
                <w:txbxContent>
                  <w:p>
                    <w:pPr>
                      <w:spacing w:before="19" w:line="223" w:lineRule="auto"/>
                      <w:ind w:left="53"/>
                      <w:rPr>
                        <w:rFonts w:ascii="KaiTi" w:eastAsia="KaiTi" w:hAnsi="KaiTi" w:cs="KaiTi"/>
                        <w:sz w:val="21"/>
                        <w:szCs w:val="21"/>
                      </w:rPr>
                    </w:pPr>
                    <w:r>
                      <w:rPr>
                        <w:rFonts w:ascii="KaiTi" w:eastAsia="KaiTi" w:hAnsi="KaiTi" w:cs="KaiTi"/>
                        <w:b/>
                        <w:bCs/>
                        <w:color w:val="00397C"/>
                        <w:spacing w:val="18"/>
                        <w:sz w:val="21"/>
                        <w:szCs w:val="21"/>
                      </w:rPr>
                      <w:t>图</w:t>
                    </w:r>
                    <w:r>
                      <w:rPr>
                        <w:rFonts w:ascii="KaiTi" w:eastAsia="KaiTi" w:hAnsi="KaiTi" w:cs="KaiTi"/>
                        <w:color w:val="00397C"/>
                        <w:spacing w:val="-47"/>
                        <w:sz w:val="21"/>
                        <w:szCs w:val="21"/>
                      </w:rPr>
                      <w:t xml:space="preserve"> </w:t>
                    </w:r>
                    <w:r>
                      <w:rPr>
                        <w:rFonts w:ascii="KaiTi" w:eastAsia="KaiTi" w:hAnsi="KaiTi" w:cs="KaiTi"/>
                        <w:b/>
                        <w:bCs/>
                        <w:color w:val="00397C"/>
                        <w:spacing w:val="18"/>
                        <w:sz w:val="21"/>
                        <w:szCs w:val="21"/>
                      </w:rPr>
                      <w:t>表</w:t>
                    </w:r>
                    <w:r>
                      <w:rPr>
                        <w:rFonts w:ascii="KaiTi" w:eastAsia="KaiTi" w:hAnsi="KaiTi" w:cs="KaiTi"/>
                        <w:color w:val="00397C"/>
                        <w:spacing w:val="-50"/>
                        <w:sz w:val="21"/>
                        <w:szCs w:val="21"/>
                      </w:rPr>
                      <w:t xml:space="preserve"> </w:t>
                    </w:r>
                    <w:r>
                      <w:rPr>
                        <w:rFonts w:ascii="KaiTi" w:eastAsia="KaiTi" w:hAnsi="KaiTi" w:cs="KaiTi"/>
                        <w:b/>
                        <w:bCs/>
                        <w:color w:val="00397C"/>
                        <w:spacing w:val="18"/>
                        <w:sz w:val="21"/>
                        <w:szCs w:val="21"/>
                      </w:rPr>
                      <w:t>5</w:t>
                    </w:r>
                    <w:r>
                      <w:rPr>
                        <w:rFonts w:ascii="KaiTi" w:eastAsia="KaiTi" w:hAnsi="KaiTi" w:cs="KaiTi"/>
                        <w:color w:val="00397C"/>
                        <w:spacing w:val="90"/>
                        <w:sz w:val="21"/>
                        <w:szCs w:val="21"/>
                      </w:rPr>
                      <w:t xml:space="preserve"> </w:t>
                    </w:r>
                    <w:r>
                      <w:rPr>
                        <w:rFonts w:ascii="KaiTi" w:eastAsia="KaiTi" w:hAnsi="KaiTi" w:cs="KaiTi"/>
                        <w:b/>
                        <w:bCs/>
                        <w:color w:val="00397C"/>
                        <w:spacing w:val="18"/>
                        <w:sz w:val="21"/>
                        <w:szCs w:val="21"/>
                      </w:rPr>
                      <w:t>公司股权结构(截止2024年1月31日)</w:t>
                    </w:r>
                  </w:p>
                  <w:p>
                    <w:pPr>
                      <w:spacing w:before="137" w:line="188" w:lineRule="auto"/>
                      <w:ind w:left="2350"/>
                      <w:rPr>
                        <w:rFonts w:ascii="STXinwei" w:eastAsia="STXinwei" w:hAnsi="STXinwei" w:cs="STXinwei"/>
                        <w:sz w:val="9"/>
                        <w:szCs w:val="9"/>
                      </w:rPr>
                    </w:pPr>
                    <w:r>
                      <w:rPr>
                        <w:rFonts w:ascii="STXinwei" w:eastAsia="STXinwei" w:hAnsi="STXinwei" w:cs="STXinwei"/>
                        <w:spacing w:val="7"/>
                        <w:sz w:val="9"/>
                        <w:szCs w:val="9"/>
                      </w:rPr>
                      <w:t>阵泽民等19名</w:t>
                    </w:r>
                  </w:p>
                  <w:p>
                    <w:pPr>
                      <w:spacing w:line="228" w:lineRule="auto"/>
                      <w:ind w:left="1600"/>
                      <w:rPr>
                        <w:rFonts w:ascii="KaiTi" w:eastAsia="KaiTi" w:hAnsi="KaiTi" w:cs="KaiTi"/>
                        <w:sz w:val="9"/>
                        <w:szCs w:val="9"/>
                      </w:rPr>
                    </w:pPr>
                    <w:r>
                      <w:rPr>
                        <w:rFonts w:ascii="KaiTi" w:eastAsia="KaiTi" w:hAnsi="KaiTi" w:cs="KaiTi"/>
                        <w:spacing w:val="-2"/>
                        <w:sz w:val="9"/>
                        <w:szCs w:val="9"/>
                      </w:rPr>
                      <w:t>马会文</w:t>
                    </w:r>
                  </w:p>
                  <w:p>
                    <w:pPr>
                      <w:spacing w:before="112" w:line="183" w:lineRule="auto"/>
                      <w:ind w:left="2460"/>
                      <w:rPr>
                        <w:rFonts w:ascii="SimSun" w:eastAsia="SimSun" w:hAnsi="SimSun" w:cs="SimSun"/>
                        <w:sz w:val="13"/>
                        <w:szCs w:val="13"/>
                      </w:rPr>
                    </w:pPr>
                    <w:r>
                      <w:rPr>
                        <w:rFonts w:ascii="SimSun" w:eastAsia="SimSun" w:hAnsi="SimSun" w:cs="SimSun"/>
                        <w:color w:val="FFFFFF"/>
                        <w:spacing w:val="-8"/>
                        <w:w w:val="78"/>
                        <w:sz w:val="13"/>
                        <w:szCs w:val="13"/>
                      </w:rPr>
                      <w:t>7B.27%</w:t>
                    </w:r>
                  </w:p>
                  <w:p>
                    <w:pPr>
                      <w:spacing w:line="246" w:lineRule="auto"/>
                      <w:rPr>
                        <w:rFonts w:ascii="Arial"/>
                        <w:sz w:val="21"/>
                      </w:rPr>
                    </w:pPr>
                  </w:p>
                  <w:p>
                    <w:pPr>
                      <w:spacing w:before="29" w:line="229" w:lineRule="auto"/>
                      <w:ind w:left="2040"/>
                      <w:rPr>
                        <w:rFonts w:ascii="KaiTi" w:eastAsia="KaiTi" w:hAnsi="KaiTi" w:cs="KaiTi"/>
                        <w:sz w:val="9"/>
                        <w:szCs w:val="9"/>
                      </w:rPr>
                    </w:pPr>
                    <w:r>
                      <w:rPr>
                        <w:rFonts w:ascii="KaiTi" w:eastAsia="KaiTi" w:hAnsi="KaiTi" w:cs="KaiTi"/>
                        <w:spacing w:val="-5"/>
                        <w:sz w:val="9"/>
                        <w:szCs w:val="9"/>
                      </w:rPr>
                      <w:t>程的</w:t>
                    </w:r>
                    <w:r>
                      <w:rPr>
                        <w:rFonts w:ascii="KaiTi" w:eastAsia="KaiTi" w:hAnsi="KaiTi" w:cs="KaiTi"/>
                        <w:spacing w:val="-13"/>
                        <w:sz w:val="9"/>
                        <w:szCs w:val="9"/>
                      </w:rPr>
                      <w:t xml:space="preserve"> </w:t>
                    </w:r>
                    <w:r>
                      <w:rPr>
                        <w:rFonts w:ascii="KaiTi" w:eastAsia="KaiTi" w:hAnsi="KaiTi" w:cs="KaiTi"/>
                        <w:color w:val="1155AF"/>
                        <w:spacing w:val="-5"/>
                        <w:sz w:val="9"/>
                        <w:szCs w:val="9"/>
                      </w:rPr>
                      <w:t>3</w:t>
                    </w:r>
                    <w:r>
                      <w:rPr>
                        <w:rFonts w:ascii="KaiTi" w:eastAsia="KaiTi" w:hAnsi="KaiTi" w:cs="KaiTi"/>
                        <w:color w:val="1155AF"/>
                        <w:spacing w:val="-26"/>
                        <w:sz w:val="9"/>
                        <w:szCs w:val="9"/>
                      </w:rPr>
                      <w:t xml:space="preserve"> </w:t>
                    </w:r>
                    <w:r>
                      <w:rPr>
                        <w:rFonts w:ascii="KaiTi" w:eastAsia="KaiTi" w:hAnsi="KaiTi" w:cs="KaiTi"/>
                        <w:spacing w:val="-5"/>
                        <w:sz w:val="9"/>
                        <w:szCs w:val="9"/>
                      </w:rPr>
                      <w:t>.</w:t>
                    </w:r>
                    <w:r>
                      <w:rPr>
                        <w:rFonts w:ascii="KaiTi" w:eastAsia="KaiTi" w:hAnsi="KaiTi" w:cs="KaiTi"/>
                        <w:color w:val="1155AF"/>
                        <w:spacing w:val="-5"/>
                        <w:sz w:val="9"/>
                        <w:szCs w:val="9"/>
                      </w:rPr>
                      <w:t>68%</w:t>
                    </w:r>
                  </w:p>
                  <w:p>
                    <w:pPr>
                      <w:spacing w:before="100" w:line="184" w:lineRule="auto"/>
                      <w:ind w:left="2260"/>
                      <w:rPr>
                        <w:rFonts w:ascii="SimSun" w:eastAsia="SimSun" w:hAnsi="SimSun" w:cs="SimSun"/>
                        <w:sz w:val="9"/>
                        <w:szCs w:val="9"/>
                      </w:rPr>
                    </w:pPr>
                    <w:r>
                      <w:rPr>
                        <w:rFonts w:ascii="SimSun" w:eastAsia="SimSun" w:hAnsi="SimSun" w:cs="SimSun"/>
                        <w:color w:val="FFFFFF"/>
                        <w:spacing w:val="-1"/>
                        <w:sz w:val="9"/>
                        <w:szCs w:val="9"/>
                      </w:rPr>
                      <w:t>21.7</w:t>
                    </w:r>
                  </w:p>
                  <w:p>
                    <w:pPr>
                      <w:spacing w:before="158" w:line="167" w:lineRule="auto"/>
                      <w:ind w:left="289"/>
                      <w:rPr>
                        <w:rFonts w:ascii="KaiTi" w:eastAsia="KaiTi" w:hAnsi="KaiTi" w:cs="KaiTi"/>
                        <w:sz w:val="9"/>
                        <w:szCs w:val="9"/>
                      </w:rPr>
                    </w:pPr>
                    <w:r>
                      <w:rPr>
                        <w:rFonts w:ascii="KaiTi" w:eastAsia="KaiTi" w:hAnsi="KaiTi" w:cs="KaiTi"/>
                        <w:spacing w:val="4"/>
                        <w:sz w:val="9"/>
                        <w:szCs w:val="9"/>
                      </w:rPr>
                      <w:t>马会文</w:t>
                    </w:r>
                  </w:p>
                  <w:p>
                    <w:pPr>
                      <w:spacing w:line="217" w:lineRule="auto"/>
                      <w:ind w:left="2300"/>
                      <w:rPr>
                        <w:rFonts w:ascii="STXingkai" w:eastAsia="STXingkai" w:hAnsi="STXingkai" w:cs="STXingkai"/>
                        <w:sz w:val="9"/>
                        <w:szCs w:val="9"/>
                      </w:rPr>
                    </w:pPr>
                    <w:r>
                      <w:rPr>
                        <w:rFonts w:ascii="STXingkai" w:eastAsia="STXingkai" w:hAnsi="STXingkai" w:cs="STXingkai"/>
                        <w:color w:val="45668C"/>
                        <w:spacing w:val="1"/>
                        <w:sz w:val="9"/>
                        <w:szCs w:val="9"/>
                      </w:rPr>
                      <w:t>精</w:t>
                    </w:r>
                    <w:r>
                      <w:rPr>
                        <w:rFonts w:ascii="STXingkai" w:eastAsia="STXingkai" w:hAnsi="STXingkai" w:cs="STXingkai"/>
                        <w:color w:val="653E0B"/>
                        <w:spacing w:val="1"/>
                        <w:sz w:val="9"/>
                        <w:szCs w:val="9"/>
                      </w:rPr>
                      <w:t>诚</w:t>
                    </w:r>
                    <w:r>
                      <w:rPr>
                        <w:rFonts w:ascii="STXingkai" w:eastAsia="STXingkai" w:hAnsi="STXingkai" w:cs="STXingkai"/>
                        <w:color w:val="45668C"/>
                        <w:spacing w:val="1"/>
                        <w:sz w:val="9"/>
                        <w:szCs w:val="9"/>
                      </w:rPr>
                      <w:t>至</w:t>
                    </w:r>
                  </w:p>
                  <w:p>
                    <w:pPr>
                      <w:spacing w:before="93" w:line="192" w:lineRule="auto"/>
                      <w:ind w:left="2460"/>
                      <w:rPr>
                        <w:rFonts w:ascii="Times New Roman" w:eastAsia="Times New Roman" w:hAnsi="Times New Roman" w:cs="Times New Roman"/>
                        <w:sz w:val="30"/>
                        <w:szCs w:val="30"/>
                      </w:rPr>
                    </w:pPr>
                    <w:r>
                      <w:rPr>
                        <w:rFonts w:ascii="Times New Roman" w:eastAsia="Times New Roman" w:hAnsi="Times New Roman" w:cs="Times New Roman"/>
                        <w:color w:val="FFFFFF"/>
                        <w:sz w:val="30"/>
                        <w:szCs w:val="30"/>
                      </w:rPr>
                      <w:t>k</w:t>
                    </w:r>
                  </w:p>
                  <w:p>
                    <w:pPr>
                      <w:spacing w:before="198" w:line="227" w:lineRule="auto"/>
                      <w:ind w:left="5100"/>
                      <w:rPr>
                        <w:rFonts w:ascii="KaiTi" w:eastAsia="KaiTi" w:hAnsi="KaiTi" w:cs="KaiTi"/>
                        <w:sz w:val="9"/>
                        <w:szCs w:val="9"/>
                      </w:rPr>
                    </w:pPr>
                    <w:r>
                      <w:rPr>
                        <w:rFonts w:ascii="KaiTi" w:eastAsia="KaiTi" w:hAnsi="KaiTi" w:cs="KaiTi"/>
                        <w:spacing w:val="-2"/>
                        <w:sz w:val="9"/>
                        <w:szCs w:val="9"/>
                      </w:rPr>
                      <w:t>全橙子</w:t>
                    </w:r>
                  </w:p>
                  <w:p>
                    <w:pPr>
                      <w:spacing w:before="279" w:line="259" w:lineRule="exact"/>
                      <w:ind w:left="710"/>
                      <w:rPr>
                        <w:rFonts w:ascii="Times New Roman" w:eastAsia="Times New Roman" w:hAnsi="Times New Roman" w:cs="Times New Roman"/>
                        <w:sz w:val="38"/>
                        <w:szCs w:val="38"/>
                      </w:rPr>
                    </w:pPr>
                    <w:r>
                      <w:rPr>
                        <w:rFonts w:ascii="Times New Roman" w:eastAsia="Times New Roman" w:hAnsi="Times New Roman" w:cs="Times New Roman"/>
                        <w:position w:val="-1"/>
                        <w:sz w:val="38"/>
                        <w:szCs w:val="38"/>
                      </w:rPr>
                      <w:t>m</w:t>
                    </w:r>
                  </w:p>
                  <w:p>
                    <w:pPr>
                      <w:spacing w:before="99"/>
                      <w:ind w:left="2830"/>
                      <w:rPr>
                        <w:rFonts w:ascii="KaiTi" w:eastAsia="KaiTi" w:hAnsi="KaiTi" w:cs="KaiTi"/>
                        <w:sz w:val="9"/>
                        <w:szCs w:val="9"/>
                      </w:rPr>
                    </w:pPr>
                    <w:r>
                      <w:rPr>
                        <w:rFonts w:ascii="STXingkai" w:eastAsia="STXingkai" w:hAnsi="STXingkai" w:cs="STXingkai"/>
                        <w:sz w:val="9"/>
                        <w:szCs w:val="9"/>
                      </w:rPr>
                      <w:t xml:space="preserve">广东金橙子                   </w:t>
                    </w:r>
                    <w:r>
                      <w:rPr>
                        <w:rFonts w:ascii="KaiTi" w:eastAsia="KaiTi" w:hAnsi="KaiTi" w:cs="KaiTi"/>
                        <w:sz w:val="9"/>
                        <w:szCs w:val="9"/>
                      </w:rPr>
                      <w:t>募州金橙子</w:t>
                    </w:r>
                    <w:r>
                      <w:rPr>
                        <w:rFonts w:ascii="KaiTi" w:eastAsia="KaiTi" w:hAnsi="KaiTi" w:cs="KaiTi"/>
                        <w:sz w:val="9"/>
                        <w:szCs w:val="9"/>
                      </w:rPr>
                      <w:t xml:space="preserve">          </w:t>
                    </w:r>
                    <w:r>
                      <w:rPr>
                        <w:rFonts w:ascii="KaiTi" w:eastAsia="KaiTi" w:hAnsi="KaiTi" w:cs="KaiTi"/>
                        <w:color w:val="285AA6"/>
                        <w:sz w:val="9"/>
                        <w:szCs w:val="9"/>
                      </w:rPr>
                      <w:t>武汉</w:t>
                    </w:r>
                    <w:r>
                      <w:rPr>
                        <w:rFonts w:ascii="KaiTi" w:eastAsia="KaiTi" w:hAnsi="KaiTi" w:cs="KaiTi"/>
                        <w:sz w:val="9"/>
                        <w:szCs w:val="9"/>
                      </w:rPr>
                      <w:t>奇造</w:t>
                    </w:r>
                    <w:r>
                      <w:rPr>
                        <w:rFonts w:ascii="KaiTi" w:eastAsia="KaiTi" w:hAnsi="KaiTi" w:cs="KaiTi"/>
                        <w:sz w:val="9"/>
                        <w:szCs w:val="9"/>
                      </w:rPr>
                      <w:t xml:space="preserve">           </w:t>
                    </w:r>
                    <w:r>
                      <w:rPr>
                        <w:rFonts w:ascii="STXingkai" w:eastAsia="STXingkai" w:hAnsi="STXingkai" w:cs="STXingkai"/>
                        <w:color w:val="0851A6"/>
                        <w:sz w:val="9"/>
                        <w:szCs w:val="9"/>
                      </w:rPr>
                      <w:t>端</w:t>
                    </w:r>
                    <w:r>
                      <w:rPr>
                        <w:rFonts w:ascii="STXingkai" w:eastAsia="STXingkai" w:hAnsi="STXingkai" w:cs="STXingkai"/>
                        <w:sz w:val="9"/>
                        <w:szCs w:val="9"/>
                      </w:rPr>
                      <w:t xml:space="preserve">阳雄溪                          </w:t>
                    </w:r>
                    <w:r>
                      <w:rPr>
                        <w:rFonts w:ascii="STXinwei" w:eastAsia="STXinwei" w:hAnsi="STXinwei" w:cs="STXinwei"/>
                        <w:sz w:val="9"/>
                        <w:szCs w:val="9"/>
                      </w:rPr>
                      <w:t xml:space="preserve">卡门哈斯                         苏州瀚华                        </w:t>
                    </w:r>
                    <w:r>
                      <w:rPr>
                        <w:rFonts w:ascii="KaiTi" w:eastAsia="KaiTi" w:hAnsi="KaiTi" w:cs="KaiTi"/>
                        <w:color w:val="446089"/>
                        <w:sz w:val="9"/>
                        <w:szCs w:val="9"/>
                      </w:rPr>
                      <w:t>宁波匠心</w:t>
                    </w:r>
                    <w:r>
                      <w:rPr>
                        <w:rFonts w:ascii="KaiTi" w:eastAsia="KaiTi" w:hAnsi="KaiTi" w:cs="KaiTi"/>
                        <w:color w:val="446089"/>
                        <w:sz w:val="9"/>
                        <w:szCs w:val="9"/>
                      </w:rPr>
                      <w:t xml:space="preserve">            </w:t>
                    </w:r>
                    <w:r>
                      <w:rPr>
                        <w:rFonts w:ascii="KaiTi" w:eastAsia="KaiTi" w:hAnsi="KaiTi" w:cs="KaiTi"/>
                        <w:b/>
                        <w:bCs/>
                        <w:sz w:val="9"/>
                        <w:szCs w:val="9"/>
                      </w:rPr>
                      <w:t>举日精密</w:t>
                    </w:r>
                  </w:p>
                  <w:p>
                    <w:pPr>
                      <w:spacing w:before="198" w:line="20" w:lineRule="exact"/>
                      <w:ind w:firstLine="20"/>
                    </w:pPr>
                    <w:r>
                      <w:drawing>
                        <wp:inline distT="0" distB="0" distL="0" distR="0">
                          <wp:extent cx="6737364" cy="1272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46"/>
                                  <a:stretch>
                                    <a:fillRect/>
                                  </a:stretch>
                                </pic:blipFill>
                                <pic:spPr>
                                  <a:xfrm>
                                    <a:off x="0" y="0"/>
                                    <a:ext cx="6737364" cy="12725"/>
                                  </a:xfrm>
                                  <a:prstGeom prst="rect">
                                    <a:avLst/>
                                  </a:prstGeom>
                                </pic:spPr>
                              </pic:pic>
                            </a:graphicData>
                          </a:graphic>
                        </wp:inline>
                      </w:drawing>
                    </w:r>
                  </w:p>
                </w:txbxContent>
              </v:textbox>
            </v:shape>
            <v:shape id="_x0000_s1051" type="#_x0000_t202" style="width:810;height:337;left:239;position:absolute;top:1641" filled="f" stroked="f">
              <o:lock v:ext="edit" aspectratio="f"/>
              <v:textbox inset="0,0,0,0">
                <w:txbxContent>
                  <w:p>
                    <w:pPr>
                      <w:spacing w:before="20" w:line="128" w:lineRule="exact"/>
                      <w:ind w:left="20"/>
                      <w:rPr>
                        <w:rFonts w:ascii="STXingkai" w:eastAsia="STXingkai" w:hAnsi="STXingkai" w:cs="STXingkai"/>
                        <w:sz w:val="9"/>
                        <w:szCs w:val="9"/>
                      </w:rPr>
                    </w:pPr>
                    <w:r>
                      <w:rPr>
                        <w:rFonts w:ascii="KaiTi" w:eastAsia="KaiTi" w:hAnsi="KaiTi" w:cs="KaiTi"/>
                        <w:spacing w:val="-5"/>
                        <w:sz w:val="9"/>
                        <w:szCs w:val="9"/>
                      </w:rPr>
                      <w:t>(实控人)</w:t>
                    </w:r>
                    <w:r>
                      <w:rPr>
                        <w:rFonts w:ascii="KaiTi" w:eastAsia="KaiTi" w:hAnsi="KaiTi" w:cs="KaiTi"/>
                        <w:spacing w:val="11"/>
                        <w:w w:val="101"/>
                        <w:sz w:val="9"/>
                        <w:szCs w:val="9"/>
                      </w:rPr>
                      <w:t xml:space="preserve">  </w:t>
                    </w:r>
                    <w:r>
                      <w:rPr>
                        <w:rFonts w:ascii="STXingkai" w:eastAsia="STXingkai" w:hAnsi="STXingkai" w:cs="STXingkai"/>
                        <w:spacing w:val="-5"/>
                        <w:position w:val="1"/>
                        <w:sz w:val="9"/>
                        <w:szCs w:val="9"/>
                      </w:rPr>
                      <w:t>可  瑞</w:t>
                    </w:r>
                    <w:r>
                      <w:rPr>
                        <w:rFonts w:ascii="STXingkai" w:eastAsia="STXingkai" w:hAnsi="STXingkai" w:cs="STXingkai"/>
                        <w:spacing w:val="1"/>
                        <w:position w:val="1"/>
                        <w:sz w:val="9"/>
                        <w:szCs w:val="9"/>
                      </w:rPr>
                      <w:t xml:space="preserve">  </w:t>
                    </w:r>
                    <w:r>
                      <w:rPr>
                        <w:rFonts w:ascii="STXingkai" w:eastAsia="STXingkai" w:hAnsi="STXingkai" w:cs="STXingkai"/>
                        <w:spacing w:val="-5"/>
                        <w:position w:val="1"/>
                        <w:sz w:val="9"/>
                        <w:szCs w:val="9"/>
                      </w:rPr>
                      <w:t>查</w:t>
                    </w:r>
                  </w:p>
                  <w:p>
                    <w:pPr>
                      <w:spacing w:before="105" w:line="184" w:lineRule="auto"/>
                      <w:ind w:left="259"/>
                      <w:rPr>
                        <w:rFonts w:ascii="SimSun" w:eastAsia="SimSun" w:hAnsi="SimSun" w:cs="SimSun"/>
                        <w:sz w:val="9"/>
                        <w:szCs w:val="9"/>
                      </w:rPr>
                    </w:pPr>
                    <w:r>
                      <w:rPr>
                        <w:rFonts w:ascii="SimSun" w:eastAsia="SimSun" w:hAnsi="SimSun" w:cs="SimSun"/>
                        <w:spacing w:val="-5"/>
                        <w:sz w:val="9"/>
                        <w:szCs w:val="9"/>
                      </w:rPr>
                      <w:t>9.48%</w:t>
                    </w:r>
                    <w:r>
                      <w:rPr>
                        <w:rFonts w:ascii="SimSun" w:eastAsia="SimSun" w:hAnsi="SimSun" w:cs="SimSun"/>
                        <w:spacing w:val="-20"/>
                        <w:sz w:val="9"/>
                        <w:szCs w:val="9"/>
                      </w:rPr>
                      <w:t xml:space="preserve"> </w:t>
                    </w:r>
                    <w:r>
                      <w:rPr>
                        <w:rFonts w:ascii="SimSun" w:eastAsia="SimSun" w:hAnsi="SimSun" w:cs="SimSun"/>
                        <w:color w:val="FFFFFF"/>
                        <w:spacing w:val="-5"/>
                        <w:sz w:val="9"/>
                        <w:szCs w:val="9"/>
                      </w:rPr>
                      <w:t>1029%</w:t>
                    </w:r>
                  </w:p>
                </w:txbxContent>
              </v:textbox>
            </v:shape>
            <v:shape id="_x0000_s1052" type="#_x0000_t202" style="width:364;height:197;left:5209;position:absolute;top:1564" filled="f" stroked="f">
              <o:lock v:ext="edit" aspectratio="f"/>
              <v:textbox inset="0,0,0,0">
                <w:txbxContent>
                  <w:p>
                    <w:pPr>
                      <w:spacing w:before="20" w:line="234" w:lineRule="auto"/>
                      <w:ind w:left="160"/>
                      <w:rPr>
                        <w:rFonts w:ascii="STXinwei" w:eastAsia="STXinwei" w:hAnsi="STXinwei" w:cs="STXinwei"/>
                        <w:sz w:val="7"/>
                        <w:szCs w:val="7"/>
                      </w:rPr>
                    </w:pPr>
                    <w:r>
                      <w:rPr>
                        <w:rFonts w:ascii="STXinwei" w:eastAsia="STXinwei" w:hAnsi="STXinwei" w:cs="STXinwei"/>
                        <w:color w:val="705F50"/>
                        <w:spacing w:val="-2"/>
                        <w:sz w:val="7"/>
                        <w:szCs w:val="7"/>
                      </w:rPr>
                      <w:t>程鹏</w:t>
                    </w:r>
                  </w:p>
                  <w:p>
                    <w:pPr>
                      <w:spacing w:before="25" w:line="225" w:lineRule="auto"/>
                      <w:ind w:left="20"/>
                      <w:rPr>
                        <w:rFonts w:ascii="STXinwei" w:eastAsia="STXinwei" w:hAnsi="STXinwei" w:cs="STXinwei"/>
                        <w:sz w:val="4"/>
                        <w:szCs w:val="4"/>
                      </w:rPr>
                    </w:pPr>
                    <w:r>
                      <w:rPr>
                        <w:rFonts w:ascii="STXinwei" w:eastAsia="STXinwei" w:hAnsi="STXinwei" w:cs="STXinwei"/>
                        <w:spacing w:val="-4"/>
                        <w:sz w:val="4"/>
                        <w:szCs w:val="4"/>
                      </w:rPr>
                      <w:t>(</w:t>
                    </w:r>
                    <w:r>
                      <w:rPr>
                        <w:rFonts w:ascii="STXinwei" w:eastAsia="STXinwei" w:hAnsi="STXinwei" w:cs="STXinwei"/>
                        <w:sz w:val="4"/>
                        <w:szCs w:val="4"/>
                      </w:rPr>
                      <w:t xml:space="preserve">     </w:t>
                    </w:r>
                    <w:r>
                      <w:rPr>
                        <w:rFonts w:ascii="STXinwei" w:eastAsia="STXinwei" w:hAnsi="STXinwei" w:cs="STXinwei"/>
                        <w:spacing w:val="-4"/>
                        <w:sz w:val="4"/>
                        <w:szCs w:val="4"/>
                      </w:rPr>
                      <w:t>实</w:t>
                    </w:r>
                    <w:r>
                      <w:rPr>
                        <w:rFonts w:ascii="STXinwei" w:eastAsia="STXinwei" w:hAnsi="STXinwei" w:cs="STXinwei"/>
                        <w:sz w:val="4"/>
                        <w:szCs w:val="4"/>
                      </w:rPr>
                      <w:t xml:space="preserve">     </w:t>
                    </w:r>
                    <w:r>
                      <w:rPr>
                        <w:rFonts w:ascii="STXinwei" w:eastAsia="STXinwei" w:hAnsi="STXinwei" w:cs="STXinwei"/>
                        <w:spacing w:val="-4"/>
                        <w:sz w:val="4"/>
                        <w:szCs w:val="4"/>
                      </w:rPr>
                      <w:t>拉</w:t>
                    </w:r>
                    <w:r>
                      <w:rPr>
                        <w:rFonts w:ascii="STXinwei" w:eastAsia="STXinwei" w:hAnsi="STXinwei" w:cs="STXinwei"/>
                        <w:spacing w:val="3"/>
                        <w:w w:val="102"/>
                        <w:sz w:val="4"/>
                        <w:szCs w:val="4"/>
                      </w:rPr>
                      <w:t xml:space="preserve">    </w:t>
                    </w:r>
                    <w:r>
                      <w:rPr>
                        <w:rFonts w:ascii="STXinwei" w:eastAsia="STXinwei" w:hAnsi="STXinwei" w:cs="STXinwei"/>
                        <w:spacing w:val="-4"/>
                        <w:sz w:val="4"/>
                        <w:szCs w:val="4"/>
                      </w:rPr>
                      <w:t>人</w:t>
                    </w:r>
                    <w:r>
                      <w:rPr>
                        <w:rFonts w:ascii="STXinwei" w:eastAsia="STXinwei" w:hAnsi="STXinwei" w:cs="STXinwei"/>
                        <w:spacing w:val="1"/>
                        <w:sz w:val="4"/>
                        <w:szCs w:val="4"/>
                      </w:rPr>
                      <w:t xml:space="preserve">    </w:t>
                    </w:r>
                    <w:r>
                      <w:rPr>
                        <w:rFonts w:ascii="STXinwei" w:eastAsia="STXinwei" w:hAnsi="STXinwei" w:cs="STXinwei"/>
                        <w:spacing w:val="-4"/>
                        <w:sz w:val="4"/>
                        <w:szCs w:val="4"/>
                      </w:rPr>
                      <w:t>)</w:t>
                    </w:r>
                  </w:p>
                </w:txbxContent>
              </v:textbox>
            </v:shape>
            <v:shape id="_x0000_s1053" type="#_x0000_t202" style="width:510;height:118;left:689;position:absolute;top:3071" filled="f" stroked="f">
              <o:lock v:ext="edit" aspectratio="f"/>
              <v:textbox inset="0,0,0,0">
                <w:txbxContent>
                  <w:p>
                    <w:pPr>
                      <w:spacing w:before="20" w:line="208" w:lineRule="auto"/>
                      <w:ind w:left="20"/>
                      <w:rPr>
                        <w:rFonts w:ascii="STXingkai" w:eastAsia="STXingkai" w:hAnsi="STXingkai" w:cs="STXingkai"/>
                        <w:sz w:val="9"/>
                        <w:szCs w:val="9"/>
                      </w:rPr>
                    </w:pPr>
                    <w:r>
                      <w:rPr>
                        <w:rFonts w:ascii="STXingkai" w:eastAsia="STXingkai" w:hAnsi="STXingkai" w:cs="STXingkai"/>
                        <w:spacing w:val="3"/>
                        <w:sz w:val="9"/>
                        <w:szCs w:val="9"/>
                      </w:rPr>
                      <w:t>鞭山金橙子</w:t>
                    </w:r>
                  </w:p>
                </w:txbxContent>
              </v:textbox>
            </v:shape>
            <v:shape id="_x0000_s1054" type="#_x0000_t202" style="width:402;height:138;left:1969;position:absolute;top:3049" filled="f" stroked="f">
              <o:lock v:ext="edit" aspectratio="f"/>
              <v:textbox inset="0,0,0,0">
                <w:txbxContent>
                  <w:p>
                    <w:pPr>
                      <w:spacing w:before="19" w:line="236" w:lineRule="auto"/>
                      <w:ind w:left="20"/>
                      <w:rPr>
                        <w:rFonts w:ascii="STXingkai" w:eastAsia="STXingkai" w:hAnsi="STXingkai" w:cs="STXingkai"/>
                        <w:sz w:val="9"/>
                        <w:szCs w:val="9"/>
                      </w:rPr>
                    </w:pPr>
                    <w:r>
                      <w:rPr>
                        <w:rFonts w:ascii="STXingkai" w:eastAsia="STXingkai" w:hAnsi="STXingkai" w:cs="STXingkai"/>
                        <w:color w:val="246AC7"/>
                        <w:spacing w:val="-9"/>
                        <w:sz w:val="9"/>
                        <w:szCs w:val="9"/>
                      </w:rPr>
                      <w:t>北</w:t>
                    </w:r>
                    <w:r>
                      <w:rPr>
                        <w:rFonts w:ascii="STXingkai" w:eastAsia="STXingkai" w:hAnsi="STXingkai" w:cs="STXingkai"/>
                        <w:color w:val="246AC7"/>
                        <w:spacing w:val="2"/>
                        <w:sz w:val="9"/>
                        <w:szCs w:val="9"/>
                      </w:rPr>
                      <w:t xml:space="preserve">  </w:t>
                    </w:r>
                    <w:r>
                      <w:rPr>
                        <w:rFonts w:ascii="STXingkai" w:eastAsia="STXingkai" w:hAnsi="STXingkai" w:cs="STXingkai"/>
                        <w:color w:val="246AC7"/>
                        <w:spacing w:val="-9"/>
                        <w:sz w:val="9"/>
                        <w:szCs w:val="9"/>
                      </w:rPr>
                      <w:t>章</w:t>
                    </w:r>
                    <w:r>
                      <w:rPr>
                        <w:rFonts w:ascii="STXingkai" w:eastAsia="STXingkai" w:hAnsi="STXingkai" w:cs="STXingkai"/>
                        <w:spacing w:val="-9"/>
                        <w:sz w:val="9"/>
                        <w:szCs w:val="9"/>
                      </w:rPr>
                      <w:t>肆址</w:t>
                    </w:r>
                  </w:p>
                </w:txbxContent>
              </v:textbox>
            </v:shape>
            <v:shape id="_x0000_s1055" type="#_x0000_t202" style="width:385;height:138;left:8081;position:absolute;top:1608" filled="f" stroked="f">
              <o:lock v:ext="edit" aspectratio="f"/>
              <v:textbox inset="0,0,0,0">
                <w:txbxContent>
                  <w:p>
                    <w:pPr>
                      <w:spacing w:before="19" w:line="236" w:lineRule="auto"/>
                      <w:ind w:left="20"/>
                      <w:rPr>
                        <w:rFonts w:ascii="STXingkai" w:eastAsia="STXingkai" w:hAnsi="STXingkai" w:cs="STXingkai"/>
                        <w:sz w:val="9"/>
                        <w:szCs w:val="9"/>
                      </w:rPr>
                    </w:pPr>
                    <w:r>
                      <w:rPr>
                        <w:rFonts w:ascii="STXingkai" w:eastAsia="STXingkai" w:hAnsi="STXingkai" w:cs="STXingkai"/>
                        <w:b/>
                        <w:bCs/>
                        <w:color w:val="54351E"/>
                        <w:spacing w:val="-5"/>
                        <w:sz w:val="9"/>
                        <w:szCs w:val="9"/>
                      </w:rPr>
                      <w:t>章</w:t>
                    </w:r>
                    <w:r>
                      <w:rPr>
                        <w:rFonts w:ascii="STXingkai" w:eastAsia="STXingkai" w:hAnsi="STXingkai" w:cs="STXingkai"/>
                        <w:b/>
                        <w:bCs/>
                        <w:color w:val="293C56"/>
                        <w:spacing w:val="-5"/>
                        <w:sz w:val="9"/>
                        <w:szCs w:val="9"/>
                      </w:rPr>
                      <w:t>返料技</w:t>
                    </w:r>
                  </w:p>
                </w:txbxContent>
              </v:textbox>
            </v:shape>
            <v:shape id="_x0000_s1056" type="#_x0000_t202" style="width:397;height:133;left:6179;position:absolute;top:1614" filled="f" stroked="f">
              <o:lock v:ext="edit" aspectratio="f"/>
              <v:textbox inset="0,0,0,0">
                <w:txbxContent>
                  <w:p>
                    <w:pPr>
                      <w:spacing w:before="20" w:line="232" w:lineRule="auto"/>
                      <w:ind w:left="20"/>
                      <w:rPr>
                        <w:rFonts w:ascii="STXinwei" w:eastAsia="STXinwei" w:hAnsi="STXinwei" w:cs="STXinwei"/>
                        <w:sz w:val="9"/>
                        <w:szCs w:val="9"/>
                      </w:rPr>
                    </w:pPr>
                    <w:r>
                      <w:rPr>
                        <w:rFonts w:ascii="STXinwei" w:eastAsia="STXinwei" w:hAnsi="STXinwei" w:cs="STXinwei"/>
                        <w:spacing w:val="-1"/>
                        <w:sz w:val="9"/>
                        <w:szCs w:val="9"/>
                      </w:rPr>
                      <w:t>盘</w:t>
                    </w:r>
                    <w:r>
                      <w:rPr>
                        <w:rFonts w:ascii="STXinwei" w:eastAsia="STXinwei" w:hAnsi="STXinwei" w:cs="STXinwei"/>
                        <w:color w:val="2B6FBD"/>
                        <w:spacing w:val="-1"/>
                        <w:sz w:val="9"/>
                        <w:szCs w:val="9"/>
                      </w:rPr>
                      <w:t>兴</w:t>
                    </w:r>
                    <w:r>
                      <w:rPr>
                        <w:rFonts w:ascii="STXinwei" w:eastAsia="STXinwei" w:hAnsi="STXinwei" w:cs="STXinwei"/>
                        <w:spacing w:val="-1"/>
                        <w:sz w:val="9"/>
                        <w:szCs w:val="9"/>
                      </w:rPr>
                      <w:t>哇</w:t>
                    </w:r>
                    <w:r>
                      <w:rPr>
                        <w:rFonts w:ascii="STXinwei" w:eastAsia="STXinwei" w:hAnsi="STXinwei" w:cs="STXinwei"/>
                        <w:color w:val="2B6FBD"/>
                        <w:spacing w:val="-1"/>
                        <w:sz w:val="9"/>
                        <w:szCs w:val="9"/>
                      </w:rPr>
                      <w:t>牛</w:t>
                    </w:r>
                  </w:p>
                </w:txbxContent>
              </v:textbox>
            </v:shape>
            <v:shape id="_x0000_s1057" type="#_x0000_t202" style="width:394;height:133;left:9031;position:absolute;top:1620" filled="f" stroked="f">
              <o:lock v:ext="edit" aspectratio="f"/>
              <v:textbox inset="0,0,0,0">
                <w:txbxContent>
                  <w:p>
                    <w:pPr>
                      <w:spacing w:before="20" w:line="224" w:lineRule="auto"/>
                      <w:ind w:left="20"/>
                      <w:rPr>
                        <w:rFonts w:ascii="KaiTi" w:eastAsia="KaiTi" w:hAnsi="KaiTi" w:cs="KaiTi"/>
                        <w:sz w:val="9"/>
                        <w:szCs w:val="9"/>
                      </w:rPr>
                    </w:pPr>
                    <w:r>
                      <w:rPr>
                        <w:rFonts w:ascii="KaiTi" w:eastAsia="KaiTi" w:hAnsi="KaiTi" w:cs="KaiTi"/>
                        <w:b/>
                        <w:bCs/>
                        <w:spacing w:val="-3"/>
                        <w:sz w:val="9"/>
                        <w:szCs w:val="9"/>
                      </w:rPr>
                      <w:t>华商基金</w:t>
                    </w:r>
                  </w:p>
                </w:txbxContent>
              </v:textbox>
            </v:shape>
            <v:shape id="_x0000_s1058" type="#_x0000_t202" style="width:392;height:133;left:7141;position:absolute;top:1623" filled="f" stroked="f">
              <o:lock v:ext="edit" aspectratio="f"/>
              <v:textbox inset="0,0,0,0">
                <w:txbxContent>
                  <w:p>
                    <w:pPr>
                      <w:spacing w:before="19" w:line="231" w:lineRule="auto"/>
                      <w:ind w:left="20"/>
                      <w:rPr>
                        <w:rFonts w:ascii="KaiTi" w:eastAsia="KaiTi" w:hAnsi="KaiTi" w:cs="KaiTi"/>
                        <w:sz w:val="9"/>
                        <w:szCs w:val="9"/>
                      </w:rPr>
                    </w:pPr>
                    <w:r>
                      <w:rPr>
                        <w:rFonts w:ascii="KaiTi" w:eastAsia="KaiTi" w:hAnsi="KaiTi" w:cs="KaiTi"/>
                        <w:b/>
                        <w:bCs/>
                        <w:color w:val="213D63"/>
                        <w:spacing w:val="-4"/>
                        <w:sz w:val="9"/>
                        <w:szCs w:val="9"/>
                      </w:rPr>
                      <w:t>苏州橙</w:t>
                    </w:r>
                    <w:r>
                      <w:rPr>
                        <w:rFonts w:ascii="KaiTi" w:eastAsia="KaiTi" w:hAnsi="KaiTi" w:cs="KaiTi"/>
                        <w:b/>
                        <w:bCs/>
                        <w:color w:val="405A7D"/>
                        <w:spacing w:val="-4"/>
                        <w:sz w:val="9"/>
                        <w:szCs w:val="9"/>
                      </w:rPr>
                      <w:t>芯</w:t>
                    </w:r>
                  </w:p>
                </w:txbxContent>
              </v:textbox>
            </v:shape>
            <v:shape id="_x0000_s1059" type="#_x0000_t202" style="width:382;height:118;left:4249;position:absolute;top:1652" filled="f" stroked="f">
              <o:lock v:ext="edit" aspectratio="f"/>
              <v:textbox inset="0,0,0,0">
                <w:txbxContent>
                  <w:p>
                    <w:pPr>
                      <w:spacing w:before="20" w:line="208" w:lineRule="auto"/>
                      <w:ind w:left="20"/>
                      <w:rPr>
                        <w:rFonts w:ascii="STXingkai" w:eastAsia="STXingkai" w:hAnsi="STXingkai" w:cs="STXingkai"/>
                        <w:sz w:val="9"/>
                        <w:szCs w:val="9"/>
                      </w:rPr>
                    </w:pPr>
                    <w:r>
                      <w:rPr>
                        <w:rFonts w:ascii="STXingkai" w:eastAsia="STXingkai" w:hAnsi="STXingkai" w:cs="STXingkai"/>
                        <w:spacing w:val="2"/>
                        <w:sz w:val="9"/>
                        <w:szCs w:val="9"/>
                      </w:rPr>
                      <w:t>(实拉人)</w:t>
                    </w:r>
                  </w:p>
                </w:txbxContent>
              </v:textbox>
            </v:shape>
            <v:shape id="_x0000_s1060" type="#_x0000_t202" style="width:313;height:133;left:689;position:absolute;top:1093" filled="f" stroked="f">
              <o:lock v:ext="edit" aspectratio="f"/>
              <v:textbox inset="0,0,0,0">
                <w:txbxContent>
                  <w:p>
                    <w:pPr>
                      <w:spacing w:before="19" w:line="228" w:lineRule="auto"/>
                      <w:ind w:left="20"/>
                      <w:rPr>
                        <w:rFonts w:ascii="KaiTi" w:eastAsia="KaiTi" w:hAnsi="KaiTi" w:cs="KaiTi"/>
                        <w:sz w:val="9"/>
                        <w:szCs w:val="9"/>
                      </w:rPr>
                    </w:pPr>
                    <w:r>
                      <w:rPr>
                        <w:rFonts w:ascii="KaiTi" w:eastAsia="KaiTi" w:hAnsi="KaiTi" w:cs="KaiTi"/>
                        <w:color w:val="2D69B9"/>
                        <w:spacing w:val="-6"/>
                        <w:sz w:val="9"/>
                        <w:szCs w:val="9"/>
                      </w:rPr>
                      <w:t>昌</w:t>
                    </w:r>
                    <w:r>
                      <w:rPr>
                        <w:rFonts w:ascii="KaiTi" w:eastAsia="KaiTi" w:hAnsi="KaiTi" w:cs="KaiTi"/>
                        <w:color w:val="2D69B9"/>
                        <w:spacing w:val="-22"/>
                        <w:sz w:val="9"/>
                        <w:szCs w:val="9"/>
                      </w:rPr>
                      <w:t xml:space="preserve"> </w:t>
                    </w:r>
                    <w:r>
                      <w:rPr>
                        <w:rFonts w:ascii="KaiTi" w:eastAsia="KaiTi" w:hAnsi="KaiTi" w:cs="KaiTi"/>
                        <w:spacing w:val="-6"/>
                        <w:sz w:val="9"/>
                        <w:szCs w:val="9"/>
                      </w:rPr>
                      <w:t>文杰</w:t>
                    </w:r>
                  </w:p>
                </w:txbxContent>
              </v:textbox>
            </v:shape>
            <v:shape id="_x0000_s1061" type="#_x0000_t202" style="width:322;height:116;left:2439;position:absolute;top:513" filled="f" stroked="f">
              <o:lock v:ext="edit" aspectratio="f"/>
              <v:textbox inset="0,0,0,0">
                <w:txbxContent>
                  <w:p>
                    <w:pPr>
                      <w:spacing w:before="20" w:line="202" w:lineRule="auto"/>
                      <w:ind w:left="20"/>
                      <w:rPr>
                        <w:rFonts w:ascii="STXingkai" w:eastAsia="STXingkai" w:hAnsi="STXingkai" w:cs="STXingkai"/>
                        <w:sz w:val="9"/>
                        <w:szCs w:val="9"/>
                      </w:rPr>
                    </w:pPr>
                    <w:r>
                      <w:rPr>
                        <w:rFonts w:ascii="STXingkai" w:eastAsia="STXingkai" w:hAnsi="STXingkai" w:cs="STXingkai"/>
                        <w:color w:val="768196"/>
                        <w:spacing w:val="4"/>
                        <w:sz w:val="9"/>
                        <w:szCs w:val="9"/>
                      </w:rPr>
                      <w:t>合状人</w:t>
                    </w:r>
                  </w:p>
                </w:txbxContent>
              </v:textbox>
            </v:shape>
            <v:shape id="_x0000_s1062" type="#_x0000_t202" style="width:212;height:133;left:10071;position:absolute;top:1606" filled="f" stroked="f">
              <o:lock v:ext="edit" aspectratio="f"/>
              <v:textbox inset="0,0,0,0">
                <w:txbxContent>
                  <w:p>
                    <w:pPr>
                      <w:spacing w:before="19"/>
                      <w:ind w:left="20"/>
                      <w:rPr>
                        <w:rFonts w:ascii="STXinwei" w:eastAsia="STXinwei" w:hAnsi="STXinwei" w:cs="STXinwei"/>
                        <w:sz w:val="9"/>
                        <w:szCs w:val="9"/>
                      </w:rPr>
                    </w:pPr>
                    <w:r>
                      <w:rPr>
                        <w:rFonts w:ascii="STXinwei" w:eastAsia="STXinwei" w:hAnsi="STXinwei" w:cs="STXinwei"/>
                        <w:b/>
                        <w:bCs/>
                        <w:color w:val="6D7D95"/>
                        <w:spacing w:val="-4"/>
                        <w:sz w:val="9"/>
                        <w:szCs w:val="9"/>
                      </w:rPr>
                      <w:t>其他</w:t>
                    </w:r>
                  </w:p>
                </w:txbxContent>
              </v:textbox>
            </v:shape>
            <v:shape id="_x0000_s1063" type="#_x0000_t202" style="width:260;height:103;left:7509;position:absolute;top:2776" filled="f" stroked="f">
              <o:lock v:ext="edit" aspectratio="f"/>
              <v:textbox inset="0,0,0,0">
                <w:txbxContent>
                  <w:p>
                    <w:pPr>
                      <w:spacing w:before="20" w:line="183" w:lineRule="auto"/>
                      <w:ind w:left="20"/>
                      <w:rPr>
                        <w:rFonts w:ascii="SimSun" w:eastAsia="SimSun" w:hAnsi="SimSun" w:cs="SimSun"/>
                        <w:sz w:val="9"/>
                        <w:szCs w:val="9"/>
                      </w:rPr>
                    </w:pPr>
                    <w:r>
                      <w:rPr>
                        <w:rFonts w:ascii="SimSun" w:eastAsia="SimSun" w:hAnsi="SimSun" w:cs="SimSun"/>
                        <w:color w:val="FFFFFF"/>
                        <w:spacing w:val="-2"/>
                        <w:sz w:val="9"/>
                        <w:szCs w:val="9"/>
                      </w:rPr>
                      <w:t>5.84%</w:t>
                    </w:r>
                  </w:p>
                </w:txbxContent>
              </v:textbox>
            </v:shape>
            <v:shape id="_x0000_s1064" type="#_x0000_t202" style="width:255;height:103;left:8289;position:absolute;top:1885" filled="f" stroked="f">
              <o:lock v:ext="edit" aspectratio="f"/>
              <v:textbox inset="0,0,0,0">
                <w:txbxContent>
                  <w:p>
                    <w:pPr>
                      <w:spacing w:before="19" w:line="184" w:lineRule="auto"/>
                      <w:ind w:left="20"/>
                      <w:rPr>
                        <w:rFonts w:ascii="SimSun" w:eastAsia="SimSun" w:hAnsi="SimSun" w:cs="SimSun"/>
                        <w:sz w:val="9"/>
                        <w:szCs w:val="9"/>
                      </w:rPr>
                    </w:pPr>
                    <w:r>
                      <w:rPr>
                        <w:rFonts w:ascii="SimSun" w:eastAsia="SimSun" w:hAnsi="SimSun" w:cs="SimSun"/>
                        <w:color w:val="E4C8A5"/>
                        <w:spacing w:val="-3"/>
                        <w:sz w:val="9"/>
                        <w:szCs w:val="9"/>
                      </w:rPr>
                      <w:t>1.70%</w:t>
                    </w:r>
                  </w:p>
                </w:txbxContent>
              </v:textbox>
            </v:shape>
            <v:shape id="_x0000_s1065" type="#_x0000_t202" style="width:232;height:103;left:7339;position:absolute;top:1886" filled="f" stroked="f">
              <o:lock v:ext="edit" aspectratio="f"/>
              <v:textbox inset="0,0,0,0">
                <w:txbxContent>
                  <w:p>
                    <w:pPr>
                      <w:spacing w:before="20" w:line="183" w:lineRule="auto"/>
                      <w:ind w:left="20"/>
                      <w:rPr>
                        <w:rFonts w:ascii="SimSun" w:eastAsia="SimSun" w:hAnsi="SimSun" w:cs="SimSun"/>
                        <w:sz w:val="9"/>
                        <w:szCs w:val="9"/>
                      </w:rPr>
                    </w:pPr>
                    <w:r>
                      <w:rPr>
                        <w:rFonts w:ascii="SimSun" w:eastAsia="SimSun" w:hAnsi="SimSun" w:cs="SimSun"/>
                        <w:color w:val="FFFFFF"/>
                        <w:spacing w:val="-6"/>
                        <w:sz w:val="9"/>
                        <w:szCs w:val="9"/>
                      </w:rPr>
                      <w:t>2.34%</w:t>
                    </w:r>
                  </w:p>
                </w:txbxContent>
              </v:textbox>
            </v:shape>
            <v:shape id="_x0000_s1066" type="#_x0000_t202" style="width:210;height:103;left:2189;position:absolute;top:2775" filled="f" stroked="f">
              <o:lock v:ext="edit" aspectratio="f"/>
              <v:textbox inset="0,0,0,0">
                <w:txbxContent>
                  <w:p>
                    <w:pPr>
                      <w:spacing w:before="19" w:line="184" w:lineRule="auto"/>
                      <w:ind w:left="20"/>
                      <w:rPr>
                        <w:rFonts w:ascii="SimSun" w:eastAsia="SimSun" w:hAnsi="SimSun" w:cs="SimSun"/>
                        <w:sz w:val="9"/>
                        <w:szCs w:val="9"/>
                      </w:rPr>
                    </w:pPr>
                    <w:r>
                      <w:rPr>
                        <w:rFonts w:ascii="SimSun" w:eastAsia="SimSun" w:hAnsi="SimSun" w:cs="SimSun"/>
                        <w:spacing w:val="-2"/>
                        <w:sz w:val="9"/>
                        <w:szCs w:val="9"/>
                      </w:rPr>
                      <w:t>100%</w:t>
                    </w:r>
                  </w:p>
                </w:txbxContent>
              </v:textbox>
            </v:shape>
            <v:shape id="_x0000_s1067" type="#_x0000_t202" style="width:210;height:103;left:3059;position:absolute;top:2795" filled="f" stroked="f">
              <o:lock v:ext="edit" aspectratio="f"/>
              <v:textbox inset="0,0,0,0">
                <w:txbxContent>
                  <w:p>
                    <w:pPr>
                      <w:spacing w:before="19" w:line="184" w:lineRule="auto"/>
                      <w:ind w:left="20"/>
                      <w:rPr>
                        <w:rFonts w:ascii="SimSun" w:eastAsia="SimSun" w:hAnsi="SimSun" w:cs="SimSun"/>
                        <w:sz w:val="9"/>
                        <w:szCs w:val="9"/>
                      </w:rPr>
                    </w:pPr>
                    <w:r>
                      <w:rPr>
                        <w:rFonts w:ascii="SimSun" w:eastAsia="SimSun" w:hAnsi="SimSun" w:cs="SimSun"/>
                        <w:color w:val="FFFFFF"/>
                        <w:spacing w:val="-2"/>
                        <w:sz w:val="9"/>
                        <w:szCs w:val="9"/>
                      </w:rPr>
                      <w:t>100%</w:t>
                    </w:r>
                  </w:p>
                </w:txbxContent>
              </v:textbox>
            </v:shape>
            <v:shape id="_x0000_s1068" type="#_x0000_t202" style="width:192;height:103;left:8459;position:absolute;top:2776" filled="f" stroked="f">
              <o:lock v:ext="edit" aspectratio="f"/>
              <v:textbox inset="0,0,0,0">
                <w:txbxContent>
                  <w:p>
                    <w:pPr>
                      <w:spacing w:before="20" w:line="183" w:lineRule="auto"/>
                      <w:ind w:left="20"/>
                      <w:rPr>
                        <w:rFonts w:ascii="SimSun" w:eastAsia="SimSun" w:hAnsi="SimSun" w:cs="SimSun"/>
                        <w:sz w:val="9"/>
                        <w:szCs w:val="9"/>
                      </w:rPr>
                    </w:pPr>
                    <w:r>
                      <w:rPr>
                        <w:rFonts w:ascii="SimSun" w:eastAsia="SimSun" w:hAnsi="SimSun" w:cs="SimSun"/>
                        <w:color w:val="A99C89"/>
                        <w:spacing w:val="-7"/>
                        <w:w w:val="89"/>
                        <w:sz w:val="9"/>
                        <w:szCs w:val="9"/>
                      </w:rPr>
                      <w:t>5.26%</w:t>
                    </w:r>
                  </w:p>
                </w:txbxContent>
              </v:textbox>
            </v:shape>
            <v:shape id="_x0000_s1069" type="#_x0000_t202" style="width:182;height:103;left:5469;position:absolute;top:1876" filled="f" stroked="f">
              <o:lock v:ext="edit" aspectratio="f"/>
              <v:textbox inset="0,0,0,0">
                <w:txbxContent>
                  <w:p>
                    <w:pPr>
                      <w:spacing w:before="20" w:line="183" w:lineRule="auto"/>
                      <w:ind w:left="20"/>
                      <w:rPr>
                        <w:rFonts w:ascii="SimSun" w:eastAsia="SimSun" w:hAnsi="SimSun" w:cs="SimSun"/>
                        <w:sz w:val="9"/>
                        <w:szCs w:val="9"/>
                      </w:rPr>
                    </w:pPr>
                    <w:r>
                      <w:rPr>
                        <w:rFonts w:ascii="SimSun" w:eastAsia="SimSun" w:hAnsi="SimSun" w:cs="SimSun"/>
                        <w:color w:val="FFFFFF"/>
                        <w:spacing w:val="-8"/>
                        <w:sz w:val="9"/>
                        <w:szCs w:val="9"/>
                      </w:rPr>
                      <w:t>.25%</w:t>
                    </w:r>
                  </w:p>
                </w:txbxContent>
              </v:textbox>
            </v:shape>
            <v:shape id="_x0000_s1070" type="#_x0000_t202" style="width:182;height:103;left:3549;position:absolute;top:1876" filled="f" stroked="f">
              <o:lock v:ext="edit" aspectratio="f"/>
              <v:textbox inset="0,0,0,0">
                <w:txbxContent>
                  <w:p>
                    <w:pPr>
                      <w:spacing w:before="20" w:line="183" w:lineRule="auto"/>
                      <w:ind w:left="20"/>
                      <w:rPr>
                        <w:rFonts w:ascii="SimSun" w:eastAsia="SimSun" w:hAnsi="SimSun" w:cs="SimSun"/>
                        <w:sz w:val="9"/>
                        <w:szCs w:val="9"/>
                      </w:rPr>
                    </w:pPr>
                    <w:r>
                      <w:rPr>
                        <w:rFonts w:ascii="SimSun" w:eastAsia="SimSun" w:hAnsi="SimSun" w:cs="SimSun"/>
                        <w:color w:val="FFFFFF"/>
                        <w:spacing w:val="-8"/>
                        <w:sz w:val="9"/>
                        <w:szCs w:val="9"/>
                      </w:rPr>
                      <w:t>.25%</w:t>
                    </w:r>
                  </w:p>
                </w:txbxContent>
              </v:textbox>
            </v:shape>
            <v:shape id="_x0000_s1071" type="#_x0000_t202" style="width:171;height:103;left:4529;position:absolute;top:1886" filled="f" stroked="f">
              <o:lock v:ext="edit" aspectratio="f"/>
              <v:textbox inset="0,0,0,0">
                <w:txbxContent>
                  <w:p>
                    <w:pPr>
                      <w:spacing w:before="20" w:line="183" w:lineRule="auto"/>
                      <w:ind w:left="20"/>
                      <w:rPr>
                        <w:rFonts w:ascii="SimSun" w:eastAsia="SimSun" w:hAnsi="SimSun" w:cs="SimSun"/>
                        <w:sz w:val="9"/>
                        <w:szCs w:val="9"/>
                      </w:rPr>
                    </w:pPr>
                    <w:r>
                      <w:rPr>
                        <w:rFonts w:ascii="SimSun" w:eastAsia="SimSun" w:hAnsi="SimSun" w:cs="SimSun"/>
                        <w:color w:val="FFFFFF"/>
                        <w:spacing w:val="-2"/>
                        <w:sz w:val="9"/>
                        <w:szCs w:val="9"/>
                      </w:rPr>
                      <w:t>25%</w:t>
                    </w:r>
                  </w:p>
                </w:txbxContent>
              </v:textbox>
            </v:shape>
            <v:shape id="_x0000_s1072" type="#_x0000_t202" style="width:165;height:103;left:1779;position:absolute;top:696" filled="f" stroked="f">
              <o:lock v:ext="edit" aspectratio="f"/>
              <v:textbox inset="0,0,0,0">
                <w:txbxContent>
                  <w:p>
                    <w:pPr>
                      <w:spacing w:before="19" w:line="184" w:lineRule="auto"/>
                      <w:ind w:left="20"/>
                      <w:rPr>
                        <w:rFonts w:ascii="SimSun" w:eastAsia="SimSun" w:hAnsi="SimSun" w:cs="SimSun"/>
                        <w:sz w:val="9"/>
                        <w:szCs w:val="9"/>
                      </w:rPr>
                    </w:pPr>
                    <w:r>
                      <w:rPr>
                        <w:rFonts w:ascii="SimSun" w:eastAsia="SimSun" w:hAnsi="SimSun" w:cs="SimSun"/>
                        <w:color w:val="FFFFFF"/>
                        <w:spacing w:val="-3"/>
                        <w:sz w:val="9"/>
                        <w:szCs w:val="9"/>
                      </w:rPr>
                      <w:t>10%</w:t>
                    </w:r>
                  </w:p>
                </w:txbxContent>
              </v:textbox>
            </v:shape>
            <v:shape id="_x0000_s1073" type="#_x0000_t202" style="width:116;height:128;left:2319;position:absolute;top:752" filled="f" stroked="f">
              <o:lock v:ext="edit" aspectratio="f"/>
              <v:textbox inset="0,0,0,0">
                <w:txbxContent>
                  <w:p>
                    <w:pPr>
                      <w:spacing w:before="20" w:line="185" w:lineRule="auto"/>
                      <w:ind w:left="20"/>
                      <w:rPr>
                        <w:rFonts w:ascii="Times New Roman" w:eastAsia="Times New Roman" w:hAnsi="Times New Roman" w:cs="Times New Roman"/>
                        <w:sz w:val="13"/>
                        <w:szCs w:val="13"/>
                      </w:rPr>
                    </w:pPr>
                    <w:r>
                      <w:rPr>
                        <w:rFonts w:ascii="Times New Roman" w:eastAsia="Times New Roman" w:hAnsi="Times New Roman" w:cs="Times New Roman"/>
                        <w:sz w:val="13"/>
                        <w:szCs w:val="13"/>
                      </w:rPr>
                      <w:t>T</w:t>
                    </w:r>
                  </w:p>
                </w:txbxContent>
              </v:textbox>
            </v:shape>
            <w10:wrap type="none"/>
          </v:group>
        </w:pict>
      </w:r>
    </w:p>
    <w:p>
      <w:pPr>
        <w:pStyle w:val="BodyText"/>
        <w:spacing w:before="44" w:line="215" w:lineRule="auto"/>
        <w:ind w:left="714"/>
        <w:rPr>
          <w:sz w:val="22"/>
          <w:szCs w:val="22"/>
        </w:rPr>
      </w:pPr>
      <w:r>
        <w:rPr>
          <w:i/>
          <w:iCs/>
          <w:color w:val="0060AA"/>
          <w:spacing w:val="-16"/>
          <w:w w:val="95"/>
          <w:sz w:val="22"/>
          <w:szCs w:val="22"/>
        </w:rPr>
        <w:t>资料来源：</w:t>
      </w:r>
      <w:r>
        <w:rPr>
          <w:rFonts w:ascii="Times New Roman" w:eastAsia="Times New Roman" w:hAnsi="Times New Roman" w:cs="Times New Roman"/>
          <w:i/>
          <w:iCs/>
          <w:color w:val="0060AA"/>
          <w:spacing w:val="-16"/>
          <w:w w:val="95"/>
          <w:sz w:val="21"/>
          <w:szCs w:val="21"/>
        </w:rPr>
        <w:t>Wind,</w:t>
      </w:r>
      <w:r>
        <w:rPr>
          <w:rFonts w:ascii="Times New Roman" w:eastAsia="Times New Roman" w:hAnsi="Times New Roman" w:cs="Times New Roman"/>
          <w:i/>
          <w:iCs/>
          <w:color w:val="0060AA"/>
          <w:spacing w:val="46"/>
          <w:sz w:val="21"/>
          <w:szCs w:val="21"/>
        </w:rPr>
        <w:t xml:space="preserve"> </w:t>
      </w:r>
      <w:r>
        <w:rPr>
          <w:i/>
          <w:iCs/>
          <w:color w:val="0060AA"/>
          <w:spacing w:val="-16"/>
          <w:w w:val="95"/>
          <w:sz w:val="22"/>
          <w:szCs w:val="22"/>
        </w:rPr>
        <w:t>华创证券</w:t>
      </w:r>
    </w:p>
    <w:p>
      <w:pPr>
        <w:spacing w:line="399" w:lineRule="auto"/>
        <w:rPr>
          <w:rFonts w:ascii="Arial"/>
          <w:sz w:val="21"/>
        </w:rPr>
      </w:pPr>
    </w:p>
    <w:p>
      <w:pPr>
        <w:pStyle w:val="BodyText"/>
        <w:spacing w:before="68" w:line="222" w:lineRule="auto"/>
        <w:ind w:left="722"/>
        <w:rPr>
          <w:sz w:val="21"/>
          <w:szCs w:val="21"/>
        </w:rPr>
        <w:sectPr>
          <w:headerReference w:type="default" r:id="rId47"/>
          <w:footerReference w:type="default" r:id="rId48"/>
          <w:type w:val="continuous"/>
          <w:pgSz w:w="11910" w:h="16840"/>
          <w:pgMar w:top="349" w:right="10" w:bottom="960" w:left="0" w:header="0" w:footer="619" w:gutter="0"/>
          <w:pgNumType w:start="15"/>
          <w:cols w:num="1" w:space="708" w:equalWidth="0">
            <w:col w:w="11900" w:space="0"/>
          </w:cols>
        </w:sectPr>
      </w:pPr>
      <w:r>
        <w:rPr>
          <w:b/>
          <w:bCs/>
          <w:color w:val="00397C"/>
          <w:spacing w:val="-7"/>
          <w:sz w:val="21"/>
          <w:szCs w:val="21"/>
        </w:rPr>
        <w:t>图</w:t>
      </w:r>
      <w:r>
        <w:rPr>
          <w:color w:val="00397C"/>
          <w:spacing w:val="-51"/>
          <w:sz w:val="21"/>
          <w:szCs w:val="21"/>
        </w:rPr>
        <w:t xml:space="preserve"> </w:t>
      </w:r>
      <w:r>
        <w:rPr>
          <w:b/>
          <w:bCs/>
          <w:color w:val="00397C"/>
          <w:spacing w:val="-7"/>
          <w:sz w:val="21"/>
          <w:szCs w:val="21"/>
        </w:rPr>
        <w:t>表</w:t>
      </w:r>
      <w:r>
        <w:rPr>
          <w:color w:val="00397C"/>
          <w:spacing w:val="-49"/>
          <w:sz w:val="21"/>
          <w:szCs w:val="21"/>
        </w:rPr>
        <w:t xml:space="preserve"> </w:t>
      </w:r>
      <w:r>
        <w:rPr>
          <w:b/>
          <w:bCs/>
          <w:color w:val="00397C"/>
          <w:spacing w:val="-7"/>
          <w:sz w:val="21"/>
          <w:szCs w:val="21"/>
        </w:rPr>
        <w:t>6</w:t>
      </w:r>
      <w:r>
        <w:rPr>
          <w:color w:val="00397C"/>
          <w:spacing w:val="-34"/>
          <w:sz w:val="21"/>
          <w:szCs w:val="21"/>
        </w:rPr>
        <w:t xml:space="preserve"> </w:t>
      </w:r>
      <w:r>
        <w:rPr>
          <w:b/>
          <w:bCs/>
          <w:color w:val="00397C"/>
          <w:spacing w:val="-7"/>
          <w:sz w:val="21"/>
          <w:szCs w:val="21"/>
        </w:rPr>
        <w:t>公司董高监简介</w:t>
      </w:r>
    </w:p>
    <w:p>
      <w:pPr>
        <w:spacing w:line="43" w:lineRule="exact"/>
      </w:pPr>
    </w:p>
    <w:tbl>
      <w:tblPr>
        <w:tblStyle w:val="TableNormal4"/>
        <w:tblW w:w="10529" w:type="dxa"/>
        <w:tblInd w:w="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04"/>
        <w:gridCol w:w="2118"/>
        <w:gridCol w:w="7707"/>
      </w:tblGrid>
      <w:tr>
        <w:tblPrEx>
          <w:tblW w:w="10529" w:type="dxa"/>
          <w:tblInd w:w="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63"/>
        </w:trPr>
        <w:tc>
          <w:tcPr>
            <w:tcW w:w="704" w:type="dxa"/>
            <w:shd w:val="clear" w:color="auto" w:fill="033B7C"/>
            <w:vAlign w:val="top"/>
          </w:tcPr>
          <w:p>
            <w:pPr>
              <w:spacing w:before="90" w:line="219" w:lineRule="auto"/>
              <w:ind w:left="77"/>
              <w:rPr>
                <w:rFonts w:ascii="SimSun" w:eastAsia="SimSun" w:hAnsi="SimSun" w:cs="SimSun"/>
                <w:sz w:val="19"/>
                <w:szCs w:val="19"/>
              </w:rPr>
            </w:pPr>
            <w:r>
              <w:rPr>
                <w:rFonts w:ascii="SimSun" w:eastAsia="SimSun" w:hAnsi="SimSun" w:cs="SimSun"/>
                <w:b/>
                <w:bCs/>
                <w:color w:val="FFFFFF"/>
                <w:spacing w:val="7"/>
                <w:sz w:val="19"/>
                <w:szCs w:val="19"/>
              </w:rPr>
              <w:t>姓名</w:t>
            </w:r>
          </w:p>
        </w:tc>
        <w:tc>
          <w:tcPr>
            <w:tcW w:w="2118" w:type="dxa"/>
            <w:shd w:val="clear" w:color="auto" w:fill="033B7C"/>
            <w:vAlign w:val="top"/>
          </w:tcPr>
          <w:p>
            <w:pPr>
              <w:spacing w:before="90" w:line="219" w:lineRule="auto"/>
              <w:ind w:left="63"/>
              <w:rPr>
                <w:rFonts w:ascii="SimSun" w:eastAsia="SimSun" w:hAnsi="SimSun" w:cs="SimSun"/>
                <w:sz w:val="19"/>
                <w:szCs w:val="19"/>
              </w:rPr>
            </w:pPr>
            <w:r>
              <w:rPr>
                <w:rFonts w:ascii="SimSun" w:eastAsia="SimSun" w:hAnsi="SimSun" w:cs="SimSun"/>
                <w:b/>
                <w:bCs/>
                <w:color w:val="FFFFFF"/>
                <w:spacing w:val="-5"/>
                <w:sz w:val="19"/>
                <w:szCs w:val="19"/>
              </w:rPr>
              <w:t>职务</w:t>
            </w:r>
          </w:p>
        </w:tc>
        <w:tc>
          <w:tcPr>
            <w:tcW w:w="7707" w:type="dxa"/>
            <w:shd w:val="clear" w:color="auto" w:fill="033B7C"/>
            <w:vAlign w:val="top"/>
          </w:tcPr>
          <w:p>
            <w:pPr>
              <w:spacing w:before="88" w:line="219" w:lineRule="auto"/>
              <w:ind w:left="65"/>
              <w:rPr>
                <w:rFonts w:ascii="SimSun" w:eastAsia="SimSun" w:hAnsi="SimSun" w:cs="SimSun"/>
                <w:sz w:val="19"/>
                <w:szCs w:val="19"/>
              </w:rPr>
            </w:pPr>
            <w:r>
              <w:rPr>
                <w:rFonts w:ascii="SimSun" w:eastAsia="SimSun" w:hAnsi="SimSun" w:cs="SimSun"/>
                <w:b/>
                <w:bCs/>
                <w:color w:val="FFFFFF"/>
                <w:spacing w:val="-5"/>
                <w:sz w:val="19"/>
                <w:szCs w:val="19"/>
              </w:rPr>
              <w:t>简介</w:t>
            </w:r>
          </w:p>
        </w:tc>
      </w:tr>
      <w:tr>
        <w:tblPrEx>
          <w:tblW w:w="10529" w:type="dxa"/>
          <w:tblInd w:w="729" w:type="dxa"/>
          <w:tblLayout w:type="fixed"/>
        </w:tblPrEx>
        <w:trPr>
          <w:trHeight w:val="1855"/>
        </w:trPr>
        <w:tc>
          <w:tcPr>
            <w:tcW w:w="704" w:type="dxa"/>
            <w:vAlign w:val="top"/>
          </w:tcPr>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before="62" w:line="219" w:lineRule="auto"/>
              <w:ind w:left="77"/>
              <w:rPr>
                <w:rFonts w:ascii="SimSun" w:eastAsia="SimSun" w:hAnsi="SimSun" w:cs="SimSun"/>
                <w:sz w:val="19"/>
                <w:szCs w:val="19"/>
              </w:rPr>
            </w:pPr>
            <w:r>
              <w:rPr>
                <w:rFonts w:ascii="SimSun" w:eastAsia="SimSun" w:hAnsi="SimSun" w:cs="SimSun"/>
                <w:b/>
                <w:bCs/>
                <w:color w:val="0043B7"/>
                <w:spacing w:val="-5"/>
                <w:sz w:val="19"/>
                <w:szCs w:val="19"/>
              </w:rPr>
              <w:t>马会文</w:t>
            </w:r>
          </w:p>
        </w:tc>
        <w:tc>
          <w:tcPr>
            <w:tcW w:w="2118"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61" w:line="220" w:lineRule="auto"/>
              <w:ind w:left="63"/>
              <w:rPr>
                <w:rFonts w:ascii="SimSun" w:eastAsia="SimSun" w:hAnsi="SimSun" w:cs="SimSun"/>
                <w:sz w:val="19"/>
                <w:szCs w:val="19"/>
              </w:rPr>
            </w:pPr>
            <w:r>
              <w:rPr>
                <w:rFonts w:ascii="SimSun" w:eastAsia="SimSun" w:hAnsi="SimSun" w:cs="SimSun"/>
                <w:b/>
                <w:bCs/>
                <w:color w:val="0043B6"/>
                <w:spacing w:val="-5"/>
                <w:sz w:val="19"/>
                <w:szCs w:val="19"/>
              </w:rPr>
              <w:t>董事</w:t>
            </w:r>
          </w:p>
        </w:tc>
        <w:tc>
          <w:tcPr>
            <w:tcW w:w="7707" w:type="dxa"/>
            <w:vAlign w:val="top"/>
          </w:tcPr>
          <w:p>
            <w:pPr>
              <w:spacing w:before="85" w:line="219" w:lineRule="auto"/>
              <w:ind w:left="95"/>
              <w:rPr>
                <w:rFonts w:ascii="SimSun" w:eastAsia="SimSun" w:hAnsi="SimSun" w:cs="SimSun"/>
                <w:sz w:val="19"/>
                <w:szCs w:val="19"/>
              </w:rPr>
            </w:pPr>
            <w:r>
              <w:rPr>
                <w:rFonts w:ascii="SimSun" w:eastAsia="SimSun" w:hAnsi="SimSun" w:cs="SimSun"/>
                <w:b/>
                <w:bCs/>
                <w:color w:val="003FAD"/>
                <w:spacing w:val="-2"/>
                <w:sz w:val="19"/>
                <w:szCs w:val="19"/>
              </w:rPr>
              <w:t>1988年7月至1992年3月任职于北京邮电科学院，1992年3月至1993年3月就职于国家基金</w:t>
            </w:r>
          </w:p>
          <w:p>
            <w:pPr>
              <w:spacing w:before="74" w:line="219" w:lineRule="auto"/>
              <w:ind w:left="75"/>
              <w:rPr>
                <w:rFonts w:ascii="SimSun" w:eastAsia="SimSun" w:hAnsi="SimSun" w:cs="SimSun"/>
                <w:sz w:val="19"/>
                <w:szCs w:val="19"/>
              </w:rPr>
            </w:pPr>
            <w:r>
              <w:rPr>
                <w:rFonts w:ascii="SimSun" w:eastAsia="SimSun" w:hAnsi="SimSun" w:cs="SimSun"/>
                <w:b/>
                <w:bCs/>
                <w:color w:val="0041B0"/>
                <w:spacing w:val="-2"/>
                <w:sz w:val="19"/>
                <w:szCs w:val="19"/>
              </w:rPr>
              <w:t>委，1993年3月至1997年10月任职于科讯技术开发公司，1997年10月至19</w:t>
            </w:r>
            <w:r>
              <w:rPr>
                <w:rFonts w:ascii="SimSun" w:eastAsia="SimSun" w:hAnsi="SimSun" w:cs="SimSun"/>
                <w:b/>
                <w:bCs/>
                <w:color w:val="0041B0"/>
                <w:spacing w:val="-3"/>
                <w:sz w:val="19"/>
                <w:szCs w:val="19"/>
              </w:rPr>
              <w:t>99年4月任职于</w:t>
            </w:r>
          </w:p>
          <w:p>
            <w:pPr>
              <w:spacing w:before="74" w:line="219" w:lineRule="auto"/>
              <w:ind w:left="95"/>
              <w:rPr>
                <w:rFonts w:ascii="SimSun" w:eastAsia="SimSun" w:hAnsi="SimSun" w:cs="SimSun"/>
                <w:sz w:val="19"/>
                <w:szCs w:val="19"/>
              </w:rPr>
            </w:pPr>
            <w:r>
              <w:rPr>
                <w:rFonts w:ascii="SimSun" w:eastAsia="SimSun" w:hAnsi="SimSun" w:cs="SimSun"/>
                <w:b/>
                <w:bCs/>
                <w:color w:val="0022A8"/>
                <w:spacing w:val="-2"/>
                <w:sz w:val="19"/>
                <w:szCs w:val="19"/>
              </w:rPr>
              <w:t>中国方德科技公司，1999年4月至2003年7月担任北京精雕科技公司部门经理，2003年7</w:t>
            </w:r>
            <w:r>
              <w:rPr>
                <w:rFonts w:ascii="SimSun" w:eastAsia="SimSun" w:hAnsi="SimSun" w:cs="SimSun"/>
                <w:b/>
                <w:bCs/>
                <w:color w:val="0022A8"/>
                <w:spacing w:val="-3"/>
                <w:sz w:val="19"/>
                <w:szCs w:val="19"/>
              </w:rPr>
              <w:t>月至</w:t>
            </w:r>
          </w:p>
          <w:p>
            <w:pPr>
              <w:spacing w:before="95" w:line="250" w:lineRule="auto"/>
              <w:ind w:left="65" w:firstLine="79"/>
              <w:rPr>
                <w:rFonts w:ascii="SimSun" w:eastAsia="SimSun" w:hAnsi="SimSun" w:cs="SimSun"/>
                <w:sz w:val="19"/>
                <w:szCs w:val="19"/>
              </w:rPr>
            </w:pPr>
            <w:r>
              <w:rPr>
                <w:rFonts w:ascii="SimSun" w:eastAsia="SimSun" w:hAnsi="SimSun" w:cs="SimSun"/>
                <w:b/>
                <w:bCs/>
                <w:color w:val="002B90"/>
                <w:spacing w:val="-3"/>
                <w:sz w:val="19"/>
                <w:szCs w:val="19"/>
              </w:rPr>
              <w:t>2004</w:t>
            </w:r>
            <w:r>
              <w:rPr>
                <w:rFonts w:ascii="SimSun" w:eastAsia="SimSun" w:hAnsi="SimSun" w:cs="SimSun"/>
                <w:b/>
                <w:bCs/>
                <w:spacing w:val="-3"/>
                <w:sz w:val="19"/>
                <w:szCs w:val="19"/>
              </w:rPr>
              <w:t>年1月从事自由职业；2004年1月至2016年6月担任金橙子有限执行董事，2016年6月至</w:t>
            </w:r>
            <w:r>
              <w:rPr>
                <w:rFonts w:ascii="SimSun" w:eastAsia="SimSun" w:hAnsi="SimSun" w:cs="SimSun"/>
                <w:spacing w:val="-3"/>
                <w:sz w:val="19"/>
                <w:szCs w:val="19"/>
              </w:rPr>
              <w:t xml:space="preserve">   </w:t>
            </w:r>
            <w:r>
              <w:rPr>
                <w:rFonts w:ascii="SimSun" w:eastAsia="SimSun" w:hAnsi="SimSun" w:cs="SimSun"/>
                <w:b/>
                <w:bCs/>
                <w:color w:val="0036A2"/>
                <w:spacing w:val="-8"/>
                <w:sz w:val="19"/>
                <w:szCs w:val="19"/>
              </w:rPr>
              <w:t>2023年9月担任金橙子董事长。现任公司董事、北京锋速执行董事、鞍山金橙子执行董事、广东</w:t>
            </w:r>
          </w:p>
          <w:p>
            <w:pPr>
              <w:spacing w:before="95" w:line="219" w:lineRule="auto"/>
              <w:ind w:left="55"/>
              <w:rPr>
                <w:rFonts w:ascii="SimSun" w:eastAsia="SimSun" w:hAnsi="SimSun" w:cs="SimSun"/>
                <w:sz w:val="19"/>
                <w:szCs w:val="19"/>
              </w:rPr>
            </w:pPr>
            <w:r>
              <w:rPr>
                <w:rFonts w:ascii="SimSun" w:eastAsia="SimSun" w:hAnsi="SimSun" w:cs="SimSun"/>
                <w:b/>
                <w:bCs/>
                <w:color w:val="0036B3"/>
                <w:spacing w:val="-4"/>
                <w:sz w:val="19"/>
                <w:szCs w:val="19"/>
              </w:rPr>
              <w:t>金橙子执行董事。</w:t>
            </w:r>
          </w:p>
        </w:tc>
      </w:tr>
    </w:tbl>
    <w:p>
      <w:pPr>
        <w:spacing w:line="14" w:lineRule="auto"/>
        <w:rPr>
          <w:rFonts w:ascii="Arial"/>
          <w:sz w:val="2"/>
        </w:rPr>
      </w:pPr>
    </w:p>
    <w:p>
      <w:pPr>
        <w:spacing w:line="14" w:lineRule="auto"/>
        <w:rPr>
          <w:rFonts w:ascii="Arial" w:eastAsia="Arial" w:hAnsi="Arial" w:cs="Arial"/>
          <w:sz w:val="2"/>
          <w:szCs w:val="2"/>
        </w:rPr>
        <w:sectPr>
          <w:headerReference w:type="default" r:id="rId49"/>
          <w:footerReference w:type="default" r:id="rId50"/>
          <w:type w:val="nextPage"/>
          <w:pgSz w:w="11910" w:h="16840"/>
          <w:pgMar w:top="349" w:right="10" w:bottom="960" w:left="0" w:header="0" w:footer="619" w:gutter="0"/>
          <w:pgNumType w:start="16"/>
          <w:cols w:num="1" w:space="708" w:equalWidth="0">
            <w:col w:w="11900" w:space="0"/>
          </w:cols>
          <w:titlePg w:val="0"/>
        </w:sectPr>
      </w:pPr>
    </w:p>
    <w:p>
      <w:pPr>
        <w:spacing w:before="97"/>
      </w:pPr>
    </w:p>
    <w:tbl>
      <w:tblPr>
        <w:tblStyle w:val="TableNormal5"/>
        <w:tblW w:w="10559" w:type="dxa"/>
        <w:tblInd w:w="734"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Pr>
      <w:tblGrid>
        <w:gridCol w:w="713"/>
        <w:gridCol w:w="2125"/>
        <w:gridCol w:w="7721"/>
      </w:tblGrid>
      <w:tr>
        <w:tblPrEx>
          <w:tblW w:w="10559" w:type="dxa"/>
          <w:tblInd w:w="734"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PrEx>
        <w:trPr>
          <w:trHeight w:val="1263"/>
        </w:trPr>
        <w:tc>
          <w:tcPr>
            <w:tcW w:w="713" w:type="dxa"/>
            <w:tcBorders>
              <w:top w:val="single" w:sz="2" w:space="0" w:color="D9D9D9"/>
              <w:left w:val="single" w:sz="2" w:space="0" w:color="D9D9D9"/>
            </w:tcBorders>
            <w:vAlign w:val="top"/>
          </w:tcPr>
          <w:p>
            <w:pPr>
              <w:spacing w:line="477" w:lineRule="auto"/>
              <w:rPr>
                <w:rFonts w:ascii="Arial"/>
                <w:sz w:val="21"/>
              </w:rPr>
            </w:pPr>
          </w:p>
          <w:p>
            <w:pPr>
              <w:pStyle w:val="TableText"/>
              <w:spacing w:before="59" w:line="224" w:lineRule="auto"/>
              <w:ind w:left="91"/>
              <w:rPr>
                <w:sz w:val="18"/>
                <w:szCs w:val="18"/>
              </w:rPr>
            </w:pPr>
            <w:r>
              <w:rPr>
                <w:color w:val="033B7C"/>
                <w:spacing w:val="-8"/>
                <w:sz w:val="18"/>
                <w:szCs w:val="18"/>
              </w:rPr>
              <w:t>吕文杰</w:t>
            </w:r>
          </w:p>
        </w:tc>
        <w:tc>
          <w:tcPr>
            <w:tcW w:w="2125" w:type="dxa"/>
            <w:tcBorders>
              <w:top w:val="single" w:sz="2" w:space="0" w:color="D9D9D9"/>
            </w:tcBorders>
            <w:vAlign w:val="top"/>
          </w:tcPr>
          <w:p>
            <w:pPr>
              <w:spacing w:line="477" w:lineRule="auto"/>
              <w:rPr>
                <w:rFonts w:ascii="Arial"/>
                <w:sz w:val="21"/>
              </w:rPr>
            </w:pPr>
          </w:p>
          <w:p>
            <w:pPr>
              <w:pStyle w:val="TableText"/>
              <w:spacing w:before="58" w:line="217" w:lineRule="auto"/>
              <w:ind w:left="60"/>
              <w:rPr>
                <w:sz w:val="18"/>
                <w:szCs w:val="18"/>
              </w:rPr>
            </w:pPr>
            <w:r>
              <w:rPr>
                <w:color w:val="033B7C"/>
                <w:spacing w:val="-2"/>
                <w:sz w:val="18"/>
                <w:szCs w:val="18"/>
              </w:rPr>
              <w:t>董事长、总经理</w:t>
            </w:r>
          </w:p>
        </w:tc>
        <w:tc>
          <w:tcPr>
            <w:tcW w:w="7721" w:type="dxa"/>
            <w:tcBorders>
              <w:top w:val="single" w:sz="2" w:space="0" w:color="D9D9D9"/>
              <w:right w:val="single" w:sz="2" w:space="0" w:color="D9D9D9"/>
            </w:tcBorders>
            <w:vAlign w:val="top"/>
          </w:tcPr>
          <w:p>
            <w:pPr>
              <w:pStyle w:val="TableText"/>
              <w:spacing w:before="71" w:line="294" w:lineRule="auto"/>
              <w:ind w:left="63" w:right="94" w:hanging="3"/>
              <w:rPr>
                <w:sz w:val="18"/>
                <w:szCs w:val="18"/>
              </w:rPr>
            </w:pPr>
            <w:r>
              <w:rPr>
                <w:rFonts w:ascii="Times New Roman" w:eastAsia="Times New Roman" w:hAnsi="Times New Roman" w:cs="Times New Roman"/>
                <w:color w:val="033B7C"/>
                <w:spacing w:val="-5"/>
                <w:sz w:val="18"/>
                <w:szCs w:val="18"/>
              </w:rPr>
              <w:t xml:space="preserve">2000 </w:t>
            </w:r>
            <w:r>
              <w:rPr>
                <w:color w:val="033B7C"/>
                <w:spacing w:val="-5"/>
                <w:sz w:val="18"/>
                <w:szCs w:val="18"/>
              </w:rPr>
              <w:t>年</w:t>
            </w:r>
            <w:r>
              <w:rPr>
                <w:color w:val="033B7C"/>
                <w:spacing w:val="-38"/>
                <w:sz w:val="18"/>
                <w:szCs w:val="18"/>
              </w:rPr>
              <w:t xml:space="preserve"> </w:t>
            </w:r>
            <w:r>
              <w:rPr>
                <w:rFonts w:ascii="Times New Roman" w:eastAsia="Times New Roman" w:hAnsi="Times New Roman" w:cs="Times New Roman"/>
                <w:color w:val="033B7C"/>
                <w:spacing w:val="-5"/>
                <w:sz w:val="18"/>
                <w:szCs w:val="18"/>
              </w:rPr>
              <w:t>7</w:t>
            </w:r>
            <w:r>
              <w:rPr>
                <w:rFonts w:ascii="Times New Roman" w:eastAsia="Times New Roman" w:hAnsi="Times New Roman" w:cs="Times New Roman"/>
                <w:color w:val="033B7C"/>
                <w:spacing w:val="17"/>
                <w:sz w:val="18"/>
                <w:szCs w:val="18"/>
              </w:rPr>
              <w:t xml:space="preserve"> </w:t>
            </w:r>
            <w:r>
              <w:rPr>
                <w:color w:val="033B7C"/>
                <w:spacing w:val="-5"/>
                <w:sz w:val="18"/>
                <w:szCs w:val="18"/>
              </w:rPr>
              <w:t>月至</w:t>
            </w:r>
            <w:r>
              <w:rPr>
                <w:color w:val="033B7C"/>
                <w:spacing w:val="-41"/>
                <w:sz w:val="18"/>
                <w:szCs w:val="18"/>
              </w:rPr>
              <w:t xml:space="preserve"> </w:t>
            </w:r>
            <w:r>
              <w:rPr>
                <w:rFonts w:ascii="Times New Roman" w:eastAsia="Times New Roman" w:hAnsi="Times New Roman" w:cs="Times New Roman"/>
                <w:color w:val="033B7C"/>
                <w:spacing w:val="-5"/>
                <w:sz w:val="18"/>
                <w:szCs w:val="18"/>
              </w:rPr>
              <w:t xml:space="preserve">2003 </w:t>
            </w:r>
            <w:r>
              <w:rPr>
                <w:color w:val="033B7C"/>
                <w:spacing w:val="-5"/>
                <w:sz w:val="18"/>
                <w:szCs w:val="18"/>
              </w:rPr>
              <w:t>年</w:t>
            </w:r>
            <w:r>
              <w:rPr>
                <w:color w:val="033B7C"/>
                <w:spacing w:val="-38"/>
                <w:sz w:val="18"/>
                <w:szCs w:val="18"/>
              </w:rPr>
              <w:t xml:space="preserve"> </w:t>
            </w:r>
            <w:r>
              <w:rPr>
                <w:rFonts w:ascii="Times New Roman" w:eastAsia="Times New Roman" w:hAnsi="Times New Roman" w:cs="Times New Roman"/>
                <w:color w:val="033B7C"/>
                <w:spacing w:val="-5"/>
                <w:sz w:val="18"/>
                <w:szCs w:val="18"/>
              </w:rPr>
              <w:t>7</w:t>
            </w:r>
            <w:r>
              <w:rPr>
                <w:rFonts w:ascii="Times New Roman" w:eastAsia="Times New Roman" w:hAnsi="Times New Roman" w:cs="Times New Roman"/>
                <w:color w:val="033B7C"/>
                <w:spacing w:val="17"/>
                <w:sz w:val="18"/>
                <w:szCs w:val="18"/>
              </w:rPr>
              <w:t xml:space="preserve"> </w:t>
            </w:r>
            <w:r>
              <w:rPr>
                <w:color w:val="033B7C"/>
                <w:spacing w:val="-5"/>
                <w:sz w:val="18"/>
                <w:szCs w:val="18"/>
              </w:rPr>
              <w:t>月担任北京精雕科技有限公司工程师，</w:t>
            </w:r>
            <w:r>
              <w:rPr>
                <w:color w:val="033B7C"/>
                <w:spacing w:val="47"/>
                <w:sz w:val="18"/>
                <w:szCs w:val="18"/>
              </w:rPr>
              <w:t xml:space="preserve"> </w:t>
            </w:r>
            <w:r>
              <w:rPr>
                <w:rFonts w:ascii="Times New Roman" w:eastAsia="Times New Roman" w:hAnsi="Times New Roman" w:cs="Times New Roman"/>
                <w:color w:val="033B7C"/>
                <w:spacing w:val="-5"/>
                <w:sz w:val="18"/>
                <w:szCs w:val="18"/>
              </w:rPr>
              <w:t xml:space="preserve">2003 </w:t>
            </w:r>
            <w:r>
              <w:rPr>
                <w:color w:val="033B7C"/>
                <w:spacing w:val="-5"/>
                <w:sz w:val="18"/>
                <w:szCs w:val="18"/>
              </w:rPr>
              <w:t>年</w:t>
            </w:r>
            <w:r>
              <w:rPr>
                <w:color w:val="033B7C"/>
                <w:spacing w:val="-38"/>
                <w:sz w:val="18"/>
                <w:szCs w:val="18"/>
              </w:rPr>
              <w:t xml:space="preserve"> </w:t>
            </w:r>
            <w:r>
              <w:rPr>
                <w:rFonts w:ascii="Times New Roman" w:eastAsia="Times New Roman" w:hAnsi="Times New Roman" w:cs="Times New Roman"/>
                <w:color w:val="033B7C"/>
                <w:spacing w:val="-5"/>
                <w:sz w:val="18"/>
                <w:szCs w:val="18"/>
              </w:rPr>
              <w:t>7</w:t>
            </w:r>
            <w:r>
              <w:rPr>
                <w:rFonts w:ascii="Times New Roman" w:eastAsia="Times New Roman" w:hAnsi="Times New Roman" w:cs="Times New Roman"/>
                <w:color w:val="033B7C"/>
                <w:spacing w:val="17"/>
                <w:sz w:val="18"/>
                <w:szCs w:val="18"/>
              </w:rPr>
              <w:t xml:space="preserve"> </w:t>
            </w:r>
            <w:r>
              <w:rPr>
                <w:color w:val="033B7C"/>
                <w:spacing w:val="-5"/>
                <w:sz w:val="18"/>
                <w:szCs w:val="18"/>
              </w:rPr>
              <w:t>月至</w:t>
            </w:r>
            <w:r>
              <w:rPr>
                <w:color w:val="033B7C"/>
                <w:spacing w:val="-41"/>
                <w:sz w:val="18"/>
                <w:szCs w:val="18"/>
              </w:rPr>
              <w:t xml:space="preserve"> </w:t>
            </w:r>
            <w:r>
              <w:rPr>
                <w:rFonts w:ascii="Times New Roman" w:eastAsia="Times New Roman" w:hAnsi="Times New Roman" w:cs="Times New Roman"/>
                <w:color w:val="033B7C"/>
                <w:spacing w:val="-5"/>
                <w:sz w:val="18"/>
                <w:szCs w:val="18"/>
              </w:rPr>
              <w:t xml:space="preserve">2004 </w:t>
            </w:r>
            <w:r>
              <w:rPr>
                <w:color w:val="033B7C"/>
                <w:spacing w:val="-5"/>
                <w:sz w:val="18"/>
                <w:szCs w:val="18"/>
              </w:rPr>
              <w:t>年</w:t>
            </w:r>
            <w:r>
              <w:rPr>
                <w:color w:val="033B7C"/>
                <w:spacing w:val="-23"/>
                <w:sz w:val="18"/>
                <w:szCs w:val="18"/>
              </w:rPr>
              <w:t xml:space="preserve"> </w:t>
            </w:r>
            <w:r>
              <w:rPr>
                <w:rFonts w:ascii="Times New Roman" w:eastAsia="Times New Roman" w:hAnsi="Times New Roman" w:cs="Times New Roman"/>
                <w:color w:val="033B7C"/>
                <w:spacing w:val="-5"/>
                <w:sz w:val="18"/>
                <w:szCs w:val="18"/>
              </w:rPr>
              <w:t>1</w:t>
            </w:r>
            <w:r>
              <w:rPr>
                <w:rFonts w:ascii="Times New Roman" w:eastAsia="Times New Roman" w:hAnsi="Times New Roman" w:cs="Times New Roman"/>
                <w:color w:val="033B7C"/>
                <w:spacing w:val="16"/>
                <w:w w:val="101"/>
                <w:sz w:val="18"/>
                <w:szCs w:val="18"/>
              </w:rPr>
              <w:t xml:space="preserve"> </w:t>
            </w:r>
            <w:r>
              <w:rPr>
                <w:color w:val="033B7C"/>
                <w:spacing w:val="-5"/>
                <w:sz w:val="18"/>
                <w:szCs w:val="18"/>
              </w:rPr>
              <w:t>月从事</w:t>
            </w:r>
            <w:r>
              <w:rPr>
                <w:color w:val="033B7C"/>
                <w:sz w:val="18"/>
                <w:szCs w:val="18"/>
              </w:rPr>
              <w:t xml:space="preserve">  </w:t>
            </w:r>
            <w:r>
              <w:rPr>
                <w:color w:val="033B7C"/>
                <w:spacing w:val="-6"/>
                <w:sz w:val="18"/>
                <w:szCs w:val="18"/>
              </w:rPr>
              <w:t>自由职业，</w:t>
            </w:r>
            <w:r>
              <w:rPr>
                <w:color w:val="033B7C"/>
                <w:spacing w:val="20"/>
                <w:sz w:val="18"/>
                <w:szCs w:val="18"/>
              </w:rPr>
              <w:t xml:space="preserve"> </w:t>
            </w:r>
            <w:r>
              <w:rPr>
                <w:rFonts w:ascii="Times New Roman" w:eastAsia="Times New Roman" w:hAnsi="Times New Roman" w:cs="Times New Roman"/>
                <w:color w:val="033B7C"/>
                <w:spacing w:val="-6"/>
                <w:sz w:val="18"/>
                <w:szCs w:val="18"/>
              </w:rPr>
              <w:t xml:space="preserve">2004 </w:t>
            </w:r>
            <w:r>
              <w:rPr>
                <w:color w:val="033B7C"/>
                <w:spacing w:val="-6"/>
                <w:sz w:val="18"/>
                <w:szCs w:val="18"/>
              </w:rPr>
              <w:t>年</w:t>
            </w:r>
            <w:r>
              <w:rPr>
                <w:color w:val="033B7C"/>
                <w:spacing w:val="-23"/>
                <w:sz w:val="18"/>
                <w:szCs w:val="18"/>
              </w:rPr>
              <w:t xml:space="preserve"> </w:t>
            </w:r>
            <w:r>
              <w:rPr>
                <w:rFonts w:ascii="Times New Roman" w:eastAsia="Times New Roman" w:hAnsi="Times New Roman" w:cs="Times New Roman"/>
                <w:color w:val="033B7C"/>
                <w:spacing w:val="-6"/>
                <w:sz w:val="18"/>
                <w:szCs w:val="18"/>
              </w:rPr>
              <w:t>1</w:t>
            </w:r>
            <w:r>
              <w:rPr>
                <w:rFonts w:ascii="Times New Roman" w:eastAsia="Times New Roman" w:hAnsi="Times New Roman" w:cs="Times New Roman"/>
                <w:color w:val="033B7C"/>
                <w:spacing w:val="16"/>
                <w:w w:val="101"/>
                <w:sz w:val="18"/>
                <w:szCs w:val="18"/>
              </w:rPr>
              <w:t xml:space="preserve"> </w:t>
            </w:r>
            <w:r>
              <w:rPr>
                <w:color w:val="033B7C"/>
                <w:spacing w:val="-6"/>
                <w:sz w:val="18"/>
                <w:szCs w:val="18"/>
              </w:rPr>
              <w:t>月至今任公司总经理，</w:t>
            </w:r>
            <w:r>
              <w:rPr>
                <w:color w:val="033B7C"/>
                <w:spacing w:val="47"/>
                <w:sz w:val="18"/>
                <w:szCs w:val="18"/>
              </w:rPr>
              <w:t xml:space="preserve"> </w:t>
            </w:r>
            <w:r>
              <w:rPr>
                <w:rFonts w:ascii="Times New Roman" w:eastAsia="Times New Roman" w:hAnsi="Times New Roman" w:cs="Times New Roman"/>
                <w:color w:val="033B7C"/>
                <w:spacing w:val="-6"/>
                <w:sz w:val="18"/>
                <w:szCs w:val="18"/>
              </w:rPr>
              <w:t xml:space="preserve">2016 </w:t>
            </w:r>
            <w:r>
              <w:rPr>
                <w:color w:val="033B7C"/>
                <w:spacing w:val="-6"/>
                <w:sz w:val="18"/>
                <w:szCs w:val="18"/>
              </w:rPr>
              <w:t>年至今历任</w:t>
            </w:r>
            <w:r>
              <w:rPr>
                <w:color w:val="033B7C"/>
                <w:spacing w:val="-7"/>
                <w:sz w:val="18"/>
                <w:szCs w:val="18"/>
              </w:rPr>
              <w:t>金橙子董事、董事长，现同时兼任</w:t>
            </w:r>
            <w:r>
              <w:rPr>
                <w:color w:val="033B7C"/>
                <w:sz w:val="18"/>
                <w:szCs w:val="18"/>
              </w:rPr>
              <w:t xml:space="preserve">  </w:t>
            </w:r>
            <w:r>
              <w:rPr>
                <w:color w:val="033B7C"/>
                <w:sz w:val="18"/>
                <w:szCs w:val="18"/>
              </w:rPr>
              <w:t>北京锋速监事、鞍山金橙子经理、广东金橙子监事、苏州金橙子执行董事兼</w:t>
            </w:r>
            <w:r>
              <w:rPr>
                <w:color w:val="033B7C"/>
                <w:spacing w:val="-1"/>
                <w:sz w:val="18"/>
                <w:szCs w:val="18"/>
              </w:rPr>
              <w:t>总经理、苏州可瑞资</w:t>
            </w:r>
            <w:r>
              <w:rPr>
                <w:color w:val="033B7C"/>
                <w:sz w:val="18"/>
                <w:szCs w:val="18"/>
              </w:rPr>
              <w:t xml:space="preserve"> </w:t>
            </w:r>
            <w:r>
              <w:rPr>
                <w:color w:val="033B7C"/>
                <w:spacing w:val="-3"/>
                <w:sz w:val="18"/>
                <w:szCs w:val="18"/>
              </w:rPr>
              <w:t>科技发展中心（有限合伙）执行事务合伙人。</w:t>
            </w:r>
          </w:p>
        </w:tc>
      </w:tr>
      <w:tr>
        <w:tblPrEx>
          <w:tblW w:w="10559" w:type="dxa"/>
          <w:tblInd w:w="734" w:type="dxa"/>
          <w:tblLayout w:type="fixed"/>
        </w:tblPrEx>
        <w:trPr>
          <w:trHeight w:val="1874"/>
        </w:trPr>
        <w:tc>
          <w:tcPr>
            <w:tcW w:w="713" w:type="dxa"/>
            <w:tcBorders>
              <w:left w:val="single" w:sz="2" w:space="0" w:color="D9D9D9"/>
            </w:tcBorders>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TableText"/>
              <w:spacing w:before="58" w:line="213" w:lineRule="auto"/>
              <w:ind w:left="68"/>
              <w:rPr>
                <w:sz w:val="18"/>
                <w:szCs w:val="18"/>
              </w:rPr>
            </w:pPr>
            <w:r>
              <w:rPr>
                <w:color w:val="033B7C"/>
                <w:spacing w:val="-3"/>
                <w:sz w:val="18"/>
                <w:szCs w:val="18"/>
              </w:rPr>
              <w:t>邱勇</w:t>
            </w:r>
          </w:p>
        </w:tc>
        <w:tc>
          <w:tcPr>
            <w:tcW w:w="2125" w:type="dxa"/>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pStyle w:val="TableText"/>
              <w:spacing w:before="59" w:line="217" w:lineRule="auto"/>
              <w:ind w:left="60"/>
              <w:rPr>
                <w:sz w:val="18"/>
                <w:szCs w:val="18"/>
              </w:rPr>
            </w:pPr>
            <w:r>
              <w:rPr>
                <w:color w:val="033B7C"/>
                <w:spacing w:val="-2"/>
                <w:sz w:val="18"/>
                <w:szCs w:val="18"/>
              </w:rPr>
              <w:t>董事</w:t>
            </w:r>
          </w:p>
        </w:tc>
        <w:tc>
          <w:tcPr>
            <w:tcW w:w="7721" w:type="dxa"/>
            <w:tcBorders>
              <w:right w:val="single" w:sz="2" w:space="0" w:color="D9D9D9"/>
            </w:tcBorders>
            <w:vAlign w:val="top"/>
          </w:tcPr>
          <w:p>
            <w:pPr>
              <w:pStyle w:val="TableText"/>
              <w:spacing w:before="60" w:line="212" w:lineRule="auto"/>
              <w:ind w:left="77"/>
              <w:rPr>
                <w:sz w:val="18"/>
                <w:szCs w:val="18"/>
              </w:rPr>
            </w:pPr>
            <w:r>
              <w:rPr>
                <w:rFonts w:ascii="Times New Roman" w:eastAsia="Times New Roman" w:hAnsi="Times New Roman" w:cs="Times New Roman"/>
                <w:color w:val="033B7C"/>
                <w:spacing w:val="-6"/>
                <w:sz w:val="18"/>
                <w:szCs w:val="18"/>
              </w:rPr>
              <w:t xml:space="preserve">1998 </w:t>
            </w:r>
            <w:r>
              <w:rPr>
                <w:color w:val="033B7C"/>
                <w:spacing w:val="-6"/>
                <w:sz w:val="18"/>
                <w:szCs w:val="18"/>
              </w:rPr>
              <w:t>年</w:t>
            </w:r>
            <w:r>
              <w:rPr>
                <w:color w:val="033B7C"/>
                <w:spacing w:val="-37"/>
                <w:sz w:val="18"/>
                <w:szCs w:val="18"/>
              </w:rPr>
              <w:t xml:space="preserve"> </w:t>
            </w:r>
            <w:r>
              <w:rPr>
                <w:rFonts w:ascii="Times New Roman" w:eastAsia="Times New Roman" w:hAnsi="Times New Roman" w:cs="Times New Roman"/>
                <w:color w:val="033B7C"/>
                <w:spacing w:val="-6"/>
                <w:sz w:val="18"/>
                <w:szCs w:val="18"/>
              </w:rPr>
              <w:t>9</w:t>
            </w:r>
            <w:r>
              <w:rPr>
                <w:rFonts w:ascii="Times New Roman" w:eastAsia="Times New Roman" w:hAnsi="Times New Roman" w:cs="Times New Roman"/>
                <w:color w:val="033B7C"/>
                <w:spacing w:val="16"/>
                <w:w w:val="101"/>
                <w:sz w:val="18"/>
                <w:szCs w:val="18"/>
              </w:rPr>
              <w:t xml:space="preserve"> </w:t>
            </w:r>
            <w:r>
              <w:rPr>
                <w:color w:val="033B7C"/>
                <w:spacing w:val="-6"/>
                <w:sz w:val="18"/>
                <w:szCs w:val="18"/>
              </w:rPr>
              <w:t>月至</w:t>
            </w:r>
            <w:r>
              <w:rPr>
                <w:color w:val="033B7C"/>
                <w:spacing w:val="-23"/>
                <w:sz w:val="18"/>
                <w:szCs w:val="18"/>
              </w:rPr>
              <w:t xml:space="preserve"> </w:t>
            </w:r>
            <w:r>
              <w:rPr>
                <w:rFonts w:ascii="Times New Roman" w:eastAsia="Times New Roman" w:hAnsi="Times New Roman" w:cs="Times New Roman"/>
                <w:color w:val="033B7C"/>
                <w:spacing w:val="-6"/>
                <w:sz w:val="18"/>
                <w:szCs w:val="18"/>
              </w:rPr>
              <w:t xml:space="preserve">1999 </w:t>
            </w:r>
            <w:r>
              <w:rPr>
                <w:color w:val="033B7C"/>
                <w:spacing w:val="-6"/>
                <w:sz w:val="18"/>
                <w:szCs w:val="18"/>
              </w:rPr>
              <w:t>年</w:t>
            </w:r>
            <w:r>
              <w:rPr>
                <w:color w:val="033B7C"/>
                <w:spacing w:val="-41"/>
                <w:sz w:val="18"/>
                <w:szCs w:val="18"/>
              </w:rPr>
              <w:t xml:space="preserve"> </w:t>
            </w:r>
            <w:r>
              <w:rPr>
                <w:rFonts w:ascii="Times New Roman" w:eastAsia="Times New Roman" w:hAnsi="Times New Roman" w:cs="Times New Roman"/>
                <w:color w:val="033B7C"/>
                <w:spacing w:val="-6"/>
                <w:sz w:val="18"/>
                <w:szCs w:val="18"/>
              </w:rPr>
              <w:t>2</w:t>
            </w:r>
            <w:r>
              <w:rPr>
                <w:rFonts w:ascii="Times New Roman" w:eastAsia="Times New Roman" w:hAnsi="Times New Roman" w:cs="Times New Roman"/>
                <w:color w:val="033B7C"/>
                <w:spacing w:val="16"/>
                <w:w w:val="101"/>
                <w:sz w:val="18"/>
                <w:szCs w:val="18"/>
              </w:rPr>
              <w:t xml:space="preserve"> </w:t>
            </w:r>
            <w:r>
              <w:rPr>
                <w:color w:val="033B7C"/>
                <w:spacing w:val="-6"/>
                <w:sz w:val="18"/>
                <w:szCs w:val="18"/>
              </w:rPr>
              <w:t>月任职于广东佛冈建滔集团，</w:t>
            </w:r>
            <w:r>
              <w:rPr>
                <w:color w:val="033B7C"/>
                <w:spacing w:val="65"/>
                <w:sz w:val="18"/>
                <w:szCs w:val="18"/>
              </w:rPr>
              <w:t xml:space="preserve"> </w:t>
            </w:r>
            <w:r>
              <w:rPr>
                <w:rFonts w:ascii="Times New Roman" w:eastAsia="Times New Roman" w:hAnsi="Times New Roman" w:cs="Times New Roman"/>
                <w:color w:val="033B7C"/>
                <w:spacing w:val="-6"/>
                <w:sz w:val="18"/>
                <w:szCs w:val="18"/>
              </w:rPr>
              <w:t xml:space="preserve">1999 </w:t>
            </w:r>
            <w:r>
              <w:rPr>
                <w:color w:val="033B7C"/>
                <w:spacing w:val="-6"/>
                <w:sz w:val="18"/>
                <w:szCs w:val="18"/>
              </w:rPr>
              <w:t>年</w:t>
            </w:r>
            <w:r>
              <w:rPr>
                <w:color w:val="033B7C"/>
                <w:spacing w:val="-41"/>
                <w:sz w:val="18"/>
                <w:szCs w:val="18"/>
              </w:rPr>
              <w:t xml:space="preserve"> </w:t>
            </w:r>
            <w:r>
              <w:rPr>
                <w:rFonts w:ascii="Times New Roman" w:eastAsia="Times New Roman" w:hAnsi="Times New Roman" w:cs="Times New Roman"/>
                <w:color w:val="033B7C"/>
                <w:spacing w:val="-6"/>
                <w:sz w:val="18"/>
                <w:szCs w:val="18"/>
              </w:rPr>
              <w:t>2</w:t>
            </w:r>
            <w:r>
              <w:rPr>
                <w:rFonts w:ascii="Times New Roman" w:eastAsia="Times New Roman" w:hAnsi="Times New Roman" w:cs="Times New Roman"/>
                <w:color w:val="033B7C"/>
                <w:spacing w:val="16"/>
                <w:w w:val="101"/>
                <w:sz w:val="18"/>
                <w:szCs w:val="18"/>
              </w:rPr>
              <w:t xml:space="preserve"> </w:t>
            </w:r>
            <w:r>
              <w:rPr>
                <w:color w:val="033B7C"/>
                <w:spacing w:val="-6"/>
                <w:sz w:val="18"/>
                <w:szCs w:val="18"/>
              </w:rPr>
              <w:t>月至</w:t>
            </w:r>
            <w:r>
              <w:rPr>
                <w:color w:val="033B7C"/>
                <w:spacing w:val="-23"/>
                <w:sz w:val="18"/>
                <w:szCs w:val="18"/>
              </w:rPr>
              <w:t xml:space="preserve"> </w:t>
            </w:r>
            <w:r>
              <w:rPr>
                <w:rFonts w:ascii="Times New Roman" w:eastAsia="Times New Roman" w:hAnsi="Times New Roman" w:cs="Times New Roman"/>
                <w:color w:val="033B7C"/>
                <w:spacing w:val="-6"/>
                <w:sz w:val="18"/>
                <w:szCs w:val="18"/>
              </w:rPr>
              <w:t xml:space="preserve">1999 </w:t>
            </w:r>
            <w:r>
              <w:rPr>
                <w:color w:val="033B7C"/>
                <w:spacing w:val="-6"/>
                <w:sz w:val="18"/>
                <w:szCs w:val="18"/>
              </w:rPr>
              <w:t>年</w:t>
            </w:r>
            <w:r>
              <w:rPr>
                <w:color w:val="033B7C"/>
                <w:spacing w:val="-37"/>
                <w:sz w:val="18"/>
                <w:szCs w:val="18"/>
              </w:rPr>
              <w:t xml:space="preserve"> </w:t>
            </w:r>
            <w:r>
              <w:rPr>
                <w:rFonts w:ascii="Times New Roman" w:eastAsia="Times New Roman" w:hAnsi="Times New Roman" w:cs="Times New Roman"/>
                <w:color w:val="033B7C"/>
                <w:spacing w:val="-6"/>
                <w:sz w:val="18"/>
                <w:szCs w:val="18"/>
              </w:rPr>
              <w:t>6</w:t>
            </w:r>
            <w:r>
              <w:rPr>
                <w:rFonts w:ascii="Times New Roman" w:eastAsia="Times New Roman" w:hAnsi="Times New Roman" w:cs="Times New Roman"/>
                <w:color w:val="033B7C"/>
                <w:spacing w:val="17"/>
                <w:sz w:val="18"/>
                <w:szCs w:val="18"/>
              </w:rPr>
              <w:t xml:space="preserve"> </w:t>
            </w:r>
            <w:r>
              <w:rPr>
                <w:color w:val="033B7C"/>
                <w:spacing w:val="-6"/>
                <w:sz w:val="18"/>
                <w:szCs w:val="18"/>
              </w:rPr>
              <w:t>月从事自由职</w:t>
            </w:r>
          </w:p>
          <w:p>
            <w:pPr>
              <w:pStyle w:val="TableText"/>
              <w:spacing w:before="105" w:line="212" w:lineRule="auto"/>
              <w:ind w:left="67"/>
              <w:rPr>
                <w:sz w:val="18"/>
                <w:szCs w:val="18"/>
              </w:rPr>
            </w:pPr>
            <w:r>
              <w:rPr>
                <w:color w:val="033B7C"/>
                <w:spacing w:val="-7"/>
                <w:sz w:val="18"/>
                <w:szCs w:val="18"/>
              </w:rPr>
              <w:t>业，</w:t>
            </w:r>
            <w:r>
              <w:rPr>
                <w:color w:val="033B7C"/>
                <w:spacing w:val="-7"/>
                <w:sz w:val="18"/>
                <w:szCs w:val="18"/>
              </w:rPr>
              <w:t xml:space="preserve"> </w:t>
            </w:r>
            <w:r>
              <w:rPr>
                <w:rFonts w:ascii="Times New Roman" w:eastAsia="Times New Roman" w:hAnsi="Times New Roman" w:cs="Times New Roman"/>
                <w:color w:val="033B7C"/>
                <w:spacing w:val="-7"/>
                <w:sz w:val="18"/>
                <w:szCs w:val="18"/>
              </w:rPr>
              <w:t xml:space="preserve">1999 </w:t>
            </w:r>
            <w:r>
              <w:rPr>
                <w:color w:val="033B7C"/>
                <w:spacing w:val="-7"/>
                <w:sz w:val="18"/>
                <w:szCs w:val="18"/>
              </w:rPr>
              <w:t>年</w:t>
            </w:r>
            <w:r>
              <w:rPr>
                <w:color w:val="033B7C"/>
                <w:spacing w:val="-29"/>
                <w:sz w:val="18"/>
                <w:szCs w:val="18"/>
              </w:rPr>
              <w:t xml:space="preserve"> </w:t>
            </w:r>
            <w:r>
              <w:rPr>
                <w:rFonts w:ascii="Times New Roman" w:eastAsia="Times New Roman" w:hAnsi="Times New Roman" w:cs="Times New Roman"/>
                <w:color w:val="033B7C"/>
                <w:spacing w:val="-7"/>
                <w:sz w:val="18"/>
                <w:szCs w:val="18"/>
              </w:rPr>
              <w:t>6</w:t>
            </w:r>
            <w:r>
              <w:rPr>
                <w:rFonts w:ascii="Times New Roman" w:eastAsia="Times New Roman" w:hAnsi="Times New Roman" w:cs="Times New Roman"/>
                <w:color w:val="033B7C"/>
                <w:spacing w:val="16"/>
                <w:w w:val="101"/>
                <w:sz w:val="18"/>
                <w:szCs w:val="18"/>
              </w:rPr>
              <w:t xml:space="preserve"> </w:t>
            </w:r>
            <w:r>
              <w:rPr>
                <w:color w:val="033B7C"/>
                <w:spacing w:val="-7"/>
                <w:sz w:val="18"/>
                <w:szCs w:val="18"/>
              </w:rPr>
              <w:t>月至</w:t>
            </w:r>
            <w:r>
              <w:rPr>
                <w:color w:val="033B7C"/>
                <w:spacing w:val="-24"/>
                <w:sz w:val="18"/>
                <w:szCs w:val="18"/>
              </w:rPr>
              <w:t xml:space="preserve"> </w:t>
            </w:r>
            <w:r>
              <w:rPr>
                <w:rFonts w:ascii="Times New Roman" w:eastAsia="Times New Roman" w:hAnsi="Times New Roman" w:cs="Times New Roman"/>
                <w:color w:val="033B7C"/>
                <w:spacing w:val="-7"/>
                <w:sz w:val="18"/>
                <w:szCs w:val="18"/>
              </w:rPr>
              <w:t xml:space="preserve">1999 </w:t>
            </w:r>
            <w:r>
              <w:rPr>
                <w:color w:val="033B7C"/>
                <w:spacing w:val="-7"/>
                <w:sz w:val="18"/>
                <w:szCs w:val="18"/>
              </w:rPr>
              <w:t>年</w:t>
            </w:r>
            <w:r>
              <w:rPr>
                <w:color w:val="033B7C"/>
                <w:spacing w:val="-37"/>
                <w:sz w:val="18"/>
                <w:szCs w:val="18"/>
              </w:rPr>
              <w:t xml:space="preserve"> </w:t>
            </w:r>
            <w:r>
              <w:rPr>
                <w:rFonts w:ascii="Times New Roman" w:eastAsia="Times New Roman" w:hAnsi="Times New Roman" w:cs="Times New Roman"/>
                <w:color w:val="033B7C"/>
                <w:spacing w:val="-7"/>
                <w:sz w:val="18"/>
                <w:szCs w:val="18"/>
              </w:rPr>
              <w:t>9</w:t>
            </w:r>
            <w:r>
              <w:rPr>
                <w:rFonts w:ascii="Times New Roman" w:eastAsia="Times New Roman" w:hAnsi="Times New Roman" w:cs="Times New Roman"/>
                <w:color w:val="033B7C"/>
                <w:spacing w:val="16"/>
                <w:w w:val="101"/>
                <w:sz w:val="18"/>
                <w:szCs w:val="18"/>
              </w:rPr>
              <w:t xml:space="preserve"> </w:t>
            </w:r>
            <w:r>
              <w:rPr>
                <w:color w:val="033B7C"/>
                <w:spacing w:val="-7"/>
                <w:sz w:val="18"/>
                <w:szCs w:val="18"/>
              </w:rPr>
              <w:t>月担任东莞市九源科技有限公司机械设计工程师，</w:t>
            </w:r>
            <w:r>
              <w:rPr>
                <w:color w:val="033B7C"/>
                <w:spacing w:val="65"/>
                <w:sz w:val="18"/>
                <w:szCs w:val="18"/>
              </w:rPr>
              <w:t xml:space="preserve"> </w:t>
            </w:r>
            <w:r>
              <w:rPr>
                <w:rFonts w:ascii="Times New Roman" w:eastAsia="Times New Roman" w:hAnsi="Times New Roman" w:cs="Times New Roman"/>
                <w:color w:val="033B7C"/>
                <w:spacing w:val="-7"/>
                <w:sz w:val="18"/>
                <w:szCs w:val="18"/>
              </w:rPr>
              <w:t xml:space="preserve">1999 </w:t>
            </w:r>
            <w:r>
              <w:rPr>
                <w:color w:val="033B7C"/>
                <w:spacing w:val="-7"/>
                <w:sz w:val="18"/>
                <w:szCs w:val="18"/>
              </w:rPr>
              <w:t>年</w:t>
            </w:r>
            <w:r>
              <w:rPr>
                <w:color w:val="033B7C"/>
                <w:spacing w:val="-37"/>
                <w:sz w:val="18"/>
                <w:szCs w:val="18"/>
              </w:rPr>
              <w:t xml:space="preserve"> </w:t>
            </w:r>
            <w:r>
              <w:rPr>
                <w:rFonts w:ascii="Times New Roman" w:eastAsia="Times New Roman" w:hAnsi="Times New Roman" w:cs="Times New Roman"/>
                <w:color w:val="033B7C"/>
                <w:spacing w:val="-7"/>
                <w:sz w:val="18"/>
                <w:szCs w:val="18"/>
              </w:rPr>
              <w:t>9</w:t>
            </w:r>
            <w:r>
              <w:rPr>
                <w:rFonts w:ascii="Times New Roman" w:eastAsia="Times New Roman" w:hAnsi="Times New Roman" w:cs="Times New Roman"/>
                <w:color w:val="033B7C"/>
                <w:spacing w:val="16"/>
                <w:w w:val="101"/>
                <w:sz w:val="18"/>
                <w:szCs w:val="18"/>
              </w:rPr>
              <w:t xml:space="preserve"> </w:t>
            </w:r>
            <w:r>
              <w:rPr>
                <w:color w:val="033B7C"/>
                <w:spacing w:val="-7"/>
                <w:sz w:val="18"/>
                <w:szCs w:val="18"/>
              </w:rPr>
              <w:t>月至</w:t>
            </w:r>
          </w:p>
          <w:p>
            <w:pPr>
              <w:pStyle w:val="TableText"/>
              <w:spacing w:before="105" w:line="266" w:lineRule="auto"/>
              <w:ind w:left="58" w:right="90" w:firstLine="1"/>
              <w:rPr>
                <w:sz w:val="18"/>
                <w:szCs w:val="18"/>
              </w:rPr>
            </w:pPr>
            <w:r>
              <w:rPr>
                <w:rFonts w:ascii="Times New Roman" w:eastAsia="Times New Roman" w:hAnsi="Times New Roman" w:cs="Times New Roman"/>
                <w:color w:val="033B7C"/>
                <w:spacing w:val="-4"/>
                <w:sz w:val="18"/>
                <w:szCs w:val="18"/>
              </w:rPr>
              <w:t xml:space="preserve">2000 </w:t>
            </w:r>
            <w:r>
              <w:rPr>
                <w:color w:val="033B7C"/>
                <w:spacing w:val="-4"/>
                <w:sz w:val="18"/>
                <w:szCs w:val="18"/>
              </w:rPr>
              <w:t>年</w:t>
            </w:r>
            <w:r>
              <w:rPr>
                <w:color w:val="033B7C"/>
                <w:spacing w:val="-38"/>
                <w:sz w:val="18"/>
                <w:szCs w:val="18"/>
              </w:rPr>
              <w:t xml:space="preserve"> </w:t>
            </w:r>
            <w:r>
              <w:rPr>
                <w:rFonts w:ascii="Times New Roman" w:eastAsia="Times New Roman" w:hAnsi="Times New Roman" w:cs="Times New Roman"/>
                <w:color w:val="033B7C"/>
                <w:spacing w:val="-4"/>
                <w:sz w:val="18"/>
                <w:szCs w:val="18"/>
              </w:rPr>
              <w:t>7</w:t>
            </w:r>
            <w:r>
              <w:rPr>
                <w:rFonts w:ascii="Times New Roman" w:eastAsia="Times New Roman" w:hAnsi="Times New Roman" w:cs="Times New Roman"/>
                <w:color w:val="033B7C"/>
                <w:spacing w:val="17"/>
                <w:sz w:val="18"/>
                <w:szCs w:val="18"/>
              </w:rPr>
              <w:t xml:space="preserve"> </w:t>
            </w:r>
            <w:r>
              <w:rPr>
                <w:color w:val="033B7C"/>
                <w:spacing w:val="-4"/>
                <w:sz w:val="18"/>
                <w:szCs w:val="18"/>
              </w:rPr>
              <w:t>月担任深圳蓝希望科技有限公司机械设计工程师，</w:t>
            </w:r>
            <w:r>
              <w:rPr>
                <w:color w:val="033B7C"/>
                <w:spacing w:val="47"/>
                <w:sz w:val="18"/>
                <w:szCs w:val="18"/>
              </w:rPr>
              <w:t xml:space="preserve"> </w:t>
            </w:r>
            <w:r>
              <w:rPr>
                <w:rFonts w:ascii="Times New Roman" w:eastAsia="Times New Roman" w:hAnsi="Times New Roman" w:cs="Times New Roman"/>
                <w:color w:val="033B7C"/>
                <w:spacing w:val="-4"/>
                <w:sz w:val="18"/>
                <w:szCs w:val="18"/>
              </w:rPr>
              <w:t>2000</w:t>
            </w:r>
            <w:r>
              <w:rPr>
                <w:rFonts w:ascii="Times New Roman" w:eastAsia="Times New Roman" w:hAnsi="Times New Roman" w:cs="Times New Roman"/>
                <w:color w:val="033B7C"/>
                <w:spacing w:val="-5"/>
                <w:sz w:val="18"/>
                <w:szCs w:val="18"/>
              </w:rPr>
              <w:t xml:space="preserve"> </w:t>
            </w:r>
            <w:r>
              <w:rPr>
                <w:color w:val="033B7C"/>
                <w:spacing w:val="-5"/>
                <w:sz w:val="18"/>
                <w:szCs w:val="18"/>
              </w:rPr>
              <w:t>年</w:t>
            </w:r>
            <w:r>
              <w:rPr>
                <w:color w:val="033B7C"/>
                <w:spacing w:val="-37"/>
                <w:sz w:val="18"/>
                <w:szCs w:val="18"/>
              </w:rPr>
              <w:t xml:space="preserve"> </w:t>
            </w:r>
            <w:r>
              <w:rPr>
                <w:rFonts w:ascii="Times New Roman" w:eastAsia="Times New Roman" w:hAnsi="Times New Roman" w:cs="Times New Roman"/>
                <w:color w:val="033B7C"/>
                <w:spacing w:val="-5"/>
                <w:sz w:val="18"/>
                <w:szCs w:val="18"/>
              </w:rPr>
              <w:t>7</w:t>
            </w:r>
            <w:r>
              <w:rPr>
                <w:rFonts w:ascii="Times New Roman" w:eastAsia="Times New Roman" w:hAnsi="Times New Roman" w:cs="Times New Roman"/>
                <w:color w:val="033B7C"/>
                <w:spacing w:val="16"/>
                <w:w w:val="101"/>
                <w:sz w:val="18"/>
                <w:szCs w:val="18"/>
              </w:rPr>
              <w:t xml:space="preserve"> </w:t>
            </w:r>
            <w:r>
              <w:rPr>
                <w:color w:val="033B7C"/>
                <w:spacing w:val="-5"/>
                <w:sz w:val="18"/>
                <w:szCs w:val="18"/>
              </w:rPr>
              <w:t>月至</w:t>
            </w:r>
            <w:r>
              <w:rPr>
                <w:color w:val="033B7C"/>
                <w:spacing w:val="-38"/>
                <w:sz w:val="18"/>
                <w:szCs w:val="18"/>
              </w:rPr>
              <w:t xml:space="preserve"> </w:t>
            </w:r>
            <w:r>
              <w:rPr>
                <w:rFonts w:ascii="Times New Roman" w:eastAsia="Times New Roman" w:hAnsi="Times New Roman" w:cs="Times New Roman"/>
                <w:color w:val="033B7C"/>
                <w:spacing w:val="-5"/>
                <w:sz w:val="18"/>
                <w:szCs w:val="18"/>
              </w:rPr>
              <w:t xml:space="preserve">2003 </w:t>
            </w:r>
            <w:r>
              <w:rPr>
                <w:color w:val="033B7C"/>
                <w:spacing w:val="-5"/>
                <w:sz w:val="18"/>
                <w:szCs w:val="18"/>
              </w:rPr>
              <w:t>年</w:t>
            </w:r>
            <w:r>
              <w:rPr>
                <w:color w:val="033B7C"/>
                <w:spacing w:val="-38"/>
                <w:sz w:val="18"/>
                <w:szCs w:val="18"/>
              </w:rPr>
              <w:t xml:space="preserve"> </w:t>
            </w:r>
            <w:r>
              <w:rPr>
                <w:rFonts w:ascii="Times New Roman" w:eastAsia="Times New Roman" w:hAnsi="Times New Roman" w:cs="Times New Roman"/>
                <w:color w:val="033B7C"/>
                <w:spacing w:val="-5"/>
                <w:sz w:val="18"/>
                <w:szCs w:val="18"/>
              </w:rPr>
              <w:t>7</w:t>
            </w:r>
            <w:r>
              <w:rPr>
                <w:rFonts w:ascii="Times New Roman" w:eastAsia="Times New Roman" w:hAnsi="Times New Roman" w:cs="Times New Roman"/>
                <w:color w:val="033B7C"/>
                <w:spacing w:val="16"/>
                <w:w w:val="101"/>
                <w:sz w:val="18"/>
                <w:szCs w:val="18"/>
              </w:rPr>
              <w:t xml:space="preserve"> </w:t>
            </w:r>
            <w:r>
              <w:rPr>
                <w:color w:val="033B7C"/>
                <w:spacing w:val="-5"/>
                <w:sz w:val="18"/>
                <w:szCs w:val="18"/>
              </w:rPr>
              <w:t>月担任北京</w:t>
            </w:r>
            <w:r>
              <w:rPr>
                <w:color w:val="033B7C"/>
                <w:sz w:val="18"/>
                <w:szCs w:val="18"/>
              </w:rPr>
              <w:t xml:space="preserve"> </w:t>
            </w:r>
            <w:r>
              <w:rPr>
                <w:color w:val="033B7C"/>
                <w:spacing w:val="-7"/>
                <w:sz w:val="18"/>
                <w:szCs w:val="18"/>
              </w:rPr>
              <w:t>精雕科技有限公司软件开发工程师，</w:t>
            </w:r>
            <w:r>
              <w:rPr>
                <w:color w:val="033B7C"/>
                <w:spacing w:val="48"/>
                <w:sz w:val="18"/>
                <w:szCs w:val="18"/>
              </w:rPr>
              <w:t xml:space="preserve"> </w:t>
            </w:r>
            <w:r>
              <w:rPr>
                <w:rFonts w:ascii="Times New Roman" w:eastAsia="Times New Roman" w:hAnsi="Times New Roman" w:cs="Times New Roman"/>
                <w:color w:val="033B7C"/>
                <w:spacing w:val="-7"/>
                <w:sz w:val="18"/>
                <w:szCs w:val="18"/>
              </w:rPr>
              <w:t>200</w:t>
            </w:r>
            <w:r>
              <w:rPr>
                <w:rFonts w:ascii="Times New Roman" w:eastAsia="Times New Roman" w:hAnsi="Times New Roman" w:cs="Times New Roman"/>
                <w:color w:val="033B7C"/>
                <w:spacing w:val="-8"/>
                <w:sz w:val="18"/>
                <w:szCs w:val="18"/>
              </w:rPr>
              <w:t xml:space="preserve">3 </w:t>
            </w:r>
            <w:r>
              <w:rPr>
                <w:color w:val="033B7C"/>
                <w:spacing w:val="-8"/>
                <w:sz w:val="18"/>
                <w:szCs w:val="18"/>
              </w:rPr>
              <w:t>年</w:t>
            </w:r>
            <w:r>
              <w:rPr>
                <w:color w:val="033B7C"/>
                <w:spacing w:val="-38"/>
                <w:sz w:val="18"/>
                <w:szCs w:val="18"/>
              </w:rPr>
              <w:t xml:space="preserve"> </w:t>
            </w:r>
            <w:r>
              <w:rPr>
                <w:rFonts w:ascii="Times New Roman" w:eastAsia="Times New Roman" w:hAnsi="Times New Roman" w:cs="Times New Roman"/>
                <w:color w:val="033B7C"/>
                <w:spacing w:val="-8"/>
                <w:sz w:val="18"/>
                <w:szCs w:val="18"/>
              </w:rPr>
              <w:t>7</w:t>
            </w:r>
            <w:r>
              <w:rPr>
                <w:rFonts w:ascii="Times New Roman" w:eastAsia="Times New Roman" w:hAnsi="Times New Roman" w:cs="Times New Roman"/>
                <w:color w:val="033B7C"/>
                <w:spacing w:val="16"/>
                <w:w w:val="102"/>
                <w:sz w:val="18"/>
                <w:szCs w:val="18"/>
              </w:rPr>
              <w:t xml:space="preserve"> </w:t>
            </w:r>
            <w:r>
              <w:rPr>
                <w:color w:val="033B7C"/>
                <w:spacing w:val="-8"/>
                <w:sz w:val="18"/>
                <w:szCs w:val="18"/>
              </w:rPr>
              <w:t>月至</w:t>
            </w:r>
            <w:r>
              <w:rPr>
                <w:color w:val="033B7C"/>
                <w:spacing w:val="-41"/>
                <w:sz w:val="18"/>
                <w:szCs w:val="18"/>
              </w:rPr>
              <w:t xml:space="preserve"> </w:t>
            </w:r>
            <w:r>
              <w:rPr>
                <w:rFonts w:ascii="Times New Roman" w:eastAsia="Times New Roman" w:hAnsi="Times New Roman" w:cs="Times New Roman"/>
                <w:color w:val="033B7C"/>
                <w:spacing w:val="-8"/>
                <w:sz w:val="18"/>
                <w:szCs w:val="18"/>
              </w:rPr>
              <w:t xml:space="preserve">2004 </w:t>
            </w:r>
            <w:r>
              <w:rPr>
                <w:color w:val="033B7C"/>
                <w:spacing w:val="-8"/>
                <w:sz w:val="18"/>
                <w:szCs w:val="18"/>
              </w:rPr>
              <w:t>年</w:t>
            </w:r>
            <w:r>
              <w:rPr>
                <w:color w:val="033B7C"/>
                <w:spacing w:val="-23"/>
                <w:sz w:val="18"/>
                <w:szCs w:val="18"/>
              </w:rPr>
              <w:t xml:space="preserve"> </w:t>
            </w:r>
            <w:r>
              <w:rPr>
                <w:rFonts w:ascii="Times New Roman" w:eastAsia="Times New Roman" w:hAnsi="Times New Roman" w:cs="Times New Roman"/>
                <w:color w:val="033B7C"/>
                <w:spacing w:val="-8"/>
                <w:sz w:val="18"/>
                <w:szCs w:val="18"/>
              </w:rPr>
              <w:t>1</w:t>
            </w:r>
            <w:r>
              <w:rPr>
                <w:rFonts w:ascii="Times New Roman" w:eastAsia="Times New Roman" w:hAnsi="Times New Roman" w:cs="Times New Roman"/>
                <w:color w:val="033B7C"/>
                <w:spacing w:val="16"/>
                <w:sz w:val="18"/>
                <w:szCs w:val="18"/>
              </w:rPr>
              <w:t xml:space="preserve"> </w:t>
            </w:r>
            <w:r>
              <w:rPr>
                <w:color w:val="033B7C"/>
                <w:spacing w:val="-8"/>
                <w:sz w:val="18"/>
                <w:szCs w:val="18"/>
              </w:rPr>
              <w:t>月从事自由职业，</w:t>
            </w:r>
            <w:r>
              <w:rPr>
                <w:color w:val="033B7C"/>
                <w:spacing w:val="48"/>
                <w:sz w:val="18"/>
                <w:szCs w:val="18"/>
              </w:rPr>
              <w:t xml:space="preserve"> </w:t>
            </w:r>
            <w:r>
              <w:rPr>
                <w:rFonts w:ascii="Times New Roman" w:eastAsia="Times New Roman" w:hAnsi="Times New Roman" w:cs="Times New Roman"/>
                <w:color w:val="033B7C"/>
                <w:spacing w:val="-8"/>
                <w:sz w:val="18"/>
                <w:szCs w:val="18"/>
              </w:rPr>
              <w:t xml:space="preserve">2004 </w:t>
            </w:r>
            <w:r>
              <w:rPr>
                <w:color w:val="033B7C"/>
                <w:spacing w:val="-8"/>
                <w:sz w:val="18"/>
                <w:szCs w:val="18"/>
              </w:rPr>
              <w:t>年</w:t>
            </w:r>
            <w:r>
              <w:rPr>
                <w:color w:val="033B7C"/>
                <w:spacing w:val="-24"/>
                <w:sz w:val="18"/>
                <w:szCs w:val="18"/>
              </w:rPr>
              <w:t xml:space="preserve"> </w:t>
            </w:r>
            <w:r>
              <w:rPr>
                <w:rFonts w:ascii="Times New Roman" w:eastAsia="Times New Roman" w:hAnsi="Times New Roman" w:cs="Times New Roman"/>
                <w:color w:val="033B7C"/>
                <w:spacing w:val="-8"/>
                <w:sz w:val="18"/>
                <w:szCs w:val="18"/>
              </w:rPr>
              <w:t>1</w:t>
            </w:r>
            <w:r>
              <w:rPr>
                <w:rFonts w:ascii="Times New Roman" w:eastAsia="Times New Roman" w:hAnsi="Times New Roman" w:cs="Times New Roman"/>
                <w:color w:val="033B7C"/>
                <w:spacing w:val="16"/>
                <w:w w:val="102"/>
                <w:sz w:val="18"/>
                <w:szCs w:val="18"/>
              </w:rPr>
              <w:t xml:space="preserve"> </w:t>
            </w:r>
            <w:r>
              <w:rPr>
                <w:color w:val="033B7C"/>
                <w:spacing w:val="-8"/>
                <w:sz w:val="18"/>
                <w:szCs w:val="18"/>
              </w:rPr>
              <w:t>月至</w:t>
            </w:r>
          </w:p>
          <w:p>
            <w:pPr>
              <w:pStyle w:val="TableText"/>
              <w:spacing w:before="105" w:line="268" w:lineRule="auto"/>
              <w:ind w:left="81" w:right="182" w:hanging="21"/>
              <w:rPr>
                <w:sz w:val="18"/>
                <w:szCs w:val="18"/>
              </w:rPr>
            </w:pPr>
            <w:r>
              <w:rPr>
                <w:rFonts w:ascii="Times New Roman" w:eastAsia="Times New Roman" w:hAnsi="Times New Roman" w:cs="Times New Roman"/>
                <w:color w:val="033B7C"/>
                <w:spacing w:val="-4"/>
                <w:sz w:val="18"/>
                <w:szCs w:val="18"/>
              </w:rPr>
              <w:t xml:space="preserve">2016 </w:t>
            </w:r>
            <w:r>
              <w:rPr>
                <w:color w:val="033B7C"/>
                <w:spacing w:val="-4"/>
                <w:sz w:val="18"/>
                <w:szCs w:val="18"/>
              </w:rPr>
              <w:t>年</w:t>
            </w:r>
            <w:r>
              <w:rPr>
                <w:color w:val="033B7C"/>
                <w:spacing w:val="-37"/>
                <w:sz w:val="18"/>
                <w:szCs w:val="18"/>
              </w:rPr>
              <w:t xml:space="preserve"> </w:t>
            </w:r>
            <w:r>
              <w:rPr>
                <w:rFonts w:ascii="Times New Roman" w:eastAsia="Times New Roman" w:hAnsi="Times New Roman" w:cs="Times New Roman"/>
                <w:color w:val="033B7C"/>
                <w:spacing w:val="-4"/>
                <w:sz w:val="18"/>
                <w:szCs w:val="18"/>
              </w:rPr>
              <w:t>6</w:t>
            </w:r>
            <w:r>
              <w:rPr>
                <w:rFonts w:ascii="Times New Roman" w:eastAsia="Times New Roman" w:hAnsi="Times New Roman" w:cs="Times New Roman"/>
                <w:color w:val="033B7C"/>
                <w:spacing w:val="16"/>
                <w:sz w:val="18"/>
                <w:szCs w:val="18"/>
              </w:rPr>
              <w:t xml:space="preserve"> </w:t>
            </w:r>
            <w:r>
              <w:rPr>
                <w:color w:val="033B7C"/>
                <w:spacing w:val="-4"/>
                <w:sz w:val="18"/>
                <w:szCs w:val="18"/>
              </w:rPr>
              <w:t>月任职于金橙子有限，</w:t>
            </w:r>
            <w:r>
              <w:rPr>
                <w:color w:val="033B7C"/>
                <w:spacing w:val="47"/>
                <w:sz w:val="18"/>
                <w:szCs w:val="18"/>
              </w:rPr>
              <w:t xml:space="preserve"> </w:t>
            </w:r>
            <w:r>
              <w:rPr>
                <w:rFonts w:ascii="Times New Roman" w:eastAsia="Times New Roman" w:hAnsi="Times New Roman" w:cs="Times New Roman"/>
                <w:color w:val="033B7C"/>
                <w:spacing w:val="-4"/>
                <w:sz w:val="18"/>
                <w:szCs w:val="18"/>
              </w:rPr>
              <w:t xml:space="preserve">2016 </w:t>
            </w:r>
            <w:r>
              <w:rPr>
                <w:color w:val="033B7C"/>
                <w:spacing w:val="-4"/>
                <w:sz w:val="18"/>
                <w:szCs w:val="18"/>
              </w:rPr>
              <w:t>年</w:t>
            </w:r>
            <w:r>
              <w:rPr>
                <w:color w:val="033B7C"/>
                <w:spacing w:val="-37"/>
                <w:sz w:val="18"/>
                <w:szCs w:val="18"/>
              </w:rPr>
              <w:t xml:space="preserve"> </w:t>
            </w:r>
            <w:r>
              <w:rPr>
                <w:rFonts w:ascii="Times New Roman" w:eastAsia="Times New Roman" w:hAnsi="Times New Roman" w:cs="Times New Roman"/>
                <w:color w:val="033B7C"/>
                <w:spacing w:val="-4"/>
                <w:sz w:val="18"/>
                <w:szCs w:val="18"/>
              </w:rPr>
              <w:t>6</w:t>
            </w:r>
            <w:r>
              <w:rPr>
                <w:rFonts w:ascii="Times New Roman" w:eastAsia="Times New Roman" w:hAnsi="Times New Roman" w:cs="Times New Roman"/>
                <w:color w:val="033B7C"/>
                <w:spacing w:val="16"/>
                <w:sz w:val="18"/>
                <w:szCs w:val="18"/>
              </w:rPr>
              <w:t xml:space="preserve"> </w:t>
            </w:r>
            <w:r>
              <w:rPr>
                <w:color w:val="033B7C"/>
                <w:spacing w:val="-4"/>
                <w:sz w:val="18"/>
                <w:szCs w:val="18"/>
              </w:rPr>
              <w:t>月至今任公司董事，现同时兼任北京锋速总经理、绵</w:t>
            </w:r>
            <w:r>
              <w:rPr>
                <w:color w:val="033B7C"/>
                <w:sz w:val="18"/>
                <w:szCs w:val="18"/>
              </w:rPr>
              <w:t xml:space="preserve"> </w:t>
            </w:r>
            <w:r>
              <w:rPr>
                <w:color w:val="033B7C"/>
                <w:spacing w:val="-2"/>
                <w:sz w:val="18"/>
                <w:szCs w:val="18"/>
              </w:rPr>
              <w:t>阳维沃科技有限公司监事、宁波匠心快速成型技术有限公司</w:t>
            </w:r>
            <w:r>
              <w:rPr>
                <w:color w:val="033B7C"/>
                <w:spacing w:val="-3"/>
                <w:sz w:val="18"/>
                <w:szCs w:val="18"/>
              </w:rPr>
              <w:t>监事。</w:t>
            </w:r>
          </w:p>
        </w:tc>
      </w:tr>
      <w:tr>
        <w:tblPrEx>
          <w:tblW w:w="10559" w:type="dxa"/>
          <w:tblInd w:w="734" w:type="dxa"/>
          <w:tblLayout w:type="fixed"/>
        </w:tblPrEx>
        <w:trPr>
          <w:trHeight w:val="1563"/>
        </w:trPr>
        <w:tc>
          <w:tcPr>
            <w:tcW w:w="713" w:type="dxa"/>
            <w:tcBorders>
              <w:left w:val="single" w:sz="2" w:space="0" w:color="D9D9D9"/>
            </w:tcBorders>
            <w:vAlign w:val="top"/>
          </w:tcPr>
          <w:p>
            <w:pPr>
              <w:spacing w:line="311" w:lineRule="auto"/>
              <w:rPr>
                <w:rFonts w:ascii="Arial"/>
                <w:sz w:val="21"/>
              </w:rPr>
            </w:pPr>
          </w:p>
          <w:p>
            <w:pPr>
              <w:spacing w:line="312" w:lineRule="auto"/>
              <w:rPr>
                <w:rFonts w:ascii="Arial"/>
                <w:sz w:val="21"/>
              </w:rPr>
            </w:pPr>
          </w:p>
          <w:p>
            <w:pPr>
              <w:pStyle w:val="TableText"/>
              <w:spacing w:before="59" w:line="222" w:lineRule="auto"/>
              <w:ind w:left="59"/>
              <w:rPr>
                <w:sz w:val="18"/>
                <w:szCs w:val="18"/>
              </w:rPr>
            </w:pPr>
            <w:r>
              <w:rPr>
                <w:color w:val="033B7C"/>
                <w:spacing w:val="-1"/>
                <w:sz w:val="18"/>
                <w:szCs w:val="18"/>
              </w:rPr>
              <w:t>程鹏</w:t>
            </w:r>
          </w:p>
        </w:tc>
        <w:tc>
          <w:tcPr>
            <w:tcW w:w="2125" w:type="dxa"/>
            <w:vAlign w:val="top"/>
          </w:tcPr>
          <w:p>
            <w:pPr>
              <w:spacing w:line="311" w:lineRule="auto"/>
              <w:rPr>
                <w:rFonts w:ascii="Arial"/>
                <w:sz w:val="21"/>
              </w:rPr>
            </w:pPr>
          </w:p>
          <w:p>
            <w:pPr>
              <w:spacing w:line="312" w:lineRule="auto"/>
              <w:rPr>
                <w:rFonts w:ascii="Arial"/>
                <w:sz w:val="21"/>
              </w:rPr>
            </w:pPr>
          </w:p>
          <w:p>
            <w:pPr>
              <w:pStyle w:val="TableText"/>
              <w:spacing w:before="59" w:line="217" w:lineRule="auto"/>
              <w:ind w:left="60"/>
              <w:rPr>
                <w:sz w:val="18"/>
                <w:szCs w:val="18"/>
              </w:rPr>
            </w:pPr>
            <w:r>
              <w:rPr>
                <w:color w:val="033B7C"/>
                <w:spacing w:val="-1"/>
                <w:sz w:val="18"/>
                <w:szCs w:val="18"/>
              </w:rPr>
              <w:t>董事、董事会秘书</w:t>
            </w:r>
          </w:p>
        </w:tc>
        <w:tc>
          <w:tcPr>
            <w:tcW w:w="7721" w:type="dxa"/>
            <w:tcBorders>
              <w:right w:val="single" w:sz="2" w:space="0" w:color="D9D9D9"/>
            </w:tcBorders>
            <w:vAlign w:val="top"/>
          </w:tcPr>
          <w:p>
            <w:pPr>
              <w:pStyle w:val="TableText"/>
              <w:spacing w:before="62" w:line="212" w:lineRule="auto"/>
              <w:ind w:left="77"/>
              <w:rPr>
                <w:sz w:val="18"/>
                <w:szCs w:val="18"/>
              </w:rPr>
            </w:pPr>
            <w:r>
              <w:rPr>
                <w:rFonts w:ascii="Times New Roman" w:eastAsia="Times New Roman" w:hAnsi="Times New Roman" w:cs="Times New Roman"/>
                <w:color w:val="033B7C"/>
                <w:spacing w:val="-6"/>
                <w:sz w:val="18"/>
                <w:szCs w:val="18"/>
              </w:rPr>
              <w:t xml:space="preserve">1997 </w:t>
            </w:r>
            <w:r>
              <w:rPr>
                <w:color w:val="033B7C"/>
                <w:spacing w:val="-6"/>
                <w:sz w:val="18"/>
                <w:szCs w:val="18"/>
              </w:rPr>
              <w:t>年</w:t>
            </w:r>
            <w:r>
              <w:rPr>
                <w:color w:val="033B7C"/>
                <w:spacing w:val="-38"/>
                <w:sz w:val="18"/>
                <w:szCs w:val="18"/>
              </w:rPr>
              <w:t xml:space="preserve"> </w:t>
            </w:r>
            <w:r>
              <w:rPr>
                <w:rFonts w:ascii="Times New Roman" w:eastAsia="Times New Roman" w:hAnsi="Times New Roman" w:cs="Times New Roman"/>
                <w:color w:val="033B7C"/>
                <w:spacing w:val="-6"/>
                <w:sz w:val="18"/>
                <w:szCs w:val="18"/>
              </w:rPr>
              <w:t>7</w:t>
            </w:r>
            <w:r>
              <w:rPr>
                <w:rFonts w:ascii="Times New Roman" w:eastAsia="Times New Roman" w:hAnsi="Times New Roman" w:cs="Times New Roman"/>
                <w:color w:val="033B7C"/>
                <w:spacing w:val="16"/>
                <w:w w:val="101"/>
                <w:sz w:val="18"/>
                <w:szCs w:val="18"/>
              </w:rPr>
              <w:t xml:space="preserve"> </w:t>
            </w:r>
            <w:r>
              <w:rPr>
                <w:color w:val="033B7C"/>
                <w:spacing w:val="-6"/>
                <w:sz w:val="18"/>
                <w:szCs w:val="18"/>
              </w:rPr>
              <w:t>月至</w:t>
            </w:r>
            <w:r>
              <w:rPr>
                <w:color w:val="033B7C"/>
                <w:spacing w:val="-41"/>
                <w:sz w:val="18"/>
                <w:szCs w:val="18"/>
              </w:rPr>
              <w:t xml:space="preserve"> </w:t>
            </w:r>
            <w:r>
              <w:rPr>
                <w:rFonts w:ascii="Times New Roman" w:eastAsia="Times New Roman" w:hAnsi="Times New Roman" w:cs="Times New Roman"/>
                <w:color w:val="033B7C"/>
                <w:spacing w:val="-6"/>
                <w:sz w:val="18"/>
                <w:szCs w:val="18"/>
              </w:rPr>
              <w:t xml:space="preserve">2003 </w:t>
            </w:r>
            <w:r>
              <w:rPr>
                <w:color w:val="033B7C"/>
                <w:spacing w:val="-6"/>
                <w:sz w:val="18"/>
                <w:szCs w:val="18"/>
              </w:rPr>
              <w:t>年</w:t>
            </w:r>
            <w:r>
              <w:rPr>
                <w:color w:val="033B7C"/>
                <w:spacing w:val="-37"/>
                <w:sz w:val="18"/>
                <w:szCs w:val="18"/>
              </w:rPr>
              <w:t xml:space="preserve"> </w:t>
            </w:r>
            <w:r>
              <w:rPr>
                <w:rFonts w:ascii="Times New Roman" w:eastAsia="Times New Roman" w:hAnsi="Times New Roman" w:cs="Times New Roman"/>
                <w:color w:val="033B7C"/>
                <w:spacing w:val="-6"/>
                <w:sz w:val="18"/>
                <w:szCs w:val="18"/>
              </w:rPr>
              <w:t>9</w:t>
            </w:r>
            <w:r>
              <w:rPr>
                <w:rFonts w:ascii="Times New Roman" w:eastAsia="Times New Roman" w:hAnsi="Times New Roman" w:cs="Times New Roman"/>
                <w:color w:val="033B7C"/>
                <w:spacing w:val="16"/>
                <w:w w:val="101"/>
                <w:sz w:val="18"/>
                <w:szCs w:val="18"/>
              </w:rPr>
              <w:t xml:space="preserve"> </w:t>
            </w:r>
            <w:r>
              <w:rPr>
                <w:color w:val="033B7C"/>
                <w:spacing w:val="-6"/>
                <w:sz w:val="18"/>
                <w:szCs w:val="18"/>
              </w:rPr>
              <w:t>月担任华中科技大学教师，</w:t>
            </w:r>
            <w:r>
              <w:rPr>
                <w:color w:val="033B7C"/>
                <w:spacing w:val="47"/>
                <w:sz w:val="18"/>
                <w:szCs w:val="18"/>
              </w:rPr>
              <w:t xml:space="preserve"> </w:t>
            </w:r>
            <w:r>
              <w:rPr>
                <w:rFonts w:ascii="Times New Roman" w:eastAsia="Times New Roman" w:hAnsi="Times New Roman" w:cs="Times New Roman"/>
                <w:color w:val="033B7C"/>
                <w:spacing w:val="-6"/>
                <w:sz w:val="18"/>
                <w:szCs w:val="18"/>
              </w:rPr>
              <w:t xml:space="preserve">2003 </w:t>
            </w:r>
            <w:r>
              <w:rPr>
                <w:color w:val="033B7C"/>
                <w:spacing w:val="-6"/>
                <w:sz w:val="18"/>
                <w:szCs w:val="18"/>
              </w:rPr>
              <w:t>年</w:t>
            </w:r>
            <w:r>
              <w:rPr>
                <w:color w:val="033B7C"/>
                <w:spacing w:val="-37"/>
                <w:sz w:val="18"/>
                <w:szCs w:val="18"/>
              </w:rPr>
              <w:t xml:space="preserve"> </w:t>
            </w:r>
            <w:r>
              <w:rPr>
                <w:rFonts w:ascii="Times New Roman" w:eastAsia="Times New Roman" w:hAnsi="Times New Roman" w:cs="Times New Roman"/>
                <w:color w:val="033B7C"/>
                <w:spacing w:val="-6"/>
                <w:sz w:val="18"/>
                <w:szCs w:val="18"/>
              </w:rPr>
              <w:t>9</w:t>
            </w:r>
            <w:r>
              <w:rPr>
                <w:rFonts w:ascii="Times New Roman" w:eastAsia="Times New Roman" w:hAnsi="Times New Roman" w:cs="Times New Roman"/>
                <w:color w:val="033B7C"/>
                <w:spacing w:val="16"/>
                <w:w w:val="101"/>
                <w:sz w:val="18"/>
                <w:szCs w:val="18"/>
              </w:rPr>
              <w:t xml:space="preserve"> </w:t>
            </w:r>
            <w:r>
              <w:rPr>
                <w:color w:val="033B7C"/>
                <w:spacing w:val="-6"/>
                <w:sz w:val="18"/>
                <w:szCs w:val="18"/>
              </w:rPr>
              <w:t>月至</w:t>
            </w:r>
            <w:r>
              <w:rPr>
                <w:color w:val="033B7C"/>
                <w:spacing w:val="-38"/>
                <w:sz w:val="18"/>
                <w:szCs w:val="18"/>
              </w:rPr>
              <w:t xml:space="preserve"> </w:t>
            </w:r>
            <w:r>
              <w:rPr>
                <w:rFonts w:ascii="Times New Roman" w:eastAsia="Times New Roman" w:hAnsi="Times New Roman" w:cs="Times New Roman"/>
                <w:color w:val="033B7C"/>
                <w:spacing w:val="-6"/>
                <w:sz w:val="18"/>
                <w:szCs w:val="18"/>
              </w:rPr>
              <w:t xml:space="preserve">2004 </w:t>
            </w:r>
            <w:r>
              <w:rPr>
                <w:color w:val="033B7C"/>
                <w:spacing w:val="-6"/>
                <w:sz w:val="18"/>
                <w:szCs w:val="18"/>
              </w:rPr>
              <w:t>年</w:t>
            </w:r>
            <w:r>
              <w:rPr>
                <w:color w:val="033B7C"/>
                <w:spacing w:val="-23"/>
                <w:sz w:val="18"/>
                <w:szCs w:val="18"/>
              </w:rPr>
              <w:t xml:space="preserve"> </w:t>
            </w:r>
            <w:r>
              <w:rPr>
                <w:rFonts w:ascii="Times New Roman" w:eastAsia="Times New Roman" w:hAnsi="Times New Roman" w:cs="Times New Roman"/>
                <w:color w:val="033B7C"/>
                <w:spacing w:val="-6"/>
                <w:sz w:val="18"/>
                <w:szCs w:val="18"/>
              </w:rPr>
              <w:t>1</w:t>
            </w:r>
            <w:r>
              <w:rPr>
                <w:rFonts w:ascii="Times New Roman" w:eastAsia="Times New Roman" w:hAnsi="Times New Roman" w:cs="Times New Roman"/>
                <w:color w:val="033B7C"/>
                <w:spacing w:val="16"/>
                <w:w w:val="101"/>
                <w:sz w:val="18"/>
                <w:szCs w:val="18"/>
              </w:rPr>
              <w:t xml:space="preserve"> </w:t>
            </w:r>
            <w:r>
              <w:rPr>
                <w:color w:val="033B7C"/>
                <w:spacing w:val="-6"/>
                <w:sz w:val="18"/>
                <w:szCs w:val="18"/>
              </w:rPr>
              <w:t>月从事自由职业，</w:t>
            </w:r>
          </w:p>
          <w:p>
            <w:pPr>
              <w:pStyle w:val="TableText"/>
              <w:spacing w:before="103" w:line="296" w:lineRule="auto"/>
              <w:ind w:left="57" w:right="55" w:firstLine="3"/>
              <w:rPr>
                <w:sz w:val="18"/>
                <w:szCs w:val="18"/>
              </w:rPr>
            </w:pPr>
            <w:r>
              <w:rPr>
                <w:rFonts w:ascii="Times New Roman" w:eastAsia="Times New Roman" w:hAnsi="Times New Roman" w:cs="Times New Roman"/>
                <w:color w:val="033B7C"/>
                <w:spacing w:val="-5"/>
                <w:sz w:val="18"/>
                <w:szCs w:val="18"/>
              </w:rPr>
              <w:t xml:space="preserve">2004 </w:t>
            </w:r>
            <w:r>
              <w:rPr>
                <w:color w:val="033B7C"/>
                <w:spacing w:val="-5"/>
                <w:sz w:val="18"/>
                <w:szCs w:val="18"/>
              </w:rPr>
              <w:t>年</w:t>
            </w:r>
            <w:r>
              <w:rPr>
                <w:color w:val="033B7C"/>
                <w:spacing w:val="-23"/>
                <w:sz w:val="18"/>
                <w:szCs w:val="18"/>
              </w:rPr>
              <w:t xml:space="preserve"> </w:t>
            </w:r>
            <w:r>
              <w:rPr>
                <w:rFonts w:ascii="Times New Roman" w:eastAsia="Times New Roman" w:hAnsi="Times New Roman" w:cs="Times New Roman"/>
                <w:color w:val="033B7C"/>
                <w:spacing w:val="-5"/>
                <w:sz w:val="18"/>
                <w:szCs w:val="18"/>
              </w:rPr>
              <w:t>1</w:t>
            </w:r>
            <w:r>
              <w:rPr>
                <w:rFonts w:ascii="Times New Roman" w:eastAsia="Times New Roman" w:hAnsi="Times New Roman" w:cs="Times New Roman"/>
                <w:color w:val="033B7C"/>
                <w:spacing w:val="16"/>
                <w:w w:val="101"/>
                <w:sz w:val="18"/>
                <w:szCs w:val="18"/>
              </w:rPr>
              <w:t xml:space="preserve"> </w:t>
            </w:r>
            <w:r>
              <w:rPr>
                <w:color w:val="033B7C"/>
                <w:spacing w:val="-5"/>
                <w:sz w:val="18"/>
                <w:szCs w:val="18"/>
              </w:rPr>
              <w:t>月至</w:t>
            </w:r>
            <w:r>
              <w:rPr>
                <w:color w:val="033B7C"/>
                <w:spacing w:val="-41"/>
                <w:sz w:val="18"/>
                <w:szCs w:val="18"/>
              </w:rPr>
              <w:t xml:space="preserve"> </w:t>
            </w:r>
            <w:r>
              <w:rPr>
                <w:rFonts w:ascii="Times New Roman" w:eastAsia="Times New Roman" w:hAnsi="Times New Roman" w:cs="Times New Roman"/>
                <w:color w:val="033B7C"/>
                <w:spacing w:val="-5"/>
                <w:sz w:val="18"/>
                <w:szCs w:val="18"/>
              </w:rPr>
              <w:t xml:space="preserve">2016 </w:t>
            </w:r>
            <w:r>
              <w:rPr>
                <w:color w:val="033B7C"/>
                <w:spacing w:val="-5"/>
                <w:sz w:val="18"/>
                <w:szCs w:val="18"/>
              </w:rPr>
              <w:t>年</w:t>
            </w:r>
            <w:r>
              <w:rPr>
                <w:color w:val="033B7C"/>
                <w:spacing w:val="-37"/>
                <w:sz w:val="18"/>
                <w:szCs w:val="18"/>
              </w:rPr>
              <w:t xml:space="preserve"> </w:t>
            </w:r>
            <w:r>
              <w:rPr>
                <w:rFonts w:ascii="Times New Roman" w:eastAsia="Times New Roman" w:hAnsi="Times New Roman" w:cs="Times New Roman"/>
                <w:color w:val="033B7C"/>
                <w:spacing w:val="-5"/>
                <w:sz w:val="18"/>
                <w:szCs w:val="18"/>
              </w:rPr>
              <w:t>6</w:t>
            </w:r>
            <w:r>
              <w:rPr>
                <w:rFonts w:ascii="Times New Roman" w:eastAsia="Times New Roman" w:hAnsi="Times New Roman" w:cs="Times New Roman"/>
                <w:color w:val="033B7C"/>
                <w:spacing w:val="17"/>
                <w:sz w:val="18"/>
                <w:szCs w:val="18"/>
              </w:rPr>
              <w:t xml:space="preserve"> </w:t>
            </w:r>
            <w:r>
              <w:rPr>
                <w:color w:val="033B7C"/>
                <w:spacing w:val="-5"/>
                <w:sz w:val="18"/>
                <w:szCs w:val="18"/>
              </w:rPr>
              <w:t>月任职于金橙子有限，</w:t>
            </w:r>
            <w:r>
              <w:rPr>
                <w:color w:val="033B7C"/>
                <w:spacing w:val="47"/>
                <w:sz w:val="18"/>
                <w:szCs w:val="18"/>
              </w:rPr>
              <w:t xml:space="preserve"> </w:t>
            </w:r>
            <w:r>
              <w:rPr>
                <w:rFonts w:ascii="Times New Roman" w:eastAsia="Times New Roman" w:hAnsi="Times New Roman" w:cs="Times New Roman"/>
                <w:color w:val="033B7C"/>
                <w:spacing w:val="-5"/>
                <w:sz w:val="18"/>
                <w:szCs w:val="18"/>
              </w:rPr>
              <w:t xml:space="preserve">2016 </w:t>
            </w:r>
            <w:r>
              <w:rPr>
                <w:color w:val="033B7C"/>
                <w:spacing w:val="-5"/>
                <w:sz w:val="18"/>
                <w:szCs w:val="18"/>
              </w:rPr>
              <w:t>年</w:t>
            </w:r>
            <w:r>
              <w:rPr>
                <w:color w:val="033B7C"/>
                <w:spacing w:val="-37"/>
                <w:sz w:val="18"/>
                <w:szCs w:val="18"/>
              </w:rPr>
              <w:t xml:space="preserve"> </w:t>
            </w:r>
            <w:r>
              <w:rPr>
                <w:rFonts w:ascii="Times New Roman" w:eastAsia="Times New Roman" w:hAnsi="Times New Roman" w:cs="Times New Roman"/>
                <w:color w:val="033B7C"/>
                <w:spacing w:val="-5"/>
                <w:sz w:val="18"/>
                <w:szCs w:val="18"/>
              </w:rPr>
              <w:t>6</w:t>
            </w:r>
            <w:r>
              <w:rPr>
                <w:rFonts w:ascii="Times New Roman" w:eastAsia="Times New Roman" w:hAnsi="Times New Roman" w:cs="Times New Roman"/>
                <w:color w:val="033B7C"/>
                <w:spacing w:val="17"/>
                <w:sz w:val="18"/>
                <w:szCs w:val="18"/>
              </w:rPr>
              <w:t xml:space="preserve"> </w:t>
            </w:r>
            <w:r>
              <w:rPr>
                <w:color w:val="033B7C"/>
                <w:spacing w:val="-5"/>
                <w:sz w:val="18"/>
                <w:szCs w:val="18"/>
              </w:rPr>
              <w:t>月至</w:t>
            </w:r>
            <w:r>
              <w:rPr>
                <w:color w:val="033B7C"/>
                <w:spacing w:val="-41"/>
                <w:sz w:val="18"/>
                <w:szCs w:val="18"/>
              </w:rPr>
              <w:t xml:space="preserve"> </w:t>
            </w:r>
            <w:r>
              <w:rPr>
                <w:rFonts w:ascii="Times New Roman" w:eastAsia="Times New Roman" w:hAnsi="Times New Roman" w:cs="Times New Roman"/>
                <w:color w:val="033B7C"/>
                <w:spacing w:val="-5"/>
                <w:sz w:val="18"/>
                <w:szCs w:val="18"/>
              </w:rPr>
              <w:t xml:space="preserve">2020 </w:t>
            </w:r>
            <w:r>
              <w:rPr>
                <w:color w:val="033B7C"/>
                <w:spacing w:val="-5"/>
                <w:sz w:val="18"/>
                <w:szCs w:val="18"/>
              </w:rPr>
              <w:t>年</w:t>
            </w:r>
            <w:r>
              <w:rPr>
                <w:color w:val="033B7C"/>
                <w:spacing w:val="-23"/>
                <w:sz w:val="18"/>
                <w:szCs w:val="18"/>
              </w:rPr>
              <w:t xml:space="preserve"> </w:t>
            </w:r>
            <w:r>
              <w:rPr>
                <w:rFonts w:ascii="Times New Roman" w:eastAsia="Times New Roman" w:hAnsi="Times New Roman" w:cs="Times New Roman"/>
                <w:color w:val="033B7C"/>
                <w:spacing w:val="-5"/>
                <w:sz w:val="18"/>
                <w:szCs w:val="18"/>
              </w:rPr>
              <w:t>12</w:t>
            </w:r>
            <w:r>
              <w:rPr>
                <w:rFonts w:ascii="Times New Roman" w:eastAsia="Times New Roman" w:hAnsi="Times New Roman" w:cs="Times New Roman"/>
                <w:color w:val="033B7C"/>
                <w:spacing w:val="16"/>
                <w:sz w:val="18"/>
                <w:szCs w:val="18"/>
              </w:rPr>
              <w:t xml:space="preserve"> </w:t>
            </w:r>
            <w:r>
              <w:rPr>
                <w:color w:val="033B7C"/>
                <w:spacing w:val="-6"/>
                <w:sz w:val="18"/>
                <w:szCs w:val="18"/>
              </w:rPr>
              <w:t>月担任金橙子董事、董</w:t>
            </w:r>
            <w:r>
              <w:rPr>
                <w:color w:val="033B7C"/>
                <w:sz w:val="18"/>
                <w:szCs w:val="18"/>
              </w:rPr>
              <w:t xml:space="preserve"> </w:t>
            </w:r>
            <w:r>
              <w:rPr>
                <w:color w:val="033B7C"/>
                <w:spacing w:val="-5"/>
                <w:sz w:val="18"/>
                <w:szCs w:val="18"/>
              </w:rPr>
              <w:t>事会秘书，</w:t>
            </w:r>
            <w:r>
              <w:rPr>
                <w:color w:val="033B7C"/>
                <w:spacing w:val="61"/>
                <w:w w:val="101"/>
                <w:sz w:val="18"/>
                <w:szCs w:val="18"/>
              </w:rPr>
              <w:t xml:space="preserve"> </w:t>
            </w:r>
            <w:r>
              <w:rPr>
                <w:rFonts w:ascii="Times New Roman" w:eastAsia="Times New Roman" w:hAnsi="Times New Roman" w:cs="Times New Roman"/>
                <w:color w:val="033B7C"/>
                <w:spacing w:val="-5"/>
                <w:sz w:val="18"/>
                <w:szCs w:val="18"/>
              </w:rPr>
              <w:t xml:space="preserve">2019 </w:t>
            </w:r>
            <w:r>
              <w:rPr>
                <w:color w:val="033B7C"/>
                <w:spacing w:val="-5"/>
                <w:sz w:val="18"/>
                <w:szCs w:val="18"/>
              </w:rPr>
              <w:t>年</w:t>
            </w:r>
            <w:r>
              <w:rPr>
                <w:color w:val="033B7C"/>
                <w:spacing w:val="-24"/>
                <w:sz w:val="18"/>
                <w:szCs w:val="18"/>
              </w:rPr>
              <w:t xml:space="preserve"> </w:t>
            </w:r>
            <w:r>
              <w:rPr>
                <w:rFonts w:ascii="Times New Roman" w:eastAsia="Times New Roman" w:hAnsi="Times New Roman" w:cs="Times New Roman"/>
                <w:color w:val="033B7C"/>
                <w:spacing w:val="-5"/>
                <w:sz w:val="18"/>
                <w:szCs w:val="18"/>
              </w:rPr>
              <w:t>11</w:t>
            </w:r>
            <w:r>
              <w:rPr>
                <w:rFonts w:ascii="Times New Roman" w:eastAsia="Times New Roman" w:hAnsi="Times New Roman" w:cs="Times New Roman"/>
                <w:color w:val="033B7C"/>
                <w:spacing w:val="17"/>
                <w:sz w:val="18"/>
                <w:szCs w:val="18"/>
              </w:rPr>
              <w:t xml:space="preserve"> </w:t>
            </w:r>
            <w:r>
              <w:rPr>
                <w:color w:val="033B7C"/>
                <w:spacing w:val="-5"/>
                <w:sz w:val="18"/>
                <w:szCs w:val="18"/>
              </w:rPr>
              <w:t>月至</w:t>
            </w:r>
            <w:r>
              <w:rPr>
                <w:color w:val="033B7C"/>
                <w:spacing w:val="-41"/>
                <w:sz w:val="18"/>
                <w:szCs w:val="18"/>
              </w:rPr>
              <w:t xml:space="preserve"> </w:t>
            </w:r>
            <w:r>
              <w:rPr>
                <w:rFonts w:ascii="Times New Roman" w:eastAsia="Times New Roman" w:hAnsi="Times New Roman" w:cs="Times New Roman"/>
                <w:color w:val="033B7C"/>
                <w:spacing w:val="-5"/>
                <w:sz w:val="18"/>
                <w:szCs w:val="18"/>
              </w:rPr>
              <w:t xml:space="preserve">2022 </w:t>
            </w:r>
            <w:r>
              <w:rPr>
                <w:color w:val="033B7C"/>
                <w:spacing w:val="-5"/>
                <w:sz w:val="18"/>
                <w:szCs w:val="18"/>
              </w:rPr>
              <w:t>年</w:t>
            </w:r>
            <w:r>
              <w:rPr>
                <w:color w:val="033B7C"/>
                <w:spacing w:val="-23"/>
                <w:sz w:val="18"/>
                <w:szCs w:val="18"/>
              </w:rPr>
              <w:t xml:space="preserve"> </w:t>
            </w:r>
            <w:r>
              <w:rPr>
                <w:rFonts w:ascii="Times New Roman" w:eastAsia="Times New Roman" w:hAnsi="Times New Roman" w:cs="Times New Roman"/>
                <w:color w:val="033B7C"/>
                <w:spacing w:val="-5"/>
                <w:sz w:val="18"/>
                <w:szCs w:val="18"/>
              </w:rPr>
              <w:t>1</w:t>
            </w:r>
            <w:r>
              <w:rPr>
                <w:rFonts w:ascii="Times New Roman" w:eastAsia="Times New Roman" w:hAnsi="Times New Roman" w:cs="Times New Roman"/>
                <w:color w:val="033B7C"/>
                <w:spacing w:val="16"/>
                <w:w w:val="101"/>
                <w:sz w:val="18"/>
                <w:szCs w:val="18"/>
              </w:rPr>
              <w:t xml:space="preserve"> </w:t>
            </w:r>
            <w:r>
              <w:rPr>
                <w:color w:val="033B7C"/>
                <w:spacing w:val="-5"/>
                <w:sz w:val="18"/>
                <w:szCs w:val="18"/>
              </w:rPr>
              <w:t>月担任山东豪迈激光设备有限公司监事。现任公司董事、董</w:t>
            </w:r>
            <w:r>
              <w:rPr>
                <w:color w:val="033B7C"/>
                <w:sz w:val="18"/>
                <w:szCs w:val="18"/>
              </w:rPr>
              <w:t xml:space="preserve"> </w:t>
            </w:r>
            <w:r>
              <w:rPr>
                <w:color w:val="033B7C"/>
                <w:sz w:val="18"/>
                <w:szCs w:val="18"/>
              </w:rPr>
              <w:t>事会秘书、鞍山金橙子监事、苏州金橙子监事、苏州精诚至技术服务中心（有限合伙）执行</w:t>
            </w:r>
            <w:r>
              <w:rPr>
                <w:color w:val="033B7C"/>
                <w:spacing w:val="-1"/>
                <w:sz w:val="18"/>
                <w:szCs w:val="18"/>
              </w:rPr>
              <w:t>事务</w:t>
            </w:r>
            <w:r>
              <w:rPr>
                <w:color w:val="033B7C"/>
                <w:sz w:val="18"/>
                <w:szCs w:val="18"/>
              </w:rPr>
              <w:t xml:space="preserve"> </w:t>
            </w:r>
            <w:r>
              <w:rPr>
                <w:color w:val="033B7C"/>
                <w:spacing w:val="-7"/>
                <w:sz w:val="18"/>
                <w:szCs w:val="18"/>
              </w:rPr>
              <w:t>合伙人。</w:t>
            </w:r>
          </w:p>
        </w:tc>
      </w:tr>
      <w:tr>
        <w:tblPrEx>
          <w:tblW w:w="10559" w:type="dxa"/>
          <w:tblInd w:w="734" w:type="dxa"/>
          <w:tblLayout w:type="fixed"/>
        </w:tblPrEx>
        <w:trPr>
          <w:trHeight w:val="630"/>
        </w:trPr>
        <w:tc>
          <w:tcPr>
            <w:tcW w:w="713" w:type="dxa"/>
            <w:tcBorders>
              <w:left w:val="single" w:sz="2" w:space="0" w:color="D9D9D9"/>
            </w:tcBorders>
            <w:vAlign w:val="top"/>
          </w:tcPr>
          <w:p>
            <w:pPr>
              <w:pStyle w:val="TableText"/>
              <w:spacing w:before="223" w:line="214" w:lineRule="auto"/>
              <w:ind w:left="68"/>
              <w:rPr>
                <w:sz w:val="18"/>
                <w:szCs w:val="18"/>
              </w:rPr>
            </w:pPr>
            <w:r>
              <w:rPr>
                <w:color w:val="033B7C"/>
                <w:spacing w:val="-3"/>
                <w:sz w:val="18"/>
                <w:szCs w:val="18"/>
              </w:rPr>
              <w:t>崔银巧</w:t>
            </w:r>
          </w:p>
        </w:tc>
        <w:tc>
          <w:tcPr>
            <w:tcW w:w="2125" w:type="dxa"/>
            <w:vAlign w:val="top"/>
          </w:tcPr>
          <w:p>
            <w:pPr>
              <w:pStyle w:val="TableText"/>
              <w:spacing w:before="222" w:line="217" w:lineRule="auto"/>
              <w:ind w:left="60"/>
              <w:rPr>
                <w:sz w:val="18"/>
                <w:szCs w:val="18"/>
              </w:rPr>
            </w:pPr>
            <w:r>
              <w:rPr>
                <w:color w:val="033B7C"/>
                <w:spacing w:val="-1"/>
                <w:sz w:val="18"/>
                <w:szCs w:val="18"/>
              </w:rPr>
              <w:t>董事、财务总监</w:t>
            </w:r>
          </w:p>
        </w:tc>
        <w:tc>
          <w:tcPr>
            <w:tcW w:w="7721" w:type="dxa"/>
            <w:tcBorders>
              <w:right w:val="single" w:sz="2" w:space="0" w:color="D9D9D9"/>
            </w:tcBorders>
            <w:vAlign w:val="top"/>
          </w:tcPr>
          <w:p>
            <w:pPr>
              <w:pStyle w:val="TableText"/>
              <w:spacing w:before="67" w:line="266" w:lineRule="auto"/>
              <w:ind w:left="61" w:right="226" w:firstLine="15"/>
              <w:rPr>
                <w:sz w:val="18"/>
                <w:szCs w:val="18"/>
              </w:rPr>
            </w:pPr>
            <w:r>
              <w:rPr>
                <w:rFonts w:ascii="Times New Roman" w:eastAsia="Times New Roman" w:hAnsi="Times New Roman" w:cs="Times New Roman"/>
                <w:color w:val="033B7C"/>
                <w:spacing w:val="-4"/>
                <w:sz w:val="18"/>
                <w:szCs w:val="18"/>
              </w:rPr>
              <w:t xml:space="preserve">1978 </w:t>
            </w:r>
            <w:r>
              <w:rPr>
                <w:color w:val="033B7C"/>
                <w:spacing w:val="-4"/>
                <w:sz w:val="18"/>
                <w:szCs w:val="18"/>
              </w:rPr>
              <w:t>年</w:t>
            </w:r>
            <w:r>
              <w:rPr>
                <w:color w:val="033B7C"/>
                <w:spacing w:val="-38"/>
                <w:sz w:val="18"/>
                <w:szCs w:val="18"/>
              </w:rPr>
              <w:t xml:space="preserve"> </w:t>
            </w:r>
            <w:r>
              <w:rPr>
                <w:rFonts w:ascii="Times New Roman" w:eastAsia="Times New Roman" w:hAnsi="Times New Roman" w:cs="Times New Roman"/>
                <w:color w:val="033B7C"/>
                <w:spacing w:val="-4"/>
                <w:sz w:val="18"/>
                <w:szCs w:val="18"/>
              </w:rPr>
              <w:t>9</w:t>
            </w:r>
            <w:r>
              <w:rPr>
                <w:rFonts w:ascii="Times New Roman" w:eastAsia="Times New Roman" w:hAnsi="Times New Roman" w:cs="Times New Roman"/>
                <w:color w:val="033B7C"/>
                <w:spacing w:val="17"/>
                <w:sz w:val="18"/>
                <w:szCs w:val="18"/>
              </w:rPr>
              <w:t xml:space="preserve"> </w:t>
            </w:r>
            <w:r>
              <w:rPr>
                <w:color w:val="033B7C"/>
                <w:spacing w:val="-4"/>
                <w:sz w:val="18"/>
                <w:szCs w:val="18"/>
              </w:rPr>
              <w:t>月至</w:t>
            </w:r>
            <w:r>
              <w:rPr>
                <w:color w:val="033B7C"/>
                <w:spacing w:val="-41"/>
                <w:sz w:val="18"/>
                <w:szCs w:val="18"/>
              </w:rPr>
              <w:t xml:space="preserve"> </w:t>
            </w:r>
            <w:r>
              <w:rPr>
                <w:rFonts w:ascii="Times New Roman" w:eastAsia="Times New Roman" w:hAnsi="Times New Roman" w:cs="Times New Roman"/>
                <w:color w:val="033B7C"/>
                <w:spacing w:val="-4"/>
                <w:sz w:val="18"/>
                <w:szCs w:val="18"/>
              </w:rPr>
              <w:t xml:space="preserve">2010 </w:t>
            </w:r>
            <w:r>
              <w:rPr>
                <w:color w:val="033B7C"/>
                <w:spacing w:val="-4"/>
                <w:sz w:val="18"/>
                <w:szCs w:val="18"/>
              </w:rPr>
              <w:t>年</w:t>
            </w:r>
            <w:r>
              <w:rPr>
                <w:color w:val="033B7C"/>
                <w:spacing w:val="-37"/>
                <w:sz w:val="18"/>
                <w:szCs w:val="18"/>
              </w:rPr>
              <w:t xml:space="preserve"> </w:t>
            </w:r>
            <w:r>
              <w:rPr>
                <w:rFonts w:ascii="Times New Roman" w:eastAsia="Times New Roman" w:hAnsi="Times New Roman" w:cs="Times New Roman"/>
                <w:color w:val="033B7C"/>
                <w:spacing w:val="-4"/>
                <w:sz w:val="18"/>
                <w:szCs w:val="18"/>
              </w:rPr>
              <w:t>3</w:t>
            </w:r>
            <w:r>
              <w:rPr>
                <w:rFonts w:ascii="Times New Roman" w:eastAsia="Times New Roman" w:hAnsi="Times New Roman" w:cs="Times New Roman"/>
                <w:color w:val="033B7C"/>
                <w:spacing w:val="16"/>
                <w:w w:val="101"/>
                <w:sz w:val="18"/>
                <w:szCs w:val="18"/>
              </w:rPr>
              <w:t xml:space="preserve"> </w:t>
            </w:r>
            <w:r>
              <w:rPr>
                <w:color w:val="033B7C"/>
                <w:spacing w:val="-4"/>
                <w:sz w:val="18"/>
                <w:szCs w:val="18"/>
              </w:rPr>
              <w:t>月担任北京</w:t>
            </w:r>
            <w:r>
              <w:rPr>
                <w:color w:val="033B7C"/>
                <w:spacing w:val="-5"/>
                <w:sz w:val="18"/>
                <w:szCs w:val="18"/>
              </w:rPr>
              <w:t>市丰台区东铁营工人文化宫财务会计，</w:t>
            </w:r>
            <w:r>
              <w:rPr>
                <w:color w:val="033B7C"/>
                <w:spacing w:val="48"/>
                <w:sz w:val="18"/>
                <w:szCs w:val="18"/>
              </w:rPr>
              <w:t xml:space="preserve"> </w:t>
            </w:r>
            <w:r>
              <w:rPr>
                <w:rFonts w:ascii="Times New Roman" w:eastAsia="Times New Roman" w:hAnsi="Times New Roman" w:cs="Times New Roman"/>
                <w:color w:val="033B7C"/>
                <w:spacing w:val="-5"/>
                <w:sz w:val="18"/>
                <w:szCs w:val="18"/>
              </w:rPr>
              <w:t xml:space="preserve">2010 </w:t>
            </w:r>
            <w:r>
              <w:rPr>
                <w:color w:val="033B7C"/>
                <w:spacing w:val="-5"/>
                <w:sz w:val="18"/>
                <w:szCs w:val="18"/>
              </w:rPr>
              <w:t>年</w:t>
            </w:r>
            <w:r>
              <w:rPr>
                <w:color w:val="033B7C"/>
                <w:spacing w:val="-42"/>
                <w:sz w:val="18"/>
                <w:szCs w:val="18"/>
              </w:rPr>
              <w:t xml:space="preserve"> </w:t>
            </w:r>
            <w:r>
              <w:rPr>
                <w:rFonts w:ascii="Times New Roman" w:eastAsia="Times New Roman" w:hAnsi="Times New Roman" w:cs="Times New Roman"/>
                <w:color w:val="033B7C"/>
                <w:spacing w:val="-5"/>
                <w:sz w:val="18"/>
                <w:szCs w:val="18"/>
              </w:rPr>
              <w:t>4</w:t>
            </w:r>
            <w:r>
              <w:rPr>
                <w:rFonts w:ascii="Times New Roman" w:eastAsia="Times New Roman" w:hAnsi="Times New Roman" w:cs="Times New Roman"/>
                <w:color w:val="033B7C"/>
                <w:spacing w:val="17"/>
                <w:sz w:val="18"/>
                <w:szCs w:val="18"/>
              </w:rPr>
              <w:t xml:space="preserve"> </w:t>
            </w:r>
            <w:r>
              <w:rPr>
                <w:color w:val="033B7C"/>
                <w:spacing w:val="-5"/>
                <w:sz w:val="18"/>
                <w:szCs w:val="18"/>
              </w:rPr>
              <w:t>月至</w:t>
            </w:r>
            <w:r>
              <w:rPr>
                <w:color w:val="033B7C"/>
                <w:spacing w:val="-41"/>
                <w:sz w:val="18"/>
                <w:szCs w:val="18"/>
              </w:rPr>
              <w:t xml:space="preserve"> </w:t>
            </w:r>
            <w:r>
              <w:rPr>
                <w:rFonts w:ascii="Times New Roman" w:eastAsia="Times New Roman" w:hAnsi="Times New Roman" w:cs="Times New Roman"/>
                <w:color w:val="033B7C"/>
                <w:spacing w:val="-5"/>
                <w:sz w:val="18"/>
                <w:szCs w:val="18"/>
              </w:rPr>
              <w:t>2016</w:t>
            </w:r>
            <w:r>
              <w:rPr>
                <w:rFonts w:ascii="Times New Roman" w:eastAsia="Times New Roman" w:hAnsi="Times New Roman" w:cs="Times New Roman"/>
                <w:color w:val="033B7C"/>
                <w:sz w:val="18"/>
                <w:szCs w:val="18"/>
              </w:rPr>
              <w:t xml:space="preserve"> </w:t>
            </w:r>
            <w:r>
              <w:rPr>
                <w:color w:val="033B7C"/>
                <w:spacing w:val="-6"/>
                <w:sz w:val="18"/>
                <w:szCs w:val="18"/>
              </w:rPr>
              <w:t>年</w:t>
            </w:r>
            <w:r>
              <w:rPr>
                <w:color w:val="033B7C"/>
                <w:spacing w:val="-36"/>
                <w:sz w:val="18"/>
                <w:szCs w:val="18"/>
              </w:rPr>
              <w:t xml:space="preserve"> </w:t>
            </w:r>
            <w:r>
              <w:rPr>
                <w:rFonts w:ascii="Times New Roman" w:eastAsia="Times New Roman" w:hAnsi="Times New Roman" w:cs="Times New Roman"/>
                <w:color w:val="033B7C"/>
                <w:spacing w:val="-6"/>
                <w:sz w:val="18"/>
                <w:szCs w:val="18"/>
              </w:rPr>
              <w:t>6</w:t>
            </w:r>
            <w:r>
              <w:rPr>
                <w:rFonts w:ascii="Times New Roman" w:eastAsia="Times New Roman" w:hAnsi="Times New Roman" w:cs="Times New Roman"/>
                <w:color w:val="033B7C"/>
                <w:spacing w:val="17"/>
                <w:sz w:val="18"/>
                <w:szCs w:val="18"/>
              </w:rPr>
              <w:t xml:space="preserve"> </w:t>
            </w:r>
            <w:r>
              <w:rPr>
                <w:color w:val="033B7C"/>
                <w:spacing w:val="-6"/>
                <w:sz w:val="18"/>
                <w:szCs w:val="18"/>
              </w:rPr>
              <w:t>月担任金橙子有限财务主管，</w:t>
            </w:r>
            <w:r>
              <w:rPr>
                <w:color w:val="033B7C"/>
                <w:spacing w:val="47"/>
                <w:sz w:val="18"/>
                <w:szCs w:val="18"/>
              </w:rPr>
              <w:t xml:space="preserve"> </w:t>
            </w:r>
            <w:r>
              <w:rPr>
                <w:rFonts w:ascii="Times New Roman" w:eastAsia="Times New Roman" w:hAnsi="Times New Roman" w:cs="Times New Roman"/>
                <w:color w:val="033B7C"/>
                <w:spacing w:val="-6"/>
                <w:sz w:val="18"/>
                <w:szCs w:val="18"/>
              </w:rPr>
              <w:t xml:space="preserve">2016 </w:t>
            </w:r>
            <w:r>
              <w:rPr>
                <w:color w:val="033B7C"/>
                <w:spacing w:val="-6"/>
                <w:sz w:val="18"/>
                <w:szCs w:val="18"/>
              </w:rPr>
              <w:t>年</w:t>
            </w:r>
            <w:r>
              <w:rPr>
                <w:color w:val="033B7C"/>
                <w:spacing w:val="-37"/>
                <w:sz w:val="18"/>
                <w:szCs w:val="18"/>
              </w:rPr>
              <w:t xml:space="preserve"> </w:t>
            </w:r>
            <w:r>
              <w:rPr>
                <w:rFonts w:ascii="Times New Roman" w:eastAsia="Times New Roman" w:hAnsi="Times New Roman" w:cs="Times New Roman"/>
                <w:color w:val="033B7C"/>
                <w:spacing w:val="-6"/>
                <w:sz w:val="18"/>
                <w:szCs w:val="18"/>
              </w:rPr>
              <w:t>6</w:t>
            </w:r>
            <w:r>
              <w:rPr>
                <w:rFonts w:ascii="Times New Roman" w:eastAsia="Times New Roman" w:hAnsi="Times New Roman" w:cs="Times New Roman"/>
                <w:color w:val="033B7C"/>
                <w:spacing w:val="17"/>
                <w:sz w:val="18"/>
                <w:szCs w:val="18"/>
              </w:rPr>
              <w:t xml:space="preserve"> </w:t>
            </w:r>
            <w:r>
              <w:rPr>
                <w:color w:val="033B7C"/>
                <w:spacing w:val="-6"/>
                <w:sz w:val="18"/>
                <w:szCs w:val="18"/>
              </w:rPr>
              <w:t>月至今任</w:t>
            </w:r>
            <w:r>
              <w:rPr>
                <w:color w:val="033B7C"/>
                <w:spacing w:val="-7"/>
                <w:sz w:val="18"/>
                <w:szCs w:val="18"/>
              </w:rPr>
              <w:t>公司董事、财务总监。</w:t>
            </w:r>
          </w:p>
        </w:tc>
      </w:tr>
      <w:tr>
        <w:tblPrEx>
          <w:tblW w:w="10559" w:type="dxa"/>
          <w:tblInd w:w="734" w:type="dxa"/>
          <w:tblLayout w:type="fixed"/>
        </w:tblPrEx>
        <w:trPr>
          <w:trHeight w:val="939"/>
        </w:trPr>
        <w:tc>
          <w:tcPr>
            <w:tcW w:w="713" w:type="dxa"/>
            <w:tcBorders>
              <w:left w:val="single" w:sz="2" w:space="0" w:color="D9D9D9"/>
            </w:tcBorders>
            <w:vAlign w:val="top"/>
          </w:tcPr>
          <w:p>
            <w:pPr>
              <w:spacing w:line="316" w:lineRule="auto"/>
              <w:rPr>
                <w:rFonts w:ascii="Arial"/>
                <w:sz w:val="21"/>
              </w:rPr>
            </w:pPr>
          </w:p>
          <w:p>
            <w:pPr>
              <w:pStyle w:val="TableText"/>
              <w:spacing w:before="59" w:line="215" w:lineRule="auto"/>
              <w:ind w:left="75"/>
              <w:rPr>
                <w:sz w:val="18"/>
                <w:szCs w:val="18"/>
              </w:rPr>
            </w:pPr>
            <w:r>
              <w:rPr>
                <w:color w:val="033B7C"/>
                <w:spacing w:val="-4"/>
                <w:sz w:val="18"/>
                <w:szCs w:val="18"/>
              </w:rPr>
              <w:t>陈泽民</w:t>
            </w:r>
          </w:p>
        </w:tc>
        <w:tc>
          <w:tcPr>
            <w:tcW w:w="2125" w:type="dxa"/>
            <w:vAlign w:val="top"/>
          </w:tcPr>
          <w:p>
            <w:pPr>
              <w:spacing w:line="316" w:lineRule="auto"/>
              <w:rPr>
                <w:rFonts w:ascii="Arial"/>
                <w:sz w:val="21"/>
              </w:rPr>
            </w:pPr>
          </w:p>
          <w:p>
            <w:pPr>
              <w:pStyle w:val="TableText"/>
              <w:spacing w:before="58" w:line="217" w:lineRule="auto"/>
              <w:ind w:left="60"/>
              <w:rPr>
                <w:sz w:val="18"/>
                <w:szCs w:val="18"/>
              </w:rPr>
            </w:pPr>
            <w:r>
              <w:rPr>
                <w:color w:val="033B7C"/>
                <w:spacing w:val="-2"/>
                <w:sz w:val="18"/>
                <w:szCs w:val="18"/>
              </w:rPr>
              <w:t>董事</w:t>
            </w:r>
          </w:p>
        </w:tc>
        <w:tc>
          <w:tcPr>
            <w:tcW w:w="7721" w:type="dxa"/>
            <w:tcBorders>
              <w:right w:val="single" w:sz="2" w:space="0" w:color="D9D9D9"/>
            </w:tcBorders>
            <w:vAlign w:val="top"/>
          </w:tcPr>
          <w:p>
            <w:pPr>
              <w:pStyle w:val="TableText"/>
              <w:spacing w:before="65" w:line="285" w:lineRule="auto"/>
              <w:ind w:left="67" w:right="136" w:firstLine="9"/>
              <w:jc w:val="both"/>
              <w:rPr>
                <w:sz w:val="18"/>
                <w:szCs w:val="18"/>
              </w:rPr>
            </w:pPr>
            <w:r>
              <w:rPr>
                <w:rFonts w:ascii="Times New Roman" w:eastAsia="Times New Roman" w:hAnsi="Times New Roman" w:cs="Times New Roman"/>
                <w:color w:val="033B7C"/>
                <w:spacing w:val="-4"/>
                <w:sz w:val="18"/>
                <w:szCs w:val="18"/>
              </w:rPr>
              <w:t xml:space="preserve">1986 </w:t>
            </w:r>
            <w:r>
              <w:rPr>
                <w:color w:val="033B7C"/>
                <w:spacing w:val="-4"/>
                <w:sz w:val="18"/>
                <w:szCs w:val="18"/>
              </w:rPr>
              <w:t>年</w:t>
            </w:r>
            <w:r>
              <w:rPr>
                <w:color w:val="033B7C"/>
                <w:spacing w:val="-37"/>
                <w:sz w:val="18"/>
                <w:szCs w:val="18"/>
              </w:rPr>
              <w:t xml:space="preserve"> </w:t>
            </w:r>
            <w:r>
              <w:rPr>
                <w:rFonts w:ascii="Times New Roman" w:eastAsia="Times New Roman" w:hAnsi="Times New Roman" w:cs="Times New Roman"/>
                <w:color w:val="033B7C"/>
                <w:spacing w:val="-4"/>
                <w:sz w:val="18"/>
                <w:szCs w:val="18"/>
              </w:rPr>
              <w:t>9</w:t>
            </w:r>
            <w:r>
              <w:rPr>
                <w:rFonts w:ascii="Times New Roman" w:eastAsia="Times New Roman" w:hAnsi="Times New Roman" w:cs="Times New Roman"/>
                <w:color w:val="033B7C"/>
                <w:spacing w:val="16"/>
                <w:w w:val="101"/>
                <w:sz w:val="18"/>
                <w:szCs w:val="18"/>
              </w:rPr>
              <w:t xml:space="preserve"> </w:t>
            </w:r>
            <w:r>
              <w:rPr>
                <w:color w:val="033B7C"/>
                <w:spacing w:val="-4"/>
                <w:sz w:val="18"/>
                <w:szCs w:val="18"/>
              </w:rPr>
              <w:t>月至今担任华中科技大学光学与电子信息学</w:t>
            </w:r>
            <w:r>
              <w:rPr>
                <w:color w:val="033B7C"/>
                <w:spacing w:val="-5"/>
                <w:sz w:val="18"/>
                <w:szCs w:val="18"/>
              </w:rPr>
              <w:t>院教师，</w:t>
            </w:r>
            <w:r>
              <w:rPr>
                <w:color w:val="033B7C"/>
                <w:spacing w:val="47"/>
                <w:sz w:val="18"/>
                <w:szCs w:val="18"/>
              </w:rPr>
              <w:t xml:space="preserve"> </w:t>
            </w:r>
            <w:r>
              <w:rPr>
                <w:rFonts w:ascii="Times New Roman" w:eastAsia="Times New Roman" w:hAnsi="Times New Roman" w:cs="Times New Roman"/>
                <w:color w:val="033B7C"/>
                <w:spacing w:val="-5"/>
                <w:sz w:val="18"/>
                <w:szCs w:val="18"/>
              </w:rPr>
              <w:t xml:space="preserve">2006 </w:t>
            </w:r>
            <w:r>
              <w:rPr>
                <w:color w:val="033B7C"/>
                <w:spacing w:val="-5"/>
                <w:sz w:val="18"/>
                <w:szCs w:val="18"/>
              </w:rPr>
              <w:t>年</w:t>
            </w:r>
            <w:r>
              <w:rPr>
                <w:color w:val="033B7C"/>
                <w:spacing w:val="-36"/>
                <w:sz w:val="18"/>
                <w:szCs w:val="18"/>
              </w:rPr>
              <w:t xml:space="preserve"> </w:t>
            </w:r>
            <w:r>
              <w:rPr>
                <w:rFonts w:ascii="Times New Roman" w:eastAsia="Times New Roman" w:hAnsi="Times New Roman" w:cs="Times New Roman"/>
                <w:color w:val="033B7C"/>
                <w:spacing w:val="-5"/>
                <w:sz w:val="18"/>
                <w:szCs w:val="18"/>
              </w:rPr>
              <w:t>6</w:t>
            </w:r>
            <w:r>
              <w:rPr>
                <w:rFonts w:ascii="Times New Roman" w:eastAsia="Times New Roman" w:hAnsi="Times New Roman" w:cs="Times New Roman"/>
                <w:color w:val="033B7C"/>
                <w:spacing w:val="16"/>
                <w:w w:val="101"/>
                <w:sz w:val="18"/>
                <w:szCs w:val="18"/>
              </w:rPr>
              <w:t xml:space="preserve"> </w:t>
            </w:r>
            <w:r>
              <w:rPr>
                <w:color w:val="033B7C"/>
                <w:spacing w:val="-5"/>
                <w:sz w:val="18"/>
                <w:szCs w:val="18"/>
              </w:rPr>
              <w:t>月至</w:t>
            </w:r>
            <w:r>
              <w:rPr>
                <w:color w:val="033B7C"/>
                <w:spacing w:val="-41"/>
                <w:sz w:val="18"/>
                <w:szCs w:val="18"/>
              </w:rPr>
              <w:t xml:space="preserve"> </w:t>
            </w:r>
            <w:r>
              <w:rPr>
                <w:rFonts w:ascii="Times New Roman" w:eastAsia="Times New Roman" w:hAnsi="Times New Roman" w:cs="Times New Roman"/>
                <w:color w:val="033B7C"/>
                <w:spacing w:val="-5"/>
                <w:sz w:val="18"/>
                <w:szCs w:val="18"/>
              </w:rPr>
              <w:t xml:space="preserve">2018 </w:t>
            </w:r>
            <w:r>
              <w:rPr>
                <w:color w:val="033B7C"/>
                <w:spacing w:val="-5"/>
                <w:sz w:val="18"/>
                <w:szCs w:val="18"/>
              </w:rPr>
              <w:t>年</w:t>
            </w:r>
            <w:r>
              <w:rPr>
                <w:color w:val="033B7C"/>
                <w:spacing w:val="-21"/>
                <w:sz w:val="18"/>
                <w:szCs w:val="18"/>
              </w:rPr>
              <w:t xml:space="preserve"> </w:t>
            </w:r>
            <w:r>
              <w:rPr>
                <w:rFonts w:ascii="Times New Roman" w:eastAsia="Times New Roman" w:hAnsi="Times New Roman" w:cs="Times New Roman"/>
                <w:color w:val="033B7C"/>
                <w:spacing w:val="-5"/>
                <w:sz w:val="18"/>
                <w:szCs w:val="18"/>
              </w:rPr>
              <w:t xml:space="preserve">12  </w:t>
            </w:r>
            <w:r>
              <w:rPr>
                <w:color w:val="033B7C"/>
                <w:spacing w:val="-5"/>
                <w:sz w:val="18"/>
                <w:szCs w:val="18"/>
              </w:rPr>
              <w:t>月担任</w:t>
            </w:r>
            <w:r>
              <w:rPr>
                <w:color w:val="033B7C"/>
                <w:sz w:val="18"/>
                <w:szCs w:val="18"/>
              </w:rPr>
              <w:t xml:space="preserve"> </w:t>
            </w:r>
            <w:r>
              <w:rPr>
                <w:color w:val="033B7C"/>
                <w:spacing w:val="-6"/>
                <w:sz w:val="18"/>
                <w:szCs w:val="18"/>
              </w:rPr>
              <w:t>武汉金镭科技有限公司总经理，</w:t>
            </w:r>
            <w:r>
              <w:rPr>
                <w:color w:val="033B7C"/>
                <w:spacing w:val="47"/>
                <w:sz w:val="18"/>
                <w:szCs w:val="18"/>
              </w:rPr>
              <w:t xml:space="preserve"> </w:t>
            </w:r>
            <w:r>
              <w:rPr>
                <w:rFonts w:ascii="Times New Roman" w:eastAsia="Times New Roman" w:hAnsi="Times New Roman" w:cs="Times New Roman"/>
                <w:color w:val="033B7C"/>
                <w:spacing w:val="-6"/>
                <w:sz w:val="18"/>
                <w:szCs w:val="18"/>
              </w:rPr>
              <w:t xml:space="preserve">2017 </w:t>
            </w:r>
            <w:r>
              <w:rPr>
                <w:color w:val="033B7C"/>
                <w:spacing w:val="-6"/>
                <w:sz w:val="18"/>
                <w:szCs w:val="18"/>
              </w:rPr>
              <w:t>年至今担任公司顾问、总工程师，</w:t>
            </w:r>
            <w:r>
              <w:rPr>
                <w:color w:val="033B7C"/>
                <w:spacing w:val="48"/>
                <w:sz w:val="18"/>
                <w:szCs w:val="18"/>
              </w:rPr>
              <w:t xml:space="preserve"> </w:t>
            </w:r>
            <w:r>
              <w:rPr>
                <w:rFonts w:ascii="Times New Roman" w:eastAsia="Times New Roman" w:hAnsi="Times New Roman" w:cs="Times New Roman"/>
                <w:color w:val="033B7C"/>
                <w:spacing w:val="-6"/>
                <w:sz w:val="18"/>
                <w:szCs w:val="18"/>
              </w:rPr>
              <w:t xml:space="preserve">2020 </w:t>
            </w:r>
            <w:r>
              <w:rPr>
                <w:color w:val="033B7C"/>
                <w:spacing w:val="-6"/>
                <w:sz w:val="18"/>
                <w:szCs w:val="18"/>
              </w:rPr>
              <w:t>年至今担任</w:t>
            </w:r>
            <w:r>
              <w:rPr>
                <w:color w:val="033B7C"/>
                <w:spacing w:val="-7"/>
                <w:sz w:val="18"/>
                <w:szCs w:val="18"/>
              </w:rPr>
              <w:t>公司董</w:t>
            </w:r>
            <w:r>
              <w:rPr>
                <w:color w:val="033B7C"/>
                <w:sz w:val="18"/>
                <w:szCs w:val="18"/>
              </w:rPr>
              <w:t xml:space="preserve"> </w:t>
            </w:r>
            <w:r>
              <w:rPr>
                <w:color w:val="033B7C"/>
                <w:spacing w:val="-3"/>
                <w:sz w:val="18"/>
                <w:szCs w:val="18"/>
              </w:rPr>
              <w:t>事、苏州捷恩泰执行董事、总经理。</w:t>
            </w:r>
          </w:p>
        </w:tc>
      </w:tr>
      <w:tr>
        <w:tblPrEx>
          <w:tblW w:w="10559" w:type="dxa"/>
          <w:tblInd w:w="734" w:type="dxa"/>
          <w:tblLayout w:type="fixed"/>
        </w:tblPrEx>
        <w:trPr>
          <w:trHeight w:val="1250"/>
        </w:trPr>
        <w:tc>
          <w:tcPr>
            <w:tcW w:w="713" w:type="dxa"/>
            <w:tcBorders>
              <w:left w:val="single" w:sz="2" w:space="0" w:color="D9D9D9"/>
            </w:tcBorders>
            <w:vAlign w:val="top"/>
          </w:tcPr>
          <w:p>
            <w:pPr>
              <w:spacing w:line="472" w:lineRule="auto"/>
              <w:rPr>
                <w:rFonts w:ascii="Arial"/>
                <w:sz w:val="21"/>
              </w:rPr>
            </w:pPr>
          </w:p>
          <w:p>
            <w:pPr>
              <w:pStyle w:val="TableText"/>
              <w:spacing w:before="58" w:line="217" w:lineRule="auto"/>
              <w:ind w:left="73"/>
              <w:rPr>
                <w:sz w:val="18"/>
                <w:szCs w:val="18"/>
              </w:rPr>
            </w:pPr>
            <w:r>
              <w:rPr>
                <w:color w:val="033B7C"/>
                <w:spacing w:val="-4"/>
                <w:sz w:val="18"/>
                <w:szCs w:val="18"/>
              </w:rPr>
              <w:t>张喜梅</w:t>
            </w:r>
          </w:p>
        </w:tc>
        <w:tc>
          <w:tcPr>
            <w:tcW w:w="2125" w:type="dxa"/>
            <w:vAlign w:val="top"/>
          </w:tcPr>
          <w:p>
            <w:pPr>
              <w:spacing w:line="472" w:lineRule="auto"/>
              <w:rPr>
                <w:rFonts w:ascii="Arial"/>
                <w:sz w:val="21"/>
              </w:rPr>
            </w:pPr>
          </w:p>
          <w:p>
            <w:pPr>
              <w:pStyle w:val="TableText"/>
              <w:spacing w:before="59" w:line="215" w:lineRule="auto"/>
              <w:ind w:left="56"/>
              <w:rPr>
                <w:sz w:val="18"/>
                <w:szCs w:val="18"/>
              </w:rPr>
            </w:pPr>
            <w:r>
              <w:rPr>
                <w:color w:val="033B7C"/>
                <w:spacing w:val="-1"/>
                <w:sz w:val="18"/>
                <w:szCs w:val="18"/>
              </w:rPr>
              <w:t>监事会主席、会计</w:t>
            </w:r>
          </w:p>
        </w:tc>
        <w:tc>
          <w:tcPr>
            <w:tcW w:w="7721" w:type="dxa"/>
            <w:tcBorders>
              <w:right w:val="single" w:sz="2" w:space="0" w:color="D9D9D9"/>
            </w:tcBorders>
            <w:vAlign w:val="top"/>
          </w:tcPr>
          <w:p>
            <w:pPr>
              <w:pStyle w:val="TableText"/>
              <w:spacing w:before="66" w:line="284" w:lineRule="auto"/>
              <w:ind w:left="58" w:right="142" w:firstLine="1"/>
              <w:rPr>
                <w:sz w:val="18"/>
                <w:szCs w:val="18"/>
              </w:rPr>
            </w:pPr>
            <w:r>
              <w:rPr>
                <w:rFonts w:ascii="Times New Roman" w:eastAsia="Times New Roman" w:hAnsi="Times New Roman" w:cs="Times New Roman"/>
                <w:color w:val="033B7C"/>
                <w:spacing w:val="-6"/>
                <w:sz w:val="18"/>
                <w:szCs w:val="18"/>
              </w:rPr>
              <w:t xml:space="preserve">2007 </w:t>
            </w:r>
            <w:r>
              <w:rPr>
                <w:color w:val="033B7C"/>
                <w:spacing w:val="-6"/>
                <w:sz w:val="18"/>
                <w:szCs w:val="18"/>
              </w:rPr>
              <w:t>年</w:t>
            </w:r>
            <w:r>
              <w:rPr>
                <w:color w:val="033B7C"/>
                <w:spacing w:val="-6"/>
                <w:sz w:val="18"/>
                <w:szCs w:val="18"/>
              </w:rPr>
              <w:t xml:space="preserve"> </w:t>
            </w:r>
            <w:r>
              <w:rPr>
                <w:rFonts w:ascii="Times New Roman" w:eastAsia="Times New Roman" w:hAnsi="Times New Roman" w:cs="Times New Roman"/>
                <w:color w:val="033B7C"/>
                <w:spacing w:val="-6"/>
                <w:sz w:val="18"/>
                <w:szCs w:val="18"/>
              </w:rPr>
              <w:t>10</w:t>
            </w:r>
            <w:r>
              <w:rPr>
                <w:rFonts w:ascii="Times New Roman" w:eastAsia="Times New Roman" w:hAnsi="Times New Roman" w:cs="Times New Roman"/>
                <w:color w:val="033B7C"/>
                <w:spacing w:val="16"/>
                <w:w w:val="101"/>
                <w:sz w:val="18"/>
                <w:szCs w:val="18"/>
              </w:rPr>
              <w:t xml:space="preserve"> </w:t>
            </w:r>
            <w:r>
              <w:rPr>
                <w:color w:val="033B7C"/>
                <w:spacing w:val="-6"/>
                <w:sz w:val="18"/>
                <w:szCs w:val="18"/>
              </w:rPr>
              <w:t>月至</w:t>
            </w:r>
            <w:r>
              <w:rPr>
                <w:color w:val="033B7C"/>
                <w:spacing w:val="-38"/>
                <w:sz w:val="18"/>
                <w:szCs w:val="18"/>
              </w:rPr>
              <w:t xml:space="preserve"> </w:t>
            </w:r>
            <w:r>
              <w:rPr>
                <w:rFonts w:ascii="Times New Roman" w:eastAsia="Times New Roman" w:hAnsi="Times New Roman" w:cs="Times New Roman"/>
                <w:color w:val="033B7C"/>
                <w:spacing w:val="-6"/>
                <w:sz w:val="18"/>
                <w:szCs w:val="18"/>
              </w:rPr>
              <w:t xml:space="preserve">2007 </w:t>
            </w:r>
            <w:r>
              <w:rPr>
                <w:color w:val="033B7C"/>
                <w:spacing w:val="-6"/>
                <w:sz w:val="18"/>
                <w:szCs w:val="18"/>
              </w:rPr>
              <w:t>年</w:t>
            </w:r>
            <w:r>
              <w:rPr>
                <w:color w:val="033B7C"/>
                <w:spacing w:val="-24"/>
                <w:sz w:val="18"/>
                <w:szCs w:val="18"/>
              </w:rPr>
              <w:t xml:space="preserve"> </w:t>
            </w:r>
            <w:r>
              <w:rPr>
                <w:rFonts w:ascii="Times New Roman" w:eastAsia="Times New Roman" w:hAnsi="Times New Roman" w:cs="Times New Roman"/>
                <w:color w:val="033B7C"/>
                <w:spacing w:val="-6"/>
                <w:sz w:val="18"/>
                <w:szCs w:val="18"/>
              </w:rPr>
              <w:t>12</w:t>
            </w:r>
            <w:r>
              <w:rPr>
                <w:rFonts w:ascii="Times New Roman" w:eastAsia="Times New Roman" w:hAnsi="Times New Roman" w:cs="Times New Roman"/>
                <w:color w:val="033B7C"/>
                <w:spacing w:val="17"/>
                <w:sz w:val="18"/>
                <w:szCs w:val="18"/>
              </w:rPr>
              <w:t xml:space="preserve"> </w:t>
            </w:r>
            <w:r>
              <w:rPr>
                <w:color w:val="033B7C"/>
                <w:spacing w:val="-6"/>
                <w:sz w:val="18"/>
                <w:szCs w:val="18"/>
              </w:rPr>
              <w:t>月担任金橙子有限市场文员，</w:t>
            </w:r>
            <w:r>
              <w:rPr>
                <w:color w:val="033B7C"/>
                <w:spacing w:val="47"/>
                <w:sz w:val="18"/>
                <w:szCs w:val="18"/>
              </w:rPr>
              <w:t xml:space="preserve"> </w:t>
            </w:r>
            <w:r>
              <w:rPr>
                <w:rFonts w:ascii="Times New Roman" w:eastAsia="Times New Roman" w:hAnsi="Times New Roman" w:cs="Times New Roman"/>
                <w:color w:val="033B7C"/>
                <w:spacing w:val="-6"/>
                <w:sz w:val="18"/>
                <w:szCs w:val="18"/>
              </w:rPr>
              <w:t xml:space="preserve">2008 </w:t>
            </w:r>
            <w:r>
              <w:rPr>
                <w:color w:val="033B7C"/>
                <w:spacing w:val="-6"/>
                <w:sz w:val="18"/>
                <w:szCs w:val="18"/>
              </w:rPr>
              <w:t>年</w:t>
            </w:r>
            <w:r>
              <w:rPr>
                <w:color w:val="033B7C"/>
                <w:spacing w:val="-23"/>
                <w:sz w:val="18"/>
                <w:szCs w:val="18"/>
              </w:rPr>
              <w:t xml:space="preserve"> </w:t>
            </w:r>
            <w:r>
              <w:rPr>
                <w:rFonts w:ascii="Times New Roman" w:eastAsia="Times New Roman" w:hAnsi="Times New Roman" w:cs="Times New Roman"/>
                <w:color w:val="033B7C"/>
                <w:spacing w:val="-6"/>
                <w:sz w:val="18"/>
                <w:szCs w:val="18"/>
              </w:rPr>
              <w:t>1</w:t>
            </w:r>
            <w:r>
              <w:rPr>
                <w:rFonts w:ascii="Times New Roman" w:eastAsia="Times New Roman" w:hAnsi="Times New Roman" w:cs="Times New Roman"/>
                <w:color w:val="033B7C"/>
                <w:spacing w:val="16"/>
                <w:sz w:val="18"/>
                <w:szCs w:val="18"/>
              </w:rPr>
              <w:t xml:space="preserve"> </w:t>
            </w:r>
            <w:r>
              <w:rPr>
                <w:color w:val="033B7C"/>
                <w:spacing w:val="-6"/>
                <w:sz w:val="18"/>
                <w:szCs w:val="18"/>
              </w:rPr>
              <w:t>月至</w:t>
            </w:r>
            <w:r>
              <w:rPr>
                <w:color w:val="033B7C"/>
                <w:spacing w:val="-38"/>
                <w:sz w:val="18"/>
                <w:szCs w:val="18"/>
              </w:rPr>
              <w:t xml:space="preserve"> </w:t>
            </w:r>
            <w:r>
              <w:rPr>
                <w:rFonts w:ascii="Times New Roman" w:eastAsia="Times New Roman" w:hAnsi="Times New Roman" w:cs="Times New Roman"/>
                <w:color w:val="033B7C"/>
                <w:spacing w:val="-6"/>
                <w:sz w:val="18"/>
                <w:szCs w:val="18"/>
              </w:rPr>
              <w:t xml:space="preserve">2011 </w:t>
            </w:r>
            <w:r>
              <w:rPr>
                <w:color w:val="033B7C"/>
                <w:spacing w:val="-6"/>
                <w:sz w:val="18"/>
                <w:szCs w:val="18"/>
              </w:rPr>
              <w:t>年</w:t>
            </w:r>
            <w:r>
              <w:rPr>
                <w:color w:val="033B7C"/>
                <w:spacing w:val="-35"/>
                <w:sz w:val="18"/>
                <w:szCs w:val="18"/>
              </w:rPr>
              <w:t xml:space="preserve"> </w:t>
            </w:r>
            <w:r>
              <w:rPr>
                <w:rFonts w:ascii="Times New Roman" w:eastAsia="Times New Roman" w:hAnsi="Times New Roman" w:cs="Times New Roman"/>
                <w:color w:val="033B7C"/>
                <w:spacing w:val="-6"/>
                <w:sz w:val="18"/>
                <w:szCs w:val="18"/>
              </w:rPr>
              <w:t>5</w:t>
            </w:r>
            <w:r>
              <w:rPr>
                <w:rFonts w:ascii="Times New Roman" w:eastAsia="Times New Roman" w:hAnsi="Times New Roman" w:cs="Times New Roman"/>
                <w:color w:val="033B7C"/>
                <w:spacing w:val="16"/>
                <w:sz w:val="18"/>
                <w:szCs w:val="18"/>
              </w:rPr>
              <w:t xml:space="preserve"> </w:t>
            </w:r>
            <w:r>
              <w:rPr>
                <w:color w:val="033B7C"/>
                <w:spacing w:val="-6"/>
                <w:sz w:val="18"/>
                <w:szCs w:val="18"/>
              </w:rPr>
              <w:t>月担任金橙子</w:t>
            </w:r>
            <w:r>
              <w:rPr>
                <w:color w:val="033B7C"/>
                <w:sz w:val="18"/>
                <w:szCs w:val="18"/>
              </w:rPr>
              <w:t xml:space="preserve"> </w:t>
            </w:r>
            <w:r>
              <w:rPr>
                <w:color w:val="033B7C"/>
                <w:spacing w:val="-7"/>
                <w:sz w:val="18"/>
                <w:szCs w:val="18"/>
              </w:rPr>
              <w:t>有限生产主管，</w:t>
            </w:r>
            <w:r>
              <w:rPr>
                <w:color w:val="033B7C"/>
                <w:spacing w:val="48"/>
                <w:sz w:val="18"/>
                <w:szCs w:val="18"/>
              </w:rPr>
              <w:t xml:space="preserve"> </w:t>
            </w:r>
            <w:r>
              <w:rPr>
                <w:rFonts w:ascii="Times New Roman" w:eastAsia="Times New Roman" w:hAnsi="Times New Roman" w:cs="Times New Roman"/>
                <w:color w:val="033B7C"/>
                <w:spacing w:val="-7"/>
                <w:sz w:val="18"/>
                <w:szCs w:val="18"/>
              </w:rPr>
              <w:t xml:space="preserve">2011 </w:t>
            </w:r>
            <w:r>
              <w:rPr>
                <w:color w:val="033B7C"/>
                <w:spacing w:val="-7"/>
                <w:sz w:val="18"/>
                <w:szCs w:val="18"/>
              </w:rPr>
              <w:t>年</w:t>
            </w:r>
            <w:r>
              <w:rPr>
                <w:color w:val="033B7C"/>
                <w:spacing w:val="-37"/>
                <w:sz w:val="18"/>
                <w:szCs w:val="18"/>
              </w:rPr>
              <w:t xml:space="preserve"> </w:t>
            </w:r>
            <w:r>
              <w:rPr>
                <w:rFonts w:ascii="Times New Roman" w:eastAsia="Times New Roman" w:hAnsi="Times New Roman" w:cs="Times New Roman"/>
                <w:color w:val="033B7C"/>
                <w:spacing w:val="-7"/>
                <w:sz w:val="18"/>
                <w:szCs w:val="18"/>
              </w:rPr>
              <w:t>6</w:t>
            </w:r>
            <w:r>
              <w:rPr>
                <w:rFonts w:ascii="Times New Roman" w:eastAsia="Times New Roman" w:hAnsi="Times New Roman" w:cs="Times New Roman"/>
                <w:color w:val="033B7C"/>
                <w:spacing w:val="17"/>
                <w:sz w:val="18"/>
                <w:szCs w:val="18"/>
              </w:rPr>
              <w:t xml:space="preserve"> </w:t>
            </w:r>
            <w:r>
              <w:rPr>
                <w:color w:val="033B7C"/>
                <w:spacing w:val="-7"/>
                <w:sz w:val="18"/>
                <w:szCs w:val="18"/>
              </w:rPr>
              <w:t>月至</w:t>
            </w:r>
            <w:r>
              <w:rPr>
                <w:color w:val="033B7C"/>
                <w:spacing w:val="-41"/>
                <w:sz w:val="18"/>
                <w:szCs w:val="18"/>
              </w:rPr>
              <w:t xml:space="preserve"> </w:t>
            </w:r>
            <w:r>
              <w:rPr>
                <w:rFonts w:ascii="Times New Roman" w:eastAsia="Times New Roman" w:hAnsi="Times New Roman" w:cs="Times New Roman"/>
                <w:color w:val="033B7C"/>
                <w:spacing w:val="-7"/>
                <w:sz w:val="18"/>
                <w:szCs w:val="18"/>
              </w:rPr>
              <w:t xml:space="preserve">2013 </w:t>
            </w:r>
            <w:r>
              <w:rPr>
                <w:color w:val="033B7C"/>
                <w:spacing w:val="-7"/>
                <w:sz w:val="18"/>
                <w:szCs w:val="18"/>
              </w:rPr>
              <w:t>年</w:t>
            </w:r>
            <w:r>
              <w:rPr>
                <w:color w:val="033B7C"/>
                <w:spacing w:val="-23"/>
                <w:sz w:val="18"/>
                <w:szCs w:val="18"/>
              </w:rPr>
              <w:t xml:space="preserve"> </w:t>
            </w:r>
            <w:r>
              <w:rPr>
                <w:rFonts w:ascii="Times New Roman" w:eastAsia="Times New Roman" w:hAnsi="Times New Roman" w:cs="Times New Roman"/>
                <w:color w:val="033B7C"/>
                <w:spacing w:val="-8"/>
                <w:sz w:val="18"/>
                <w:szCs w:val="18"/>
              </w:rPr>
              <w:t>12</w:t>
            </w:r>
            <w:r>
              <w:rPr>
                <w:rFonts w:ascii="Times New Roman" w:eastAsia="Times New Roman" w:hAnsi="Times New Roman" w:cs="Times New Roman"/>
                <w:color w:val="033B7C"/>
                <w:spacing w:val="16"/>
                <w:w w:val="101"/>
                <w:sz w:val="18"/>
                <w:szCs w:val="18"/>
              </w:rPr>
              <w:t xml:space="preserve"> </w:t>
            </w:r>
            <w:r>
              <w:rPr>
                <w:color w:val="033B7C"/>
                <w:spacing w:val="-8"/>
                <w:sz w:val="18"/>
                <w:szCs w:val="18"/>
              </w:rPr>
              <w:t>月担任金橙子有限采购主管，</w:t>
            </w:r>
            <w:r>
              <w:rPr>
                <w:color w:val="033B7C"/>
                <w:spacing w:val="47"/>
                <w:sz w:val="18"/>
                <w:szCs w:val="18"/>
              </w:rPr>
              <w:t xml:space="preserve"> </w:t>
            </w:r>
            <w:r>
              <w:rPr>
                <w:rFonts w:ascii="Times New Roman" w:eastAsia="Times New Roman" w:hAnsi="Times New Roman" w:cs="Times New Roman"/>
                <w:color w:val="033B7C"/>
                <w:spacing w:val="-8"/>
                <w:sz w:val="18"/>
                <w:szCs w:val="18"/>
              </w:rPr>
              <w:t xml:space="preserve">2014 </w:t>
            </w:r>
            <w:r>
              <w:rPr>
                <w:color w:val="033B7C"/>
                <w:spacing w:val="-8"/>
                <w:sz w:val="18"/>
                <w:szCs w:val="18"/>
              </w:rPr>
              <w:t>年</w:t>
            </w:r>
            <w:r>
              <w:rPr>
                <w:color w:val="033B7C"/>
                <w:spacing w:val="-23"/>
                <w:sz w:val="18"/>
                <w:szCs w:val="18"/>
              </w:rPr>
              <w:t xml:space="preserve"> </w:t>
            </w:r>
            <w:r>
              <w:rPr>
                <w:rFonts w:ascii="Times New Roman" w:eastAsia="Times New Roman" w:hAnsi="Times New Roman" w:cs="Times New Roman"/>
                <w:color w:val="033B7C"/>
                <w:spacing w:val="-8"/>
                <w:sz w:val="18"/>
                <w:szCs w:val="18"/>
              </w:rPr>
              <w:t>1</w:t>
            </w:r>
            <w:r>
              <w:rPr>
                <w:rFonts w:ascii="Times New Roman" w:eastAsia="Times New Roman" w:hAnsi="Times New Roman" w:cs="Times New Roman"/>
                <w:color w:val="033B7C"/>
                <w:spacing w:val="16"/>
                <w:w w:val="101"/>
                <w:sz w:val="18"/>
                <w:szCs w:val="18"/>
              </w:rPr>
              <w:t xml:space="preserve"> </w:t>
            </w:r>
            <w:r>
              <w:rPr>
                <w:color w:val="033B7C"/>
                <w:spacing w:val="-8"/>
                <w:sz w:val="18"/>
                <w:szCs w:val="18"/>
              </w:rPr>
              <w:t>月至</w:t>
            </w:r>
            <w:r>
              <w:rPr>
                <w:color w:val="033B7C"/>
                <w:spacing w:val="-41"/>
                <w:sz w:val="18"/>
                <w:szCs w:val="18"/>
              </w:rPr>
              <w:t xml:space="preserve"> </w:t>
            </w:r>
            <w:r>
              <w:rPr>
                <w:rFonts w:ascii="Times New Roman" w:eastAsia="Times New Roman" w:hAnsi="Times New Roman" w:cs="Times New Roman"/>
                <w:color w:val="033B7C"/>
                <w:spacing w:val="-8"/>
                <w:sz w:val="18"/>
                <w:szCs w:val="18"/>
              </w:rPr>
              <w:t xml:space="preserve">2016 </w:t>
            </w:r>
            <w:r>
              <w:rPr>
                <w:color w:val="033B7C"/>
                <w:spacing w:val="-8"/>
                <w:sz w:val="18"/>
                <w:szCs w:val="18"/>
              </w:rPr>
              <w:t>年</w:t>
            </w:r>
            <w:r>
              <w:rPr>
                <w:color w:val="033B7C"/>
                <w:spacing w:val="-34"/>
                <w:sz w:val="18"/>
                <w:szCs w:val="18"/>
              </w:rPr>
              <w:t xml:space="preserve"> </w:t>
            </w:r>
            <w:r>
              <w:rPr>
                <w:rFonts w:ascii="Times New Roman" w:eastAsia="Times New Roman" w:hAnsi="Times New Roman" w:cs="Times New Roman"/>
                <w:color w:val="033B7C"/>
                <w:spacing w:val="-8"/>
                <w:sz w:val="18"/>
                <w:szCs w:val="18"/>
              </w:rPr>
              <w:t>6</w:t>
            </w:r>
            <w:r>
              <w:rPr>
                <w:rFonts w:ascii="Times New Roman" w:eastAsia="Times New Roman" w:hAnsi="Times New Roman" w:cs="Times New Roman"/>
                <w:color w:val="033B7C"/>
                <w:sz w:val="18"/>
                <w:szCs w:val="18"/>
              </w:rPr>
              <w:t xml:space="preserve"> </w:t>
            </w:r>
            <w:r>
              <w:rPr>
                <w:color w:val="033B7C"/>
                <w:spacing w:val="-4"/>
                <w:sz w:val="18"/>
                <w:szCs w:val="18"/>
              </w:rPr>
              <w:t>月担任公司财务人员，</w:t>
            </w:r>
            <w:r>
              <w:rPr>
                <w:color w:val="033B7C"/>
                <w:spacing w:val="47"/>
                <w:sz w:val="18"/>
                <w:szCs w:val="18"/>
              </w:rPr>
              <w:t xml:space="preserve"> </w:t>
            </w:r>
            <w:r>
              <w:rPr>
                <w:rFonts w:ascii="Times New Roman" w:eastAsia="Times New Roman" w:hAnsi="Times New Roman" w:cs="Times New Roman"/>
                <w:color w:val="033B7C"/>
                <w:spacing w:val="-4"/>
                <w:sz w:val="18"/>
                <w:szCs w:val="18"/>
              </w:rPr>
              <w:t xml:space="preserve">2016 </w:t>
            </w:r>
            <w:r>
              <w:rPr>
                <w:color w:val="033B7C"/>
                <w:spacing w:val="-4"/>
                <w:sz w:val="18"/>
                <w:szCs w:val="18"/>
              </w:rPr>
              <w:t>年</w:t>
            </w:r>
            <w:r>
              <w:rPr>
                <w:color w:val="033B7C"/>
                <w:spacing w:val="-36"/>
                <w:sz w:val="18"/>
                <w:szCs w:val="18"/>
              </w:rPr>
              <w:t xml:space="preserve"> </w:t>
            </w:r>
            <w:r>
              <w:rPr>
                <w:rFonts w:ascii="Times New Roman" w:eastAsia="Times New Roman" w:hAnsi="Times New Roman" w:cs="Times New Roman"/>
                <w:color w:val="033B7C"/>
                <w:spacing w:val="-4"/>
                <w:sz w:val="18"/>
                <w:szCs w:val="18"/>
              </w:rPr>
              <w:t>6</w:t>
            </w:r>
            <w:r>
              <w:rPr>
                <w:rFonts w:ascii="Times New Roman" w:eastAsia="Times New Roman" w:hAnsi="Times New Roman" w:cs="Times New Roman"/>
                <w:color w:val="033B7C"/>
                <w:spacing w:val="16"/>
                <w:w w:val="101"/>
                <w:sz w:val="18"/>
                <w:szCs w:val="18"/>
              </w:rPr>
              <w:t xml:space="preserve"> </w:t>
            </w:r>
            <w:r>
              <w:rPr>
                <w:color w:val="033B7C"/>
                <w:spacing w:val="-4"/>
                <w:sz w:val="18"/>
                <w:szCs w:val="18"/>
              </w:rPr>
              <w:t>月至</w:t>
            </w:r>
            <w:r>
              <w:rPr>
                <w:color w:val="033B7C"/>
                <w:spacing w:val="-38"/>
                <w:sz w:val="18"/>
                <w:szCs w:val="18"/>
              </w:rPr>
              <w:t xml:space="preserve"> </w:t>
            </w:r>
            <w:r>
              <w:rPr>
                <w:rFonts w:ascii="Times New Roman" w:eastAsia="Times New Roman" w:hAnsi="Times New Roman" w:cs="Times New Roman"/>
                <w:color w:val="033B7C"/>
                <w:spacing w:val="-4"/>
                <w:sz w:val="18"/>
                <w:szCs w:val="18"/>
              </w:rPr>
              <w:t xml:space="preserve">2019 </w:t>
            </w:r>
            <w:r>
              <w:rPr>
                <w:color w:val="033B7C"/>
                <w:spacing w:val="-4"/>
                <w:sz w:val="18"/>
                <w:szCs w:val="18"/>
              </w:rPr>
              <w:t>年</w:t>
            </w:r>
            <w:r>
              <w:rPr>
                <w:color w:val="033B7C"/>
                <w:spacing w:val="-36"/>
                <w:sz w:val="18"/>
                <w:szCs w:val="18"/>
              </w:rPr>
              <w:t xml:space="preserve"> </w:t>
            </w:r>
            <w:r>
              <w:rPr>
                <w:rFonts w:ascii="Times New Roman" w:eastAsia="Times New Roman" w:hAnsi="Times New Roman" w:cs="Times New Roman"/>
                <w:color w:val="033B7C"/>
                <w:spacing w:val="-4"/>
                <w:sz w:val="18"/>
                <w:szCs w:val="18"/>
              </w:rPr>
              <w:t>5</w:t>
            </w:r>
            <w:r>
              <w:rPr>
                <w:rFonts w:ascii="Times New Roman" w:eastAsia="Times New Roman" w:hAnsi="Times New Roman" w:cs="Times New Roman"/>
                <w:color w:val="033B7C"/>
                <w:spacing w:val="16"/>
                <w:w w:val="101"/>
                <w:sz w:val="18"/>
                <w:szCs w:val="18"/>
              </w:rPr>
              <w:t xml:space="preserve"> </w:t>
            </w:r>
            <w:r>
              <w:rPr>
                <w:color w:val="033B7C"/>
                <w:spacing w:val="-4"/>
                <w:sz w:val="18"/>
                <w:szCs w:val="18"/>
              </w:rPr>
              <w:t>月担任金橙子监事。</w:t>
            </w:r>
            <w:r>
              <w:rPr>
                <w:color w:val="033B7C"/>
                <w:spacing w:val="-5"/>
                <w:sz w:val="18"/>
                <w:szCs w:val="18"/>
              </w:rPr>
              <w:t>现任公司监事会主席、会</w:t>
            </w:r>
          </w:p>
          <w:p>
            <w:pPr>
              <w:pStyle w:val="TableText"/>
              <w:spacing w:before="104" w:line="222" w:lineRule="auto"/>
              <w:ind w:left="61"/>
              <w:rPr>
                <w:sz w:val="18"/>
                <w:szCs w:val="18"/>
              </w:rPr>
            </w:pPr>
            <w:r>
              <w:rPr>
                <w:color w:val="033B7C"/>
                <w:spacing w:val="-11"/>
                <w:sz w:val="18"/>
                <w:szCs w:val="18"/>
              </w:rPr>
              <w:t>计。</w:t>
            </w:r>
          </w:p>
        </w:tc>
      </w:tr>
      <w:tr>
        <w:tblPrEx>
          <w:tblW w:w="10559" w:type="dxa"/>
          <w:tblInd w:w="734" w:type="dxa"/>
          <w:tblLayout w:type="fixed"/>
        </w:tblPrEx>
        <w:trPr>
          <w:trHeight w:val="345"/>
        </w:trPr>
        <w:tc>
          <w:tcPr>
            <w:tcW w:w="713" w:type="dxa"/>
            <w:tcBorders>
              <w:left w:val="single" w:sz="2" w:space="0" w:color="D9D9D9"/>
            </w:tcBorders>
            <w:vAlign w:val="top"/>
          </w:tcPr>
          <w:p>
            <w:pPr>
              <w:pStyle w:val="TableText"/>
              <w:spacing w:before="83" w:line="217" w:lineRule="auto"/>
              <w:ind w:left="79"/>
              <w:rPr>
                <w:sz w:val="18"/>
                <w:szCs w:val="18"/>
              </w:rPr>
            </w:pPr>
            <w:r>
              <w:rPr>
                <w:color w:val="033B7C"/>
                <w:spacing w:val="-5"/>
                <w:sz w:val="18"/>
                <w:szCs w:val="18"/>
              </w:rPr>
              <w:t>田新荣</w:t>
            </w:r>
          </w:p>
        </w:tc>
        <w:tc>
          <w:tcPr>
            <w:tcW w:w="2125" w:type="dxa"/>
            <w:vAlign w:val="top"/>
          </w:tcPr>
          <w:p>
            <w:pPr>
              <w:pStyle w:val="TableText"/>
              <w:spacing w:before="82" w:line="217" w:lineRule="auto"/>
              <w:ind w:left="56"/>
              <w:rPr>
                <w:sz w:val="18"/>
                <w:szCs w:val="18"/>
              </w:rPr>
            </w:pPr>
            <w:r>
              <w:rPr>
                <w:color w:val="033B7C"/>
                <w:spacing w:val="-1"/>
                <w:sz w:val="18"/>
                <w:szCs w:val="18"/>
              </w:rPr>
              <w:t>监事、海外运营中心总监</w:t>
            </w:r>
          </w:p>
        </w:tc>
        <w:tc>
          <w:tcPr>
            <w:tcW w:w="7721" w:type="dxa"/>
            <w:tcBorders>
              <w:right w:val="single" w:sz="2" w:space="0" w:color="D9D9D9"/>
            </w:tcBorders>
            <w:vAlign w:val="top"/>
          </w:tcPr>
          <w:p>
            <w:pPr>
              <w:pStyle w:val="TableText"/>
              <w:spacing w:before="82" w:line="217" w:lineRule="auto"/>
              <w:ind w:left="60"/>
              <w:rPr>
                <w:sz w:val="18"/>
                <w:szCs w:val="18"/>
              </w:rPr>
            </w:pPr>
            <w:r>
              <w:rPr>
                <w:rFonts w:ascii="Times New Roman" w:eastAsia="Times New Roman" w:hAnsi="Times New Roman" w:cs="Times New Roman"/>
                <w:color w:val="033B7C"/>
                <w:spacing w:val="-2"/>
                <w:sz w:val="18"/>
                <w:szCs w:val="18"/>
              </w:rPr>
              <w:t xml:space="preserve">2016 </w:t>
            </w:r>
            <w:r>
              <w:rPr>
                <w:color w:val="033B7C"/>
                <w:spacing w:val="-2"/>
                <w:sz w:val="18"/>
                <w:szCs w:val="18"/>
              </w:rPr>
              <w:t>年</w:t>
            </w:r>
            <w:r>
              <w:rPr>
                <w:color w:val="033B7C"/>
                <w:spacing w:val="-37"/>
                <w:sz w:val="18"/>
                <w:szCs w:val="18"/>
              </w:rPr>
              <w:t xml:space="preserve"> </w:t>
            </w:r>
            <w:r>
              <w:rPr>
                <w:rFonts w:ascii="Times New Roman" w:eastAsia="Times New Roman" w:hAnsi="Times New Roman" w:cs="Times New Roman"/>
                <w:color w:val="033B7C"/>
                <w:spacing w:val="-2"/>
                <w:sz w:val="18"/>
                <w:szCs w:val="18"/>
              </w:rPr>
              <w:t>6</w:t>
            </w:r>
            <w:r>
              <w:rPr>
                <w:rFonts w:ascii="Times New Roman" w:eastAsia="Times New Roman" w:hAnsi="Times New Roman" w:cs="Times New Roman"/>
                <w:color w:val="033B7C"/>
                <w:spacing w:val="16"/>
                <w:w w:val="101"/>
                <w:sz w:val="18"/>
                <w:szCs w:val="18"/>
              </w:rPr>
              <w:t xml:space="preserve"> </w:t>
            </w:r>
            <w:r>
              <w:rPr>
                <w:color w:val="033B7C"/>
                <w:spacing w:val="-2"/>
                <w:sz w:val="18"/>
                <w:szCs w:val="18"/>
              </w:rPr>
              <w:t>月至</w:t>
            </w:r>
            <w:r>
              <w:rPr>
                <w:color w:val="033B7C"/>
                <w:spacing w:val="-41"/>
                <w:sz w:val="18"/>
                <w:szCs w:val="18"/>
              </w:rPr>
              <w:t xml:space="preserve"> </w:t>
            </w:r>
            <w:r>
              <w:rPr>
                <w:rFonts w:ascii="Times New Roman" w:eastAsia="Times New Roman" w:hAnsi="Times New Roman" w:cs="Times New Roman"/>
                <w:color w:val="033B7C"/>
                <w:spacing w:val="-2"/>
                <w:sz w:val="18"/>
                <w:szCs w:val="18"/>
              </w:rPr>
              <w:t xml:space="preserve">2019 </w:t>
            </w:r>
            <w:r>
              <w:rPr>
                <w:color w:val="033B7C"/>
                <w:spacing w:val="-2"/>
                <w:sz w:val="18"/>
                <w:szCs w:val="18"/>
              </w:rPr>
              <w:t>年</w:t>
            </w:r>
            <w:r>
              <w:rPr>
                <w:color w:val="033B7C"/>
                <w:spacing w:val="-35"/>
                <w:sz w:val="18"/>
                <w:szCs w:val="18"/>
              </w:rPr>
              <w:t xml:space="preserve"> </w:t>
            </w:r>
            <w:r>
              <w:rPr>
                <w:rFonts w:ascii="Times New Roman" w:eastAsia="Times New Roman" w:hAnsi="Times New Roman" w:cs="Times New Roman"/>
                <w:color w:val="033B7C"/>
                <w:spacing w:val="-2"/>
                <w:sz w:val="18"/>
                <w:szCs w:val="18"/>
              </w:rPr>
              <w:t>5</w:t>
            </w:r>
            <w:r>
              <w:rPr>
                <w:rFonts w:ascii="Times New Roman" w:eastAsia="Times New Roman" w:hAnsi="Times New Roman" w:cs="Times New Roman"/>
                <w:color w:val="033B7C"/>
                <w:spacing w:val="16"/>
                <w:sz w:val="18"/>
                <w:szCs w:val="18"/>
              </w:rPr>
              <w:t xml:space="preserve"> </w:t>
            </w:r>
            <w:r>
              <w:rPr>
                <w:color w:val="033B7C"/>
                <w:spacing w:val="-2"/>
                <w:sz w:val="18"/>
                <w:szCs w:val="18"/>
              </w:rPr>
              <w:t>月担任金橙子监事。现任公司</w:t>
            </w:r>
            <w:r>
              <w:rPr>
                <w:color w:val="033B7C"/>
                <w:spacing w:val="-3"/>
                <w:sz w:val="18"/>
                <w:szCs w:val="18"/>
              </w:rPr>
              <w:t>监事、海外运营中心总监。</w:t>
            </w:r>
          </w:p>
        </w:tc>
      </w:tr>
      <w:tr>
        <w:tblPrEx>
          <w:tblW w:w="10559" w:type="dxa"/>
          <w:tblInd w:w="734" w:type="dxa"/>
          <w:tblLayout w:type="fixed"/>
        </w:tblPrEx>
        <w:trPr>
          <w:trHeight w:val="941"/>
        </w:trPr>
        <w:tc>
          <w:tcPr>
            <w:tcW w:w="713" w:type="dxa"/>
            <w:tcBorders>
              <w:left w:val="single" w:sz="2" w:space="0" w:color="D9D9D9"/>
            </w:tcBorders>
            <w:vAlign w:val="top"/>
          </w:tcPr>
          <w:p>
            <w:pPr>
              <w:spacing w:line="322" w:lineRule="auto"/>
              <w:rPr>
                <w:rFonts w:ascii="Arial"/>
                <w:sz w:val="21"/>
              </w:rPr>
            </w:pPr>
          </w:p>
          <w:p>
            <w:pPr>
              <w:pStyle w:val="TableText"/>
              <w:spacing w:before="59" w:line="231" w:lineRule="auto"/>
              <w:ind w:left="66"/>
              <w:rPr>
                <w:sz w:val="18"/>
                <w:szCs w:val="18"/>
              </w:rPr>
            </w:pPr>
            <w:r>
              <w:rPr>
                <w:color w:val="033B7C"/>
                <w:spacing w:val="-3"/>
                <w:sz w:val="18"/>
                <w:szCs w:val="18"/>
              </w:rPr>
              <w:t>王健</w:t>
            </w:r>
          </w:p>
        </w:tc>
        <w:tc>
          <w:tcPr>
            <w:tcW w:w="2125" w:type="dxa"/>
            <w:vAlign w:val="top"/>
          </w:tcPr>
          <w:p>
            <w:pPr>
              <w:spacing w:line="322" w:lineRule="auto"/>
              <w:rPr>
                <w:rFonts w:ascii="Arial"/>
                <w:sz w:val="21"/>
              </w:rPr>
            </w:pPr>
          </w:p>
          <w:p>
            <w:pPr>
              <w:pStyle w:val="TableText"/>
              <w:spacing w:before="58" w:line="217" w:lineRule="auto"/>
              <w:ind w:left="55"/>
              <w:rPr>
                <w:sz w:val="18"/>
                <w:szCs w:val="18"/>
              </w:rPr>
            </w:pPr>
            <w:r>
              <w:rPr>
                <w:color w:val="033B7C"/>
                <w:sz w:val="18"/>
                <w:szCs w:val="18"/>
              </w:rPr>
              <w:t>公司监事、总经理助理</w:t>
            </w:r>
          </w:p>
        </w:tc>
        <w:tc>
          <w:tcPr>
            <w:tcW w:w="7721" w:type="dxa"/>
            <w:tcBorders>
              <w:right w:val="single" w:sz="2" w:space="0" w:color="D9D9D9"/>
            </w:tcBorders>
            <w:vAlign w:val="top"/>
          </w:tcPr>
          <w:p>
            <w:pPr>
              <w:pStyle w:val="TableText"/>
              <w:spacing w:before="69" w:line="286" w:lineRule="auto"/>
              <w:ind w:left="58" w:right="93" w:firstLine="1"/>
              <w:rPr>
                <w:sz w:val="18"/>
                <w:szCs w:val="18"/>
              </w:rPr>
            </w:pPr>
            <w:r>
              <w:rPr>
                <w:rFonts w:ascii="Times New Roman" w:eastAsia="Times New Roman" w:hAnsi="Times New Roman" w:cs="Times New Roman"/>
                <w:color w:val="033B7C"/>
                <w:spacing w:val="-5"/>
                <w:sz w:val="18"/>
                <w:szCs w:val="18"/>
              </w:rPr>
              <w:t xml:space="preserve">2011 </w:t>
            </w:r>
            <w:r>
              <w:rPr>
                <w:color w:val="033B7C"/>
                <w:spacing w:val="-5"/>
                <w:sz w:val="18"/>
                <w:szCs w:val="18"/>
              </w:rPr>
              <w:t>年</w:t>
            </w:r>
            <w:r>
              <w:rPr>
                <w:color w:val="033B7C"/>
                <w:spacing w:val="-31"/>
                <w:sz w:val="18"/>
                <w:szCs w:val="18"/>
              </w:rPr>
              <w:t xml:space="preserve"> </w:t>
            </w:r>
            <w:r>
              <w:rPr>
                <w:rFonts w:ascii="Times New Roman" w:eastAsia="Times New Roman" w:hAnsi="Times New Roman" w:cs="Times New Roman"/>
                <w:color w:val="033B7C"/>
                <w:spacing w:val="-5"/>
                <w:sz w:val="18"/>
                <w:szCs w:val="18"/>
              </w:rPr>
              <w:t>2</w:t>
            </w:r>
            <w:r>
              <w:rPr>
                <w:rFonts w:ascii="Times New Roman" w:eastAsia="Times New Roman" w:hAnsi="Times New Roman" w:cs="Times New Roman"/>
                <w:color w:val="033B7C"/>
                <w:spacing w:val="17"/>
                <w:sz w:val="18"/>
                <w:szCs w:val="18"/>
              </w:rPr>
              <w:t xml:space="preserve"> </w:t>
            </w:r>
            <w:r>
              <w:rPr>
                <w:color w:val="033B7C"/>
                <w:spacing w:val="-5"/>
                <w:sz w:val="18"/>
                <w:szCs w:val="18"/>
              </w:rPr>
              <w:t>月至</w:t>
            </w:r>
            <w:r>
              <w:rPr>
                <w:color w:val="033B7C"/>
                <w:spacing w:val="-41"/>
                <w:sz w:val="18"/>
                <w:szCs w:val="18"/>
              </w:rPr>
              <w:t xml:space="preserve"> </w:t>
            </w:r>
            <w:r>
              <w:rPr>
                <w:rFonts w:ascii="Times New Roman" w:eastAsia="Times New Roman" w:hAnsi="Times New Roman" w:cs="Times New Roman"/>
                <w:color w:val="033B7C"/>
                <w:spacing w:val="-5"/>
                <w:sz w:val="18"/>
                <w:szCs w:val="18"/>
              </w:rPr>
              <w:t xml:space="preserve">2016 </w:t>
            </w:r>
            <w:r>
              <w:rPr>
                <w:color w:val="033B7C"/>
                <w:spacing w:val="-5"/>
                <w:sz w:val="18"/>
                <w:szCs w:val="18"/>
              </w:rPr>
              <w:t>年</w:t>
            </w:r>
            <w:r>
              <w:rPr>
                <w:color w:val="033B7C"/>
                <w:spacing w:val="-37"/>
                <w:sz w:val="18"/>
                <w:szCs w:val="18"/>
              </w:rPr>
              <w:t xml:space="preserve"> </w:t>
            </w:r>
            <w:r>
              <w:rPr>
                <w:rFonts w:ascii="Times New Roman" w:eastAsia="Times New Roman" w:hAnsi="Times New Roman" w:cs="Times New Roman"/>
                <w:color w:val="033B7C"/>
                <w:spacing w:val="-5"/>
                <w:sz w:val="18"/>
                <w:szCs w:val="18"/>
              </w:rPr>
              <w:t>3</w:t>
            </w:r>
            <w:r>
              <w:rPr>
                <w:rFonts w:ascii="Times New Roman" w:eastAsia="Times New Roman" w:hAnsi="Times New Roman" w:cs="Times New Roman"/>
                <w:color w:val="033B7C"/>
                <w:spacing w:val="16"/>
                <w:w w:val="101"/>
                <w:sz w:val="18"/>
                <w:szCs w:val="18"/>
              </w:rPr>
              <w:t xml:space="preserve"> </w:t>
            </w:r>
            <w:r>
              <w:rPr>
                <w:color w:val="033B7C"/>
                <w:spacing w:val="-5"/>
                <w:sz w:val="18"/>
                <w:szCs w:val="18"/>
              </w:rPr>
              <w:t>月担任北京金橙子科技有限公司人事助理，</w:t>
            </w:r>
            <w:r>
              <w:rPr>
                <w:color w:val="033B7C"/>
                <w:spacing w:val="48"/>
                <w:sz w:val="18"/>
                <w:szCs w:val="18"/>
              </w:rPr>
              <w:t xml:space="preserve"> </w:t>
            </w:r>
            <w:r>
              <w:rPr>
                <w:rFonts w:ascii="Times New Roman" w:eastAsia="Times New Roman" w:hAnsi="Times New Roman" w:cs="Times New Roman"/>
                <w:color w:val="033B7C"/>
                <w:spacing w:val="-5"/>
                <w:sz w:val="18"/>
                <w:szCs w:val="18"/>
              </w:rPr>
              <w:t xml:space="preserve">2016 </w:t>
            </w:r>
            <w:r>
              <w:rPr>
                <w:color w:val="033B7C"/>
                <w:spacing w:val="-5"/>
                <w:sz w:val="18"/>
                <w:szCs w:val="18"/>
              </w:rPr>
              <w:t>年</w:t>
            </w:r>
            <w:r>
              <w:rPr>
                <w:color w:val="033B7C"/>
                <w:spacing w:val="-37"/>
                <w:sz w:val="18"/>
                <w:szCs w:val="18"/>
              </w:rPr>
              <w:t xml:space="preserve"> </w:t>
            </w:r>
            <w:r>
              <w:rPr>
                <w:rFonts w:ascii="Times New Roman" w:eastAsia="Times New Roman" w:hAnsi="Times New Roman" w:cs="Times New Roman"/>
                <w:color w:val="033B7C"/>
                <w:spacing w:val="-5"/>
                <w:sz w:val="18"/>
                <w:szCs w:val="18"/>
              </w:rPr>
              <w:t>3</w:t>
            </w:r>
            <w:r>
              <w:rPr>
                <w:rFonts w:ascii="Times New Roman" w:eastAsia="Times New Roman" w:hAnsi="Times New Roman" w:cs="Times New Roman"/>
                <w:color w:val="033B7C"/>
                <w:spacing w:val="16"/>
                <w:w w:val="101"/>
                <w:sz w:val="18"/>
                <w:szCs w:val="18"/>
              </w:rPr>
              <w:t xml:space="preserve"> </w:t>
            </w:r>
            <w:r>
              <w:rPr>
                <w:color w:val="033B7C"/>
                <w:spacing w:val="-5"/>
                <w:sz w:val="18"/>
                <w:szCs w:val="18"/>
              </w:rPr>
              <w:t>月至</w:t>
            </w:r>
            <w:r>
              <w:rPr>
                <w:color w:val="033B7C"/>
                <w:spacing w:val="-41"/>
                <w:sz w:val="18"/>
                <w:szCs w:val="18"/>
              </w:rPr>
              <w:t xml:space="preserve"> </w:t>
            </w:r>
            <w:r>
              <w:rPr>
                <w:rFonts w:ascii="Times New Roman" w:eastAsia="Times New Roman" w:hAnsi="Times New Roman" w:cs="Times New Roman"/>
                <w:color w:val="033B7C"/>
                <w:spacing w:val="-5"/>
                <w:sz w:val="18"/>
                <w:szCs w:val="18"/>
              </w:rPr>
              <w:t xml:space="preserve">2018 </w:t>
            </w:r>
            <w:r>
              <w:rPr>
                <w:color w:val="033B7C"/>
                <w:spacing w:val="-5"/>
                <w:sz w:val="18"/>
                <w:szCs w:val="18"/>
              </w:rPr>
              <w:t>年</w:t>
            </w:r>
            <w:r>
              <w:rPr>
                <w:color w:val="033B7C"/>
                <w:spacing w:val="-37"/>
                <w:sz w:val="18"/>
                <w:szCs w:val="18"/>
              </w:rPr>
              <w:t xml:space="preserve"> </w:t>
            </w:r>
            <w:r>
              <w:rPr>
                <w:rFonts w:ascii="Times New Roman" w:eastAsia="Times New Roman" w:hAnsi="Times New Roman" w:cs="Times New Roman"/>
                <w:color w:val="033B7C"/>
                <w:spacing w:val="-5"/>
                <w:sz w:val="18"/>
                <w:szCs w:val="18"/>
              </w:rPr>
              <w:t>3</w:t>
            </w:r>
            <w:r>
              <w:rPr>
                <w:rFonts w:ascii="Times New Roman" w:eastAsia="Times New Roman" w:hAnsi="Times New Roman" w:cs="Times New Roman"/>
                <w:color w:val="033B7C"/>
                <w:spacing w:val="16"/>
                <w:w w:val="102"/>
                <w:sz w:val="18"/>
                <w:szCs w:val="18"/>
              </w:rPr>
              <w:t xml:space="preserve"> </w:t>
            </w:r>
            <w:r>
              <w:rPr>
                <w:color w:val="033B7C"/>
                <w:spacing w:val="-5"/>
                <w:sz w:val="18"/>
                <w:szCs w:val="18"/>
              </w:rPr>
              <w:t>月</w:t>
            </w:r>
            <w:r>
              <w:rPr>
                <w:color w:val="033B7C"/>
                <w:sz w:val="18"/>
                <w:szCs w:val="18"/>
              </w:rPr>
              <w:t xml:space="preserve">  </w:t>
            </w:r>
            <w:r>
              <w:rPr>
                <w:color w:val="033B7C"/>
                <w:spacing w:val="-4"/>
                <w:sz w:val="18"/>
                <w:szCs w:val="18"/>
              </w:rPr>
              <w:t>担任北京金橙子科技股份有限公司人事经理，</w:t>
            </w:r>
            <w:r>
              <w:rPr>
                <w:color w:val="033B7C"/>
                <w:spacing w:val="55"/>
                <w:sz w:val="18"/>
                <w:szCs w:val="18"/>
              </w:rPr>
              <w:t xml:space="preserve"> </w:t>
            </w:r>
            <w:r>
              <w:rPr>
                <w:rFonts w:ascii="Times New Roman" w:eastAsia="Times New Roman" w:hAnsi="Times New Roman" w:cs="Times New Roman"/>
                <w:color w:val="033B7C"/>
                <w:spacing w:val="-4"/>
                <w:sz w:val="18"/>
                <w:szCs w:val="18"/>
              </w:rPr>
              <w:t xml:space="preserve">2018 </w:t>
            </w:r>
            <w:r>
              <w:rPr>
                <w:color w:val="033B7C"/>
                <w:spacing w:val="-4"/>
                <w:sz w:val="18"/>
                <w:szCs w:val="18"/>
              </w:rPr>
              <w:t>年</w:t>
            </w:r>
            <w:r>
              <w:rPr>
                <w:color w:val="033B7C"/>
                <w:spacing w:val="-37"/>
                <w:sz w:val="18"/>
                <w:szCs w:val="18"/>
              </w:rPr>
              <w:t xml:space="preserve"> </w:t>
            </w:r>
            <w:r>
              <w:rPr>
                <w:rFonts w:ascii="Times New Roman" w:eastAsia="Times New Roman" w:hAnsi="Times New Roman" w:cs="Times New Roman"/>
                <w:color w:val="033B7C"/>
                <w:spacing w:val="-4"/>
                <w:sz w:val="18"/>
                <w:szCs w:val="18"/>
              </w:rPr>
              <w:t>3</w:t>
            </w:r>
            <w:r>
              <w:rPr>
                <w:rFonts w:ascii="Times New Roman" w:eastAsia="Times New Roman" w:hAnsi="Times New Roman" w:cs="Times New Roman"/>
                <w:color w:val="033B7C"/>
                <w:spacing w:val="17"/>
                <w:sz w:val="18"/>
                <w:szCs w:val="18"/>
              </w:rPr>
              <w:t xml:space="preserve"> </w:t>
            </w:r>
            <w:r>
              <w:rPr>
                <w:color w:val="033B7C"/>
                <w:spacing w:val="-4"/>
                <w:sz w:val="18"/>
                <w:szCs w:val="18"/>
              </w:rPr>
              <w:t>月至</w:t>
            </w:r>
            <w:r>
              <w:rPr>
                <w:color w:val="033B7C"/>
                <w:spacing w:val="-4"/>
                <w:sz w:val="18"/>
                <w:szCs w:val="18"/>
              </w:rPr>
              <w:t xml:space="preserve"> </w:t>
            </w:r>
            <w:r>
              <w:rPr>
                <w:rFonts w:ascii="Times New Roman" w:eastAsia="Times New Roman" w:hAnsi="Times New Roman" w:cs="Times New Roman"/>
                <w:color w:val="033B7C"/>
                <w:spacing w:val="-4"/>
                <w:sz w:val="18"/>
                <w:szCs w:val="18"/>
              </w:rPr>
              <w:t xml:space="preserve">2020 </w:t>
            </w:r>
            <w:r>
              <w:rPr>
                <w:color w:val="033B7C"/>
                <w:spacing w:val="-4"/>
                <w:sz w:val="18"/>
                <w:szCs w:val="18"/>
              </w:rPr>
              <w:t>年</w:t>
            </w:r>
            <w:r>
              <w:rPr>
                <w:color w:val="033B7C"/>
                <w:spacing w:val="-41"/>
                <w:sz w:val="18"/>
                <w:szCs w:val="18"/>
              </w:rPr>
              <w:t xml:space="preserve"> </w:t>
            </w:r>
            <w:r>
              <w:rPr>
                <w:rFonts w:ascii="Times New Roman" w:eastAsia="Times New Roman" w:hAnsi="Times New Roman" w:cs="Times New Roman"/>
                <w:color w:val="033B7C"/>
                <w:spacing w:val="-4"/>
                <w:sz w:val="18"/>
                <w:szCs w:val="18"/>
              </w:rPr>
              <w:t>4</w:t>
            </w:r>
            <w:r>
              <w:rPr>
                <w:rFonts w:ascii="Times New Roman" w:eastAsia="Times New Roman" w:hAnsi="Times New Roman" w:cs="Times New Roman"/>
                <w:color w:val="033B7C"/>
                <w:spacing w:val="16"/>
                <w:sz w:val="18"/>
                <w:szCs w:val="18"/>
              </w:rPr>
              <w:t xml:space="preserve"> </w:t>
            </w:r>
            <w:r>
              <w:rPr>
                <w:color w:val="033B7C"/>
                <w:spacing w:val="-4"/>
                <w:sz w:val="18"/>
                <w:szCs w:val="18"/>
              </w:rPr>
              <w:t>月担任北京金橙子科技股</w:t>
            </w:r>
            <w:r>
              <w:rPr>
                <w:color w:val="033B7C"/>
                <w:sz w:val="18"/>
                <w:szCs w:val="18"/>
              </w:rPr>
              <w:t xml:space="preserve"> </w:t>
            </w:r>
            <w:r>
              <w:rPr>
                <w:color w:val="033B7C"/>
                <w:spacing w:val="-2"/>
                <w:sz w:val="18"/>
                <w:szCs w:val="18"/>
              </w:rPr>
              <w:t>份有限公司运营总监。现任公司监事、总经理助理。</w:t>
            </w:r>
          </w:p>
        </w:tc>
      </w:tr>
      <w:tr>
        <w:tblPrEx>
          <w:tblW w:w="10559" w:type="dxa"/>
          <w:tblInd w:w="734" w:type="dxa"/>
          <w:tblLayout w:type="fixed"/>
        </w:tblPrEx>
        <w:trPr>
          <w:trHeight w:val="1250"/>
        </w:trPr>
        <w:tc>
          <w:tcPr>
            <w:tcW w:w="713" w:type="dxa"/>
            <w:tcBorders>
              <w:left w:val="single" w:sz="2" w:space="0" w:color="D9D9D9"/>
            </w:tcBorders>
            <w:vAlign w:val="top"/>
          </w:tcPr>
          <w:p>
            <w:pPr>
              <w:spacing w:line="476" w:lineRule="auto"/>
              <w:rPr>
                <w:rFonts w:ascii="Arial"/>
                <w:sz w:val="21"/>
              </w:rPr>
            </w:pPr>
          </w:p>
          <w:p>
            <w:pPr>
              <w:pStyle w:val="TableText"/>
              <w:spacing w:before="59" w:line="224" w:lineRule="auto"/>
              <w:ind w:left="72"/>
              <w:rPr>
                <w:sz w:val="18"/>
                <w:szCs w:val="18"/>
              </w:rPr>
            </w:pPr>
            <w:r>
              <w:rPr>
                <w:color w:val="033B7C"/>
                <w:spacing w:val="-4"/>
                <w:sz w:val="18"/>
                <w:szCs w:val="18"/>
              </w:rPr>
              <w:t>江帆</w:t>
            </w:r>
          </w:p>
        </w:tc>
        <w:tc>
          <w:tcPr>
            <w:tcW w:w="2125" w:type="dxa"/>
            <w:vAlign w:val="top"/>
          </w:tcPr>
          <w:p>
            <w:pPr>
              <w:spacing w:line="476" w:lineRule="auto"/>
              <w:rPr>
                <w:rFonts w:ascii="Arial"/>
                <w:sz w:val="21"/>
              </w:rPr>
            </w:pPr>
          </w:p>
          <w:p>
            <w:pPr>
              <w:pStyle w:val="TableText"/>
              <w:spacing w:before="59" w:line="226" w:lineRule="auto"/>
              <w:ind w:left="71"/>
              <w:rPr>
                <w:sz w:val="18"/>
                <w:szCs w:val="18"/>
              </w:rPr>
            </w:pPr>
            <w:r>
              <w:rPr>
                <w:color w:val="033B7C"/>
                <w:spacing w:val="-4"/>
                <w:sz w:val="18"/>
                <w:szCs w:val="18"/>
              </w:rPr>
              <w:t>副总经理</w:t>
            </w:r>
          </w:p>
        </w:tc>
        <w:tc>
          <w:tcPr>
            <w:tcW w:w="7721" w:type="dxa"/>
            <w:tcBorders>
              <w:right w:val="single" w:sz="2" w:space="0" w:color="D9D9D9"/>
            </w:tcBorders>
            <w:vAlign w:val="top"/>
          </w:tcPr>
          <w:p>
            <w:pPr>
              <w:pStyle w:val="TableText"/>
              <w:spacing w:before="70" w:line="293" w:lineRule="auto"/>
              <w:ind w:left="58" w:right="47" w:firstLine="18"/>
              <w:rPr>
                <w:sz w:val="18"/>
                <w:szCs w:val="18"/>
              </w:rPr>
            </w:pPr>
            <w:r>
              <w:rPr>
                <w:rFonts w:ascii="Times New Roman" w:eastAsia="Times New Roman" w:hAnsi="Times New Roman" w:cs="Times New Roman"/>
                <w:color w:val="033B7C"/>
                <w:spacing w:val="-4"/>
                <w:sz w:val="18"/>
                <w:szCs w:val="18"/>
              </w:rPr>
              <w:t xml:space="preserve">1984 </w:t>
            </w:r>
            <w:r>
              <w:rPr>
                <w:color w:val="033B7C"/>
                <w:spacing w:val="-4"/>
                <w:sz w:val="18"/>
                <w:szCs w:val="18"/>
              </w:rPr>
              <w:t>年</w:t>
            </w:r>
            <w:r>
              <w:rPr>
                <w:color w:val="033B7C"/>
                <w:spacing w:val="-37"/>
                <w:sz w:val="18"/>
                <w:szCs w:val="18"/>
              </w:rPr>
              <w:t xml:space="preserve"> </w:t>
            </w:r>
            <w:r>
              <w:rPr>
                <w:rFonts w:ascii="Times New Roman" w:eastAsia="Times New Roman" w:hAnsi="Times New Roman" w:cs="Times New Roman"/>
                <w:color w:val="033B7C"/>
                <w:spacing w:val="-4"/>
                <w:sz w:val="18"/>
                <w:szCs w:val="18"/>
              </w:rPr>
              <w:t>9</w:t>
            </w:r>
            <w:r>
              <w:rPr>
                <w:rFonts w:ascii="Times New Roman" w:eastAsia="Times New Roman" w:hAnsi="Times New Roman" w:cs="Times New Roman"/>
                <w:color w:val="033B7C"/>
                <w:spacing w:val="16"/>
                <w:sz w:val="18"/>
                <w:szCs w:val="18"/>
              </w:rPr>
              <w:t xml:space="preserve"> </w:t>
            </w:r>
            <w:r>
              <w:rPr>
                <w:color w:val="033B7C"/>
                <w:spacing w:val="-4"/>
                <w:sz w:val="18"/>
                <w:szCs w:val="18"/>
              </w:rPr>
              <w:t>月出生，中国国籍，无境外永久居留权，</w:t>
            </w:r>
            <w:r>
              <w:rPr>
                <w:color w:val="033B7C"/>
                <w:spacing w:val="-5"/>
                <w:sz w:val="18"/>
                <w:szCs w:val="18"/>
              </w:rPr>
              <w:t>硕士学历。</w:t>
            </w:r>
            <w:r>
              <w:rPr>
                <w:color w:val="033B7C"/>
                <w:spacing w:val="43"/>
                <w:sz w:val="18"/>
                <w:szCs w:val="18"/>
              </w:rPr>
              <w:t xml:space="preserve"> </w:t>
            </w:r>
            <w:r>
              <w:rPr>
                <w:rFonts w:ascii="Times New Roman" w:eastAsia="Times New Roman" w:hAnsi="Times New Roman" w:cs="Times New Roman"/>
                <w:color w:val="033B7C"/>
                <w:spacing w:val="-5"/>
                <w:sz w:val="18"/>
                <w:szCs w:val="18"/>
              </w:rPr>
              <w:t xml:space="preserve">2008  </w:t>
            </w:r>
            <w:r>
              <w:rPr>
                <w:color w:val="033B7C"/>
                <w:spacing w:val="-5"/>
                <w:sz w:val="18"/>
                <w:szCs w:val="18"/>
              </w:rPr>
              <w:t>年</w:t>
            </w:r>
            <w:r>
              <w:rPr>
                <w:color w:val="033B7C"/>
                <w:spacing w:val="-38"/>
                <w:sz w:val="18"/>
                <w:szCs w:val="18"/>
              </w:rPr>
              <w:t xml:space="preserve"> </w:t>
            </w:r>
            <w:r>
              <w:rPr>
                <w:rFonts w:ascii="Times New Roman" w:eastAsia="Times New Roman" w:hAnsi="Times New Roman" w:cs="Times New Roman"/>
                <w:color w:val="033B7C"/>
                <w:spacing w:val="-5"/>
                <w:sz w:val="18"/>
                <w:szCs w:val="18"/>
              </w:rPr>
              <w:t>7</w:t>
            </w:r>
            <w:r>
              <w:rPr>
                <w:rFonts w:ascii="Times New Roman" w:eastAsia="Times New Roman" w:hAnsi="Times New Roman" w:cs="Times New Roman"/>
                <w:color w:val="033B7C"/>
                <w:spacing w:val="17"/>
                <w:sz w:val="18"/>
                <w:szCs w:val="18"/>
              </w:rPr>
              <w:t xml:space="preserve"> </w:t>
            </w:r>
            <w:r>
              <w:rPr>
                <w:color w:val="033B7C"/>
                <w:spacing w:val="-5"/>
                <w:sz w:val="18"/>
                <w:szCs w:val="18"/>
              </w:rPr>
              <w:t>月至</w:t>
            </w:r>
            <w:r>
              <w:rPr>
                <w:color w:val="033B7C"/>
                <w:spacing w:val="-41"/>
                <w:sz w:val="18"/>
                <w:szCs w:val="18"/>
              </w:rPr>
              <w:t xml:space="preserve"> </w:t>
            </w:r>
            <w:r>
              <w:rPr>
                <w:rFonts w:ascii="Times New Roman" w:eastAsia="Times New Roman" w:hAnsi="Times New Roman" w:cs="Times New Roman"/>
                <w:color w:val="033B7C"/>
                <w:spacing w:val="-5"/>
                <w:sz w:val="18"/>
                <w:szCs w:val="18"/>
              </w:rPr>
              <w:t xml:space="preserve">2012 </w:t>
            </w:r>
            <w:r>
              <w:rPr>
                <w:color w:val="033B7C"/>
                <w:spacing w:val="-5"/>
                <w:sz w:val="18"/>
                <w:szCs w:val="18"/>
              </w:rPr>
              <w:t>年</w:t>
            </w:r>
            <w:r>
              <w:rPr>
                <w:color w:val="033B7C"/>
                <w:spacing w:val="-37"/>
                <w:sz w:val="18"/>
                <w:szCs w:val="18"/>
              </w:rPr>
              <w:t xml:space="preserve"> </w:t>
            </w:r>
            <w:r>
              <w:rPr>
                <w:rFonts w:ascii="Times New Roman" w:eastAsia="Times New Roman" w:hAnsi="Times New Roman" w:cs="Times New Roman"/>
                <w:color w:val="033B7C"/>
                <w:spacing w:val="-5"/>
                <w:sz w:val="18"/>
                <w:szCs w:val="18"/>
              </w:rPr>
              <w:t>6</w:t>
            </w:r>
            <w:r>
              <w:rPr>
                <w:rFonts w:ascii="Times New Roman" w:eastAsia="Times New Roman" w:hAnsi="Times New Roman" w:cs="Times New Roman"/>
                <w:color w:val="033B7C"/>
                <w:spacing w:val="17"/>
                <w:sz w:val="18"/>
                <w:szCs w:val="18"/>
              </w:rPr>
              <w:t xml:space="preserve"> </w:t>
            </w:r>
            <w:r>
              <w:rPr>
                <w:color w:val="033B7C"/>
                <w:spacing w:val="-5"/>
                <w:sz w:val="18"/>
                <w:szCs w:val="18"/>
              </w:rPr>
              <w:t>月担任北</w:t>
            </w:r>
            <w:r>
              <w:rPr>
                <w:color w:val="033B7C"/>
                <w:sz w:val="18"/>
                <w:szCs w:val="18"/>
              </w:rPr>
              <w:t xml:space="preserve"> </w:t>
            </w:r>
            <w:r>
              <w:rPr>
                <w:color w:val="033B7C"/>
                <w:spacing w:val="-4"/>
                <w:sz w:val="18"/>
                <w:szCs w:val="18"/>
              </w:rPr>
              <w:t>京和协航电科技有限公司产品部副经理，</w:t>
            </w:r>
            <w:r>
              <w:rPr>
                <w:color w:val="033B7C"/>
                <w:spacing w:val="48"/>
                <w:sz w:val="18"/>
                <w:szCs w:val="18"/>
              </w:rPr>
              <w:t xml:space="preserve"> </w:t>
            </w:r>
            <w:r>
              <w:rPr>
                <w:rFonts w:ascii="Times New Roman" w:eastAsia="Times New Roman" w:hAnsi="Times New Roman" w:cs="Times New Roman"/>
                <w:color w:val="033B7C"/>
                <w:spacing w:val="-4"/>
                <w:sz w:val="18"/>
                <w:szCs w:val="18"/>
              </w:rPr>
              <w:t xml:space="preserve">2012 </w:t>
            </w:r>
            <w:r>
              <w:rPr>
                <w:color w:val="033B7C"/>
                <w:spacing w:val="-4"/>
                <w:sz w:val="18"/>
                <w:szCs w:val="18"/>
              </w:rPr>
              <w:t>年</w:t>
            </w:r>
            <w:r>
              <w:rPr>
                <w:color w:val="033B7C"/>
                <w:spacing w:val="-34"/>
                <w:sz w:val="18"/>
                <w:szCs w:val="18"/>
              </w:rPr>
              <w:t xml:space="preserve"> </w:t>
            </w:r>
            <w:r>
              <w:rPr>
                <w:rFonts w:ascii="Times New Roman" w:eastAsia="Times New Roman" w:hAnsi="Times New Roman" w:cs="Times New Roman"/>
                <w:color w:val="033B7C"/>
                <w:spacing w:val="-4"/>
                <w:sz w:val="18"/>
                <w:szCs w:val="18"/>
              </w:rPr>
              <w:t>8</w:t>
            </w:r>
            <w:r>
              <w:rPr>
                <w:rFonts w:ascii="Times New Roman" w:eastAsia="Times New Roman" w:hAnsi="Times New Roman" w:cs="Times New Roman"/>
                <w:color w:val="033B7C"/>
                <w:spacing w:val="17"/>
                <w:sz w:val="18"/>
                <w:szCs w:val="18"/>
              </w:rPr>
              <w:t xml:space="preserve"> </w:t>
            </w:r>
            <w:r>
              <w:rPr>
                <w:color w:val="033B7C"/>
                <w:spacing w:val="-4"/>
                <w:sz w:val="18"/>
                <w:szCs w:val="18"/>
              </w:rPr>
              <w:t>月至</w:t>
            </w:r>
            <w:r>
              <w:rPr>
                <w:color w:val="033B7C"/>
                <w:spacing w:val="-41"/>
                <w:sz w:val="18"/>
                <w:szCs w:val="18"/>
              </w:rPr>
              <w:t xml:space="preserve"> </w:t>
            </w:r>
            <w:r>
              <w:rPr>
                <w:rFonts w:ascii="Times New Roman" w:eastAsia="Times New Roman" w:hAnsi="Times New Roman" w:cs="Times New Roman"/>
                <w:color w:val="033B7C"/>
                <w:spacing w:val="-4"/>
                <w:sz w:val="18"/>
                <w:szCs w:val="18"/>
              </w:rPr>
              <w:t xml:space="preserve">2013 </w:t>
            </w:r>
            <w:r>
              <w:rPr>
                <w:color w:val="033B7C"/>
                <w:spacing w:val="-4"/>
                <w:sz w:val="18"/>
                <w:szCs w:val="18"/>
              </w:rPr>
              <w:t>年</w:t>
            </w:r>
            <w:r>
              <w:rPr>
                <w:color w:val="033B7C"/>
                <w:spacing w:val="-37"/>
                <w:sz w:val="18"/>
                <w:szCs w:val="18"/>
              </w:rPr>
              <w:t xml:space="preserve"> </w:t>
            </w:r>
            <w:r>
              <w:rPr>
                <w:rFonts w:ascii="Times New Roman" w:eastAsia="Times New Roman" w:hAnsi="Times New Roman" w:cs="Times New Roman"/>
                <w:color w:val="033B7C"/>
                <w:spacing w:val="-4"/>
                <w:sz w:val="18"/>
                <w:szCs w:val="18"/>
              </w:rPr>
              <w:t>6</w:t>
            </w:r>
            <w:r>
              <w:rPr>
                <w:rFonts w:ascii="Times New Roman" w:eastAsia="Times New Roman" w:hAnsi="Times New Roman" w:cs="Times New Roman"/>
                <w:color w:val="033B7C"/>
                <w:spacing w:val="17"/>
                <w:sz w:val="18"/>
                <w:szCs w:val="18"/>
              </w:rPr>
              <w:t xml:space="preserve"> </w:t>
            </w:r>
            <w:r>
              <w:rPr>
                <w:color w:val="033B7C"/>
                <w:spacing w:val="-4"/>
                <w:sz w:val="18"/>
                <w:szCs w:val="18"/>
              </w:rPr>
              <w:t>月担任</w:t>
            </w:r>
            <w:r>
              <w:rPr>
                <w:color w:val="033B7C"/>
                <w:spacing w:val="-5"/>
                <w:sz w:val="18"/>
                <w:szCs w:val="18"/>
              </w:rPr>
              <w:t>北京霍尼韦尔技术试验</w:t>
            </w:r>
            <w:r>
              <w:rPr>
                <w:color w:val="033B7C"/>
                <w:sz w:val="18"/>
                <w:szCs w:val="18"/>
              </w:rPr>
              <w:t xml:space="preserve">  </w:t>
            </w:r>
            <w:r>
              <w:rPr>
                <w:color w:val="033B7C"/>
                <w:spacing w:val="-4"/>
                <w:sz w:val="18"/>
                <w:szCs w:val="18"/>
              </w:rPr>
              <w:t>有限公司高级软件工程师，</w:t>
            </w:r>
            <w:r>
              <w:rPr>
                <w:color w:val="033B7C"/>
                <w:spacing w:val="48"/>
                <w:sz w:val="18"/>
                <w:szCs w:val="18"/>
              </w:rPr>
              <w:t xml:space="preserve"> </w:t>
            </w:r>
            <w:r>
              <w:rPr>
                <w:rFonts w:ascii="Times New Roman" w:eastAsia="Times New Roman" w:hAnsi="Times New Roman" w:cs="Times New Roman"/>
                <w:color w:val="033B7C"/>
                <w:spacing w:val="-4"/>
                <w:sz w:val="18"/>
                <w:szCs w:val="18"/>
              </w:rPr>
              <w:t xml:space="preserve">2013 </w:t>
            </w:r>
            <w:r>
              <w:rPr>
                <w:color w:val="033B7C"/>
                <w:spacing w:val="-4"/>
                <w:sz w:val="18"/>
                <w:szCs w:val="18"/>
              </w:rPr>
              <w:t>年</w:t>
            </w:r>
            <w:r>
              <w:rPr>
                <w:color w:val="033B7C"/>
                <w:spacing w:val="-36"/>
                <w:sz w:val="18"/>
                <w:szCs w:val="18"/>
              </w:rPr>
              <w:t xml:space="preserve"> </w:t>
            </w:r>
            <w:r>
              <w:rPr>
                <w:rFonts w:ascii="Times New Roman" w:eastAsia="Times New Roman" w:hAnsi="Times New Roman" w:cs="Times New Roman"/>
                <w:color w:val="033B7C"/>
                <w:spacing w:val="-4"/>
                <w:sz w:val="18"/>
                <w:szCs w:val="18"/>
              </w:rPr>
              <w:t>6</w:t>
            </w:r>
            <w:r>
              <w:rPr>
                <w:rFonts w:ascii="Times New Roman" w:eastAsia="Times New Roman" w:hAnsi="Times New Roman" w:cs="Times New Roman"/>
                <w:color w:val="033B7C"/>
                <w:spacing w:val="16"/>
                <w:w w:val="101"/>
                <w:sz w:val="18"/>
                <w:szCs w:val="18"/>
              </w:rPr>
              <w:t xml:space="preserve"> </w:t>
            </w:r>
            <w:r>
              <w:rPr>
                <w:color w:val="033B7C"/>
                <w:spacing w:val="-4"/>
                <w:sz w:val="18"/>
                <w:szCs w:val="18"/>
              </w:rPr>
              <w:t>月至</w:t>
            </w:r>
            <w:r>
              <w:rPr>
                <w:color w:val="033B7C"/>
                <w:spacing w:val="-38"/>
                <w:sz w:val="18"/>
                <w:szCs w:val="18"/>
              </w:rPr>
              <w:t xml:space="preserve"> </w:t>
            </w:r>
            <w:r>
              <w:rPr>
                <w:rFonts w:ascii="Times New Roman" w:eastAsia="Times New Roman" w:hAnsi="Times New Roman" w:cs="Times New Roman"/>
                <w:color w:val="033B7C"/>
                <w:spacing w:val="-4"/>
                <w:sz w:val="18"/>
                <w:szCs w:val="18"/>
              </w:rPr>
              <w:t xml:space="preserve">2014 </w:t>
            </w:r>
            <w:r>
              <w:rPr>
                <w:color w:val="033B7C"/>
                <w:spacing w:val="-4"/>
                <w:sz w:val="18"/>
                <w:szCs w:val="18"/>
              </w:rPr>
              <w:t>年</w:t>
            </w:r>
            <w:r>
              <w:rPr>
                <w:color w:val="033B7C"/>
                <w:spacing w:val="-24"/>
                <w:sz w:val="18"/>
                <w:szCs w:val="18"/>
              </w:rPr>
              <w:t xml:space="preserve"> </w:t>
            </w:r>
            <w:r>
              <w:rPr>
                <w:rFonts w:ascii="Times New Roman" w:eastAsia="Times New Roman" w:hAnsi="Times New Roman" w:cs="Times New Roman"/>
                <w:color w:val="033B7C"/>
                <w:spacing w:val="-4"/>
                <w:sz w:val="18"/>
                <w:szCs w:val="18"/>
              </w:rPr>
              <w:t>12</w:t>
            </w:r>
            <w:r>
              <w:rPr>
                <w:rFonts w:ascii="Times New Roman" w:eastAsia="Times New Roman" w:hAnsi="Times New Roman" w:cs="Times New Roman"/>
                <w:color w:val="033B7C"/>
                <w:spacing w:val="16"/>
                <w:w w:val="102"/>
                <w:sz w:val="18"/>
                <w:szCs w:val="18"/>
              </w:rPr>
              <w:t xml:space="preserve"> </w:t>
            </w:r>
            <w:r>
              <w:rPr>
                <w:color w:val="033B7C"/>
                <w:spacing w:val="-4"/>
                <w:sz w:val="18"/>
                <w:szCs w:val="18"/>
              </w:rPr>
              <w:t>月</w:t>
            </w:r>
            <w:r>
              <w:rPr>
                <w:color w:val="033B7C"/>
                <w:spacing w:val="-5"/>
                <w:sz w:val="18"/>
                <w:szCs w:val="18"/>
              </w:rPr>
              <w:t>担任北京泰豪装备科技有限公司高级软件</w:t>
            </w:r>
            <w:r>
              <w:rPr>
                <w:color w:val="033B7C"/>
                <w:sz w:val="18"/>
                <w:szCs w:val="18"/>
              </w:rPr>
              <w:t xml:space="preserve"> </w:t>
            </w:r>
            <w:r>
              <w:rPr>
                <w:color w:val="033B7C"/>
                <w:spacing w:val="-4"/>
                <w:sz w:val="18"/>
                <w:szCs w:val="18"/>
              </w:rPr>
              <w:t>工程师，</w:t>
            </w:r>
            <w:r>
              <w:rPr>
                <w:color w:val="033B7C"/>
                <w:spacing w:val="-4"/>
                <w:sz w:val="18"/>
                <w:szCs w:val="18"/>
              </w:rPr>
              <w:t xml:space="preserve"> </w:t>
            </w:r>
            <w:r>
              <w:rPr>
                <w:rFonts w:ascii="Times New Roman" w:eastAsia="Times New Roman" w:hAnsi="Times New Roman" w:cs="Times New Roman"/>
                <w:color w:val="033B7C"/>
                <w:spacing w:val="-4"/>
                <w:sz w:val="18"/>
                <w:szCs w:val="18"/>
              </w:rPr>
              <w:t xml:space="preserve">2014 </w:t>
            </w:r>
            <w:r>
              <w:rPr>
                <w:color w:val="033B7C"/>
                <w:spacing w:val="-4"/>
                <w:sz w:val="18"/>
                <w:szCs w:val="18"/>
              </w:rPr>
              <w:t>年</w:t>
            </w:r>
            <w:r>
              <w:rPr>
                <w:color w:val="033B7C"/>
                <w:spacing w:val="-23"/>
                <w:sz w:val="18"/>
                <w:szCs w:val="18"/>
              </w:rPr>
              <w:t xml:space="preserve"> </w:t>
            </w:r>
            <w:r>
              <w:rPr>
                <w:rFonts w:ascii="Times New Roman" w:eastAsia="Times New Roman" w:hAnsi="Times New Roman" w:cs="Times New Roman"/>
                <w:color w:val="033B7C"/>
                <w:spacing w:val="-4"/>
                <w:sz w:val="18"/>
                <w:szCs w:val="18"/>
              </w:rPr>
              <w:t>12</w:t>
            </w:r>
            <w:r>
              <w:rPr>
                <w:rFonts w:ascii="Times New Roman" w:eastAsia="Times New Roman" w:hAnsi="Times New Roman" w:cs="Times New Roman"/>
                <w:color w:val="033B7C"/>
                <w:spacing w:val="16"/>
                <w:w w:val="101"/>
                <w:sz w:val="18"/>
                <w:szCs w:val="18"/>
              </w:rPr>
              <w:t xml:space="preserve"> </w:t>
            </w:r>
            <w:r>
              <w:rPr>
                <w:color w:val="033B7C"/>
                <w:spacing w:val="-4"/>
                <w:sz w:val="18"/>
                <w:szCs w:val="18"/>
              </w:rPr>
              <w:t>月至今担任公司研发总监。</w:t>
            </w:r>
            <w:r>
              <w:rPr>
                <w:rFonts w:ascii="Times New Roman" w:eastAsia="Times New Roman" w:hAnsi="Times New Roman" w:cs="Times New Roman"/>
                <w:color w:val="033B7C"/>
                <w:spacing w:val="-4"/>
                <w:sz w:val="18"/>
                <w:szCs w:val="18"/>
              </w:rPr>
              <w:t xml:space="preserve">2023 </w:t>
            </w:r>
            <w:r>
              <w:rPr>
                <w:color w:val="033B7C"/>
                <w:spacing w:val="-4"/>
                <w:sz w:val="18"/>
                <w:szCs w:val="18"/>
              </w:rPr>
              <w:t>年</w:t>
            </w:r>
            <w:r>
              <w:rPr>
                <w:color w:val="033B7C"/>
                <w:spacing w:val="-38"/>
                <w:sz w:val="18"/>
                <w:szCs w:val="18"/>
              </w:rPr>
              <w:t xml:space="preserve"> </w:t>
            </w:r>
            <w:r>
              <w:rPr>
                <w:rFonts w:ascii="Times New Roman" w:eastAsia="Times New Roman" w:hAnsi="Times New Roman" w:cs="Times New Roman"/>
                <w:color w:val="033B7C"/>
                <w:spacing w:val="-4"/>
                <w:sz w:val="18"/>
                <w:szCs w:val="18"/>
              </w:rPr>
              <w:t>9</w:t>
            </w:r>
            <w:r>
              <w:rPr>
                <w:rFonts w:ascii="Times New Roman" w:eastAsia="Times New Roman" w:hAnsi="Times New Roman" w:cs="Times New Roman"/>
                <w:color w:val="033B7C"/>
                <w:spacing w:val="17"/>
                <w:sz w:val="18"/>
                <w:szCs w:val="18"/>
              </w:rPr>
              <w:t xml:space="preserve"> </w:t>
            </w:r>
            <w:r>
              <w:rPr>
                <w:color w:val="033B7C"/>
                <w:spacing w:val="-4"/>
                <w:sz w:val="18"/>
                <w:szCs w:val="18"/>
              </w:rPr>
              <w:t>月</w:t>
            </w:r>
            <w:r>
              <w:rPr>
                <w:color w:val="033B7C"/>
                <w:spacing w:val="-5"/>
                <w:sz w:val="18"/>
                <w:szCs w:val="18"/>
              </w:rPr>
              <w:t>至今担任公司副总经理。</w:t>
            </w:r>
          </w:p>
        </w:tc>
      </w:tr>
      <w:tr>
        <w:tblPrEx>
          <w:tblW w:w="10559" w:type="dxa"/>
          <w:tblInd w:w="734" w:type="dxa"/>
          <w:tblLayout w:type="fixed"/>
        </w:tblPrEx>
        <w:trPr>
          <w:trHeight w:val="948"/>
        </w:trPr>
        <w:tc>
          <w:tcPr>
            <w:tcW w:w="713" w:type="dxa"/>
            <w:tcBorders>
              <w:left w:val="single" w:sz="2" w:space="0" w:color="D9D9D9"/>
            </w:tcBorders>
            <w:vAlign w:val="top"/>
          </w:tcPr>
          <w:p>
            <w:pPr>
              <w:spacing w:line="323" w:lineRule="auto"/>
              <w:rPr>
                <w:rFonts w:ascii="Arial"/>
                <w:sz w:val="21"/>
              </w:rPr>
            </w:pPr>
          </w:p>
          <w:p>
            <w:pPr>
              <w:pStyle w:val="TableText"/>
              <w:spacing w:before="59" w:line="214" w:lineRule="auto"/>
              <w:ind w:left="75"/>
              <w:rPr>
                <w:sz w:val="18"/>
                <w:szCs w:val="18"/>
              </w:rPr>
            </w:pPr>
            <w:r>
              <w:rPr>
                <w:color w:val="033B7C"/>
                <w:spacing w:val="-5"/>
                <w:sz w:val="18"/>
                <w:szCs w:val="18"/>
              </w:rPr>
              <w:t>陈坤</w:t>
            </w:r>
          </w:p>
        </w:tc>
        <w:tc>
          <w:tcPr>
            <w:tcW w:w="2125" w:type="dxa"/>
            <w:vAlign w:val="top"/>
          </w:tcPr>
          <w:p>
            <w:pPr>
              <w:spacing w:line="324" w:lineRule="auto"/>
              <w:rPr>
                <w:rFonts w:ascii="Arial"/>
                <w:sz w:val="21"/>
              </w:rPr>
            </w:pPr>
          </w:p>
          <w:p>
            <w:pPr>
              <w:pStyle w:val="TableText"/>
              <w:spacing w:before="58" w:line="226" w:lineRule="auto"/>
              <w:ind w:left="71"/>
              <w:rPr>
                <w:sz w:val="18"/>
                <w:szCs w:val="18"/>
              </w:rPr>
            </w:pPr>
            <w:r>
              <w:rPr>
                <w:color w:val="033B7C"/>
                <w:spacing w:val="-4"/>
                <w:sz w:val="18"/>
                <w:szCs w:val="18"/>
              </w:rPr>
              <w:t>副总经理</w:t>
            </w:r>
          </w:p>
        </w:tc>
        <w:tc>
          <w:tcPr>
            <w:tcW w:w="7721" w:type="dxa"/>
            <w:tcBorders>
              <w:right w:val="single" w:sz="2" w:space="0" w:color="D9D9D9"/>
            </w:tcBorders>
            <w:vAlign w:val="top"/>
          </w:tcPr>
          <w:p>
            <w:pPr>
              <w:pStyle w:val="TableText"/>
              <w:spacing w:before="73" w:line="285" w:lineRule="auto"/>
              <w:ind w:left="57" w:right="189" w:firstLine="2"/>
              <w:jc w:val="both"/>
              <w:rPr>
                <w:sz w:val="18"/>
                <w:szCs w:val="18"/>
              </w:rPr>
            </w:pPr>
            <w:r>
              <w:rPr>
                <w:rFonts w:ascii="Times New Roman" w:eastAsia="Times New Roman" w:hAnsi="Times New Roman" w:cs="Times New Roman"/>
                <w:color w:val="033B7C"/>
                <w:spacing w:val="-5"/>
                <w:sz w:val="18"/>
                <w:szCs w:val="18"/>
              </w:rPr>
              <w:t xml:space="preserve">2008 </w:t>
            </w:r>
            <w:r>
              <w:rPr>
                <w:color w:val="033B7C"/>
                <w:spacing w:val="-5"/>
                <w:sz w:val="18"/>
                <w:szCs w:val="18"/>
              </w:rPr>
              <w:t>年</w:t>
            </w:r>
            <w:r>
              <w:rPr>
                <w:color w:val="033B7C"/>
                <w:spacing w:val="-38"/>
                <w:sz w:val="18"/>
                <w:szCs w:val="18"/>
              </w:rPr>
              <w:t xml:space="preserve"> </w:t>
            </w:r>
            <w:r>
              <w:rPr>
                <w:rFonts w:ascii="Times New Roman" w:eastAsia="Times New Roman" w:hAnsi="Times New Roman" w:cs="Times New Roman"/>
                <w:color w:val="033B7C"/>
                <w:spacing w:val="-5"/>
                <w:sz w:val="18"/>
                <w:szCs w:val="18"/>
              </w:rPr>
              <w:t>7</w:t>
            </w:r>
            <w:r>
              <w:rPr>
                <w:rFonts w:ascii="Times New Roman" w:eastAsia="Times New Roman" w:hAnsi="Times New Roman" w:cs="Times New Roman"/>
                <w:color w:val="033B7C"/>
                <w:spacing w:val="17"/>
                <w:sz w:val="18"/>
                <w:szCs w:val="18"/>
              </w:rPr>
              <w:t xml:space="preserve"> </w:t>
            </w:r>
            <w:r>
              <w:rPr>
                <w:color w:val="033B7C"/>
                <w:spacing w:val="-5"/>
                <w:sz w:val="18"/>
                <w:szCs w:val="18"/>
              </w:rPr>
              <w:t>月至</w:t>
            </w:r>
            <w:r>
              <w:rPr>
                <w:color w:val="033B7C"/>
                <w:spacing w:val="-41"/>
                <w:sz w:val="18"/>
                <w:szCs w:val="18"/>
              </w:rPr>
              <w:t xml:space="preserve"> </w:t>
            </w:r>
            <w:r>
              <w:rPr>
                <w:rFonts w:ascii="Times New Roman" w:eastAsia="Times New Roman" w:hAnsi="Times New Roman" w:cs="Times New Roman"/>
                <w:color w:val="033B7C"/>
                <w:spacing w:val="-5"/>
                <w:sz w:val="18"/>
                <w:szCs w:val="18"/>
              </w:rPr>
              <w:t xml:space="preserve">2010 </w:t>
            </w:r>
            <w:r>
              <w:rPr>
                <w:color w:val="033B7C"/>
                <w:spacing w:val="-5"/>
                <w:sz w:val="18"/>
                <w:szCs w:val="18"/>
              </w:rPr>
              <w:t>年</w:t>
            </w:r>
            <w:r>
              <w:rPr>
                <w:color w:val="033B7C"/>
                <w:spacing w:val="-21"/>
                <w:sz w:val="18"/>
                <w:szCs w:val="18"/>
              </w:rPr>
              <w:t xml:space="preserve"> </w:t>
            </w:r>
            <w:r>
              <w:rPr>
                <w:rFonts w:ascii="Times New Roman" w:eastAsia="Times New Roman" w:hAnsi="Times New Roman" w:cs="Times New Roman"/>
                <w:color w:val="033B7C"/>
                <w:spacing w:val="-5"/>
                <w:sz w:val="18"/>
                <w:szCs w:val="18"/>
              </w:rPr>
              <w:t>12</w:t>
            </w:r>
            <w:r>
              <w:rPr>
                <w:rFonts w:ascii="Times New Roman" w:eastAsia="Times New Roman" w:hAnsi="Times New Roman" w:cs="Times New Roman"/>
                <w:color w:val="033B7C"/>
                <w:spacing w:val="16"/>
                <w:w w:val="101"/>
                <w:sz w:val="18"/>
                <w:szCs w:val="18"/>
              </w:rPr>
              <w:t xml:space="preserve"> </w:t>
            </w:r>
            <w:r>
              <w:rPr>
                <w:color w:val="033B7C"/>
                <w:spacing w:val="-5"/>
                <w:sz w:val="18"/>
                <w:szCs w:val="18"/>
              </w:rPr>
              <w:t>月担任瑞银证券有限责任公司投行资本市场部分析员，</w:t>
            </w:r>
            <w:r>
              <w:rPr>
                <w:color w:val="033B7C"/>
                <w:spacing w:val="48"/>
                <w:sz w:val="18"/>
                <w:szCs w:val="18"/>
              </w:rPr>
              <w:t xml:space="preserve"> </w:t>
            </w:r>
            <w:r>
              <w:rPr>
                <w:rFonts w:ascii="Times New Roman" w:eastAsia="Times New Roman" w:hAnsi="Times New Roman" w:cs="Times New Roman"/>
                <w:color w:val="033B7C"/>
                <w:spacing w:val="-5"/>
                <w:sz w:val="18"/>
                <w:szCs w:val="18"/>
              </w:rPr>
              <w:t xml:space="preserve">2011 </w:t>
            </w:r>
            <w:r>
              <w:rPr>
                <w:color w:val="033B7C"/>
                <w:spacing w:val="-6"/>
                <w:sz w:val="18"/>
                <w:szCs w:val="18"/>
              </w:rPr>
              <w:t>年</w:t>
            </w:r>
            <w:r>
              <w:rPr>
                <w:color w:val="033B7C"/>
                <w:spacing w:val="-23"/>
                <w:sz w:val="18"/>
                <w:szCs w:val="18"/>
              </w:rPr>
              <w:t xml:space="preserve"> </w:t>
            </w:r>
            <w:r>
              <w:rPr>
                <w:rFonts w:ascii="Times New Roman" w:eastAsia="Times New Roman" w:hAnsi="Times New Roman" w:cs="Times New Roman"/>
                <w:color w:val="033B7C"/>
                <w:spacing w:val="-6"/>
                <w:sz w:val="18"/>
                <w:szCs w:val="18"/>
              </w:rPr>
              <w:t>1</w:t>
            </w:r>
            <w:r>
              <w:rPr>
                <w:rFonts w:ascii="Times New Roman" w:eastAsia="Times New Roman" w:hAnsi="Times New Roman" w:cs="Times New Roman"/>
                <w:color w:val="033B7C"/>
                <w:spacing w:val="16"/>
                <w:sz w:val="18"/>
                <w:szCs w:val="18"/>
              </w:rPr>
              <w:t xml:space="preserve"> </w:t>
            </w:r>
            <w:r>
              <w:rPr>
                <w:color w:val="033B7C"/>
                <w:spacing w:val="-6"/>
                <w:sz w:val="18"/>
                <w:szCs w:val="18"/>
              </w:rPr>
              <w:t>月至</w:t>
            </w:r>
            <w:r>
              <w:rPr>
                <w:color w:val="033B7C"/>
                <w:sz w:val="18"/>
                <w:szCs w:val="18"/>
              </w:rPr>
              <w:t xml:space="preserve"> </w:t>
            </w:r>
            <w:r>
              <w:rPr>
                <w:rFonts w:ascii="Times New Roman" w:eastAsia="Times New Roman" w:hAnsi="Times New Roman" w:cs="Times New Roman"/>
                <w:color w:val="033B7C"/>
                <w:spacing w:val="-5"/>
                <w:sz w:val="18"/>
                <w:szCs w:val="18"/>
              </w:rPr>
              <w:t xml:space="preserve">2020 </w:t>
            </w:r>
            <w:r>
              <w:rPr>
                <w:color w:val="033B7C"/>
                <w:spacing w:val="-5"/>
                <w:sz w:val="18"/>
                <w:szCs w:val="18"/>
              </w:rPr>
              <w:t>年</w:t>
            </w:r>
            <w:r>
              <w:rPr>
                <w:color w:val="033B7C"/>
                <w:spacing w:val="-26"/>
                <w:sz w:val="18"/>
                <w:szCs w:val="18"/>
              </w:rPr>
              <w:t xml:space="preserve"> </w:t>
            </w:r>
            <w:r>
              <w:rPr>
                <w:rFonts w:ascii="Times New Roman" w:eastAsia="Times New Roman" w:hAnsi="Times New Roman" w:cs="Times New Roman"/>
                <w:color w:val="033B7C"/>
                <w:spacing w:val="-5"/>
                <w:sz w:val="18"/>
                <w:szCs w:val="18"/>
              </w:rPr>
              <w:t>5</w:t>
            </w:r>
            <w:r>
              <w:rPr>
                <w:rFonts w:ascii="Times New Roman" w:eastAsia="Times New Roman" w:hAnsi="Times New Roman" w:cs="Times New Roman"/>
                <w:color w:val="033B7C"/>
                <w:spacing w:val="17"/>
                <w:sz w:val="18"/>
                <w:szCs w:val="18"/>
              </w:rPr>
              <w:t xml:space="preserve"> </w:t>
            </w:r>
            <w:r>
              <w:rPr>
                <w:color w:val="033B7C"/>
                <w:spacing w:val="-5"/>
                <w:sz w:val="18"/>
                <w:szCs w:val="18"/>
              </w:rPr>
              <w:t>月担任长城证券股份有限公司业务董事、保荐代表人，</w:t>
            </w:r>
            <w:r>
              <w:rPr>
                <w:color w:val="033B7C"/>
                <w:spacing w:val="47"/>
                <w:sz w:val="18"/>
                <w:szCs w:val="18"/>
              </w:rPr>
              <w:t xml:space="preserve"> </w:t>
            </w:r>
            <w:r>
              <w:rPr>
                <w:rFonts w:ascii="Times New Roman" w:eastAsia="Times New Roman" w:hAnsi="Times New Roman" w:cs="Times New Roman"/>
                <w:color w:val="033B7C"/>
                <w:spacing w:val="-5"/>
                <w:sz w:val="18"/>
                <w:szCs w:val="18"/>
              </w:rPr>
              <w:t xml:space="preserve">2020 </w:t>
            </w:r>
            <w:r>
              <w:rPr>
                <w:color w:val="033B7C"/>
                <w:spacing w:val="-5"/>
                <w:sz w:val="18"/>
                <w:szCs w:val="18"/>
              </w:rPr>
              <w:t>年</w:t>
            </w:r>
            <w:r>
              <w:rPr>
                <w:color w:val="033B7C"/>
                <w:spacing w:val="-36"/>
                <w:sz w:val="18"/>
                <w:szCs w:val="18"/>
              </w:rPr>
              <w:t xml:space="preserve"> </w:t>
            </w:r>
            <w:r>
              <w:rPr>
                <w:rFonts w:ascii="Times New Roman" w:eastAsia="Times New Roman" w:hAnsi="Times New Roman" w:cs="Times New Roman"/>
                <w:color w:val="033B7C"/>
                <w:spacing w:val="-5"/>
                <w:sz w:val="18"/>
                <w:szCs w:val="18"/>
              </w:rPr>
              <w:t>6</w:t>
            </w:r>
            <w:r>
              <w:rPr>
                <w:rFonts w:ascii="Times New Roman" w:eastAsia="Times New Roman" w:hAnsi="Times New Roman" w:cs="Times New Roman"/>
                <w:color w:val="033B7C"/>
                <w:spacing w:val="16"/>
                <w:sz w:val="18"/>
                <w:szCs w:val="18"/>
              </w:rPr>
              <w:t xml:space="preserve"> </w:t>
            </w:r>
            <w:r>
              <w:rPr>
                <w:color w:val="033B7C"/>
                <w:spacing w:val="-5"/>
                <w:sz w:val="18"/>
                <w:szCs w:val="18"/>
              </w:rPr>
              <w:t>月至</w:t>
            </w:r>
            <w:r>
              <w:rPr>
                <w:color w:val="033B7C"/>
                <w:spacing w:val="-41"/>
                <w:sz w:val="18"/>
                <w:szCs w:val="18"/>
              </w:rPr>
              <w:t xml:space="preserve"> </w:t>
            </w:r>
            <w:r>
              <w:rPr>
                <w:rFonts w:ascii="Times New Roman" w:eastAsia="Times New Roman" w:hAnsi="Times New Roman" w:cs="Times New Roman"/>
                <w:color w:val="033B7C"/>
                <w:spacing w:val="-5"/>
                <w:sz w:val="18"/>
                <w:szCs w:val="18"/>
              </w:rPr>
              <w:t xml:space="preserve">2021 </w:t>
            </w:r>
            <w:r>
              <w:rPr>
                <w:color w:val="033B7C"/>
                <w:spacing w:val="-5"/>
                <w:sz w:val="18"/>
                <w:szCs w:val="18"/>
              </w:rPr>
              <w:t>年</w:t>
            </w:r>
            <w:r>
              <w:rPr>
                <w:color w:val="033B7C"/>
                <w:spacing w:val="-21"/>
                <w:sz w:val="18"/>
                <w:szCs w:val="18"/>
              </w:rPr>
              <w:t xml:space="preserve"> </w:t>
            </w:r>
            <w:r>
              <w:rPr>
                <w:rFonts w:ascii="Times New Roman" w:eastAsia="Times New Roman" w:hAnsi="Times New Roman" w:cs="Times New Roman"/>
                <w:color w:val="033B7C"/>
                <w:spacing w:val="-5"/>
                <w:sz w:val="18"/>
                <w:szCs w:val="18"/>
              </w:rPr>
              <w:t>11</w:t>
            </w:r>
            <w:r>
              <w:rPr>
                <w:rFonts w:ascii="Times New Roman" w:eastAsia="Times New Roman" w:hAnsi="Times New Roman" w:cs="Times New Roman"/>
                <w:color w:val="033B7C"/>
                <w:spacing w:val="17"/>
                <w:sz w:val="18"/>
                <w:szCs w:val="18"/>
              </w:rPr>
              <w:t xml:space="preserve"> </w:t>
            </w:r>
            <w:r>
              <w:rPr>
                <w:color w:val="033B7C"/>
                <w:spacing w:val="-5"/>
                <w:sz w:val="18"/>
                <w:szCs w:val="18"/>
              </w:rPr>
              <w:t>月担</w:t>
            </w:r>
            <w:r>
              <w:rPr>
                <w:color w:val="033B7C"/>
                <w:sz w:val="18"/>
                <w:szCs w:val="18"/>
              </w:rPr>
              <w:t xml:space="preserve"> </w:t>
            </w:r>
            <w:r>
              <w:rPr>
                <w:color w:val="033B7C"/>
                <w:spacing w:val="-3"/>
                <w:sz w:val="18"/>
                <w:szCs w:val="18"/>
              </w:rPr>
              <w:t>任太平洋证券股份有限公司投行资本市场部副总经理。</w:t>
            </w:r>
            <w:r>
              <w:rPr>
                <w:color w:val="033B7C"/>
                <w:spacing w:val="-20"/>
                <w:sz w:val="18"/>
                <w:szCs w:val="18"/>
              </w:rPr>
              <w:t xml:space="preserve"> </w:t>
            </w:r>
            <w:r>
              <w:rPr>
                <w:rFonts w:ascii="Times New Roman" w:eastAsia="Times New Roman" w:hAnsi="Times New Roman" w:cs="Times New Roman"/>
                <w:color w:val="033B7C"/>
                <w:spacing w:val="-3"/>
                <w:sz w:val="18"/>
                <w:szCs w:val="18"/>
              </w:rPr>
              <w:t xml:space="preserve">2021 </w:t>
            </w:r>
            <w:r>
              <w:rPr>
                <w:color w:val="033B7C"/>
                <w:spacing w:val="-3"/>
                <w:sz w:val="18"/>
                <w:szCs w:val="18"/>
              </w:rPr>
              <w:t>年</w:t>
            </w:r>
            <w:r>
              <w:rPr>
                <w:color w:val="033B7C"/>
                <w:spacing w:val="-24"/>
                <w:sz w:val="18"/>
                <w:szCs w:val="18"/>
              </w:rPr>
              <w:t xml:space="preserve"> </w:t>
            </w:r>
            <w:r>
              <w:rPr>
                <w:rFonts w:ascii="Times New Roman" w:eastAsia="Times New Roman" w:hAnsi="Times New Roman" w:cs="Times New Roman"/>
                <w:color w:val="033B7C"/>
                <w:spacing w:val="-3"/>
                <w:sz w:val="18"/>
                <w:szCs w:val="18"/>
              </w:rPr>
              <w:t>12</w:t>
            </w:r>
            <w:r>
              <w:rPr>
                <w:rFonts w:ascii="Times New Roman" w:eastAsia="Times New Roman" w:hAnsi="Times New Roman" w:cs="Times New Roman"/>
                <w:color w:val="033B7C"/>
                <w:spacing w:val="17"/>
                <w:sz w:val="18"/>
                <w:szCs w:val="18"/>
              </w:rPr>
              <w:t xml:space="preserve"> </w:t>
            </w:r>
            <w:r>
              <w:rPr>
                <w:color w:val="033B7C"/>
                <w:spacing w:val="-3"/>
                <w:sz w:val="18"/>
                <w:szCs w:val="18"/>
              </w:rPr>
              <w:t>月至今担</w:t>
            </w:r>
            <w:r>
              <w:rPr>
                <w:color w:val="033B7C"/>
                <w:spacing w:val="-4"/>
                <w:sz w:val="18"/>
                <w:szCs w:val="18"/>
              </w:rPr>
              <w:t>任公司副总经理。</w:t>
            </w:r>
          </w:p>
        </w:tc>
      </w:tr>
    </w:tbl>
    <w:p>
      <w:pPr>
        <w:pStyle w:val="BodyText"/>
        <w:spacing w:before="78" w:line="212" w:lineRule="auto"/>
        <w:ind w:left="744"/>
        <w:rPr>
          <w:sz w:val="18"/>
          <w:szCs w:val="18"/>
        </w:rPr>
      </w:pPr>
      <w:r>
        <w:rPr>
          <w:i/>
          <w:iCs/>
          <w:color w:val="033B7C"/>
          <w:spacing w:val="-9"/>
          <w:sz w:val="18"/>
          <w:szCs w:val="18"/>
        </w:rPr>
        <w:t>资料来源：</w:t>
      </w:r>
      <w:r>
        <w:rPr>
          <w:color w:val="033B7C"/>
          <w:spacing w:val="-9"/>
          <w:sz w:val="18"/>
          <w:szCs w:val="18"/>
        </w:rPr>
        <w:t xml:space="preserve"> </w:t>
      </w:r>
      <w:r>
        <w:rPr>
          <w:i/>
          <w:iCs/>
          <w:color w:val="033B7C"/>
          <w:spacing w:val="-9"/>
          <w:sz w:val="18"/>
          <w:szCs w:val="18"/>
        </w:rPr>
        <w:t>公司公告，</w:t>
      </w:r>
      <w:r>
        <w:rPr>
          <w:color w:val="033B7C"/>
          <w:spacing w:val="-9"/>
          <w:sz w:val="18"/>
          <w:szCs w:val="18"/>
        </w:rPr>
        <w:t xml:space="preserve"> </w:t>
      </w:r>
      <w:r>
        <w:rPr>
          <w:i/>
          <w:iCs/>
          <w:color w:val="033B7C"/>
          <w:spacing w:val="-9"/>
          <w:sz w:val="18"/>
          <w:szCs w:val="18"/>
        </w:rPr>
        <w:t>华创证券</w:t>
      </w:r>
    </w:p>
    <w:p>
      <w:pPr>
        <w:pStyle w:val="BodyText"/>
        <w:spacing w:before="262" w:line="268" w:lineRule="auto"/>
        <w:ind w:left="3263" w:right="617" w:firstLine="19"/>
        <w:rPr>
          <w:sz w:val="21"/>
          <w:szCs w:val="21"/>
        </w:rPr>
        <w:sectPr>
          <w:headerReference w:type="default" r:id="rId51"/>
          <w:footerReference w:type="default" r:id="rId52"/>
          <w:pgSz w:w="11907" w:h="16839"/>
          <w:pgMar w:top="1151" w:right="0" w:bottom="965" w:left="0" w:header="425" w:footer="676" w:gutter="0"/>
          <w:pgNumType w:start="17"/>
          <w:cols w:space="708"/>
        </w:sectPr>
      </w:pPr>
      <w:r>
        <w:rPr>
          <w:b/>
          <w:bCs/>
          <w:color w:val="033B7C"/>
          <w:spacing w:val="-7"/>
          <w:sz w:val="21"/>
          <w:szCs w:val="21"/>
        </w:rPr>
        <w:t>实施股权激励，</w:t>
      </w:r>
      <w:r>
        <w:rPr>
          <w:color w:val="033B7C"/>
          <w:spacing w:val="43"/>
          <w:sz w:val="21"/>
          <w:szCs w:val="21"/>
        </w:rPr>
        <w:t xml:space="preserve"> </w:t>
      </w:r>
      <w:r>
        <w:rPr>
          <w:b/>
          <w:bCs/>
          <w:color w:val="033B7C"/>
          <w:spacing w:val="-7"/>
          <w:sz w:val="21"/>
          <w:szCs w:val="21"/>
        </w:rPr>
        <w:t>调动员工积极性。</w:t>
      </w:r>
      <w:r>
        <w:rPr>
          <w:color w:val="033B7C"/>
          <w:spacing w:val="-7"/>
          <w:sz w:val="21"/>
          <w:szCs w:val="21"/>
        </w:rPr>
        <w:t>公司于</w:t>
      </w:r>
      <w:r>
        <w:rPr>
          <w:color w:val="033B7C"/>
          <w:spacing w:val="-50"/>
          <w:sz w:val="21"/>
          <w:szCs w:val="21"/>
        </w:rPr>
        <w:t xml:space="preserve"> </w:t>
      </w:r>
      <w:r>
        <w:rPr>
          <w:rFonts w:ascii="Times New Roman" w:eastAsia="Times New Roman" w:hAnsi="Times New Roman" w:cs="Times New Roman"/>
          <w:color w:val="033B7C"/>
          <w:spacing w:val="-7"/>
          <w:sz w:val="21"/>
          <w:szCs w:val="21"/>
        </w:rPr>
        <w:t xml:space="preserve">2023 </w:t>
      </w:r>
      <w:r>
        <w:rPr>
          <w:color w:val="033B7C"/>
          <w:spacing w:val="-7"/>
          <w:sz w:val="21"/>
          <w:szCs w:val="21"/>
        </w:rPr>
        <w:t>年</w:t>
      </w:r>
      <w:r>
        <w:rPr>
          <w:color w:val="033B7C"/>
          <w:spacing w:val="-48"/>
          <w:sz w:val="21"/>
          <w:szCs w:val="21"/>
        </w:rPr>
        <w:t xml:space="preserve"> </w:t>
      </w:r>
      <w:r>
        <w:rPr>
          <w:rFonts w:ascii="Times New Roman" w:eastAsia="Times New Roman" w:hAnsi="Times New Roman" w:cs="Times New Roman"/>
          <w:color w:val="033B7C"/>
          <w:spacing w:val="-7"/>
          <w:sz w:val="21"/>
          <w:szCs w:val="21"/>
        </w:rPr>
        <w:t>2</w:t>
      </w:r>
      <w:r>
        <w:rPr>
          <w:rFonts w:ascii="Times New Roman" w:eastAsia="Times New Roman" w:hAnsi="Times New Roman" w:cs="Times New Roman"/>
          <w:color w:val="033B7C"/>
          <w:spacing w:val="18"/>
          <w:sz w:val="21"/>
          <w:szCs w:val="21"/>
        </w:rPr>
        <w:t xml:space="preserve"> </w:t>
      </w:r>
      <w:r>
        <w:rPr>
          <w:color w:val="033B7C"/>
          <w:spacing w:val="-7"/>
          <w:sz w:val="21"/>
          <w:szCs w:val="21"/>
        </w:rPr>
        <w:t>月开展股权激励计划，股权激励计划</w:t>
      </w:r>
      <w:r>
        <w:rPr>
          <w:color w:val="033B7C"/>
          <w:sz w:val="21"/>
          <w:szCs w:val="21"/>
        </w:rPr>
        <w:t xml:space="preserve"> </w:t>
      </w:r>
      <w:r>
        <w:rPr>
          <w:color w:val="033B7C"/>
          <w:spacing w:val="-2"/>
          <w:sz w:val="21"/>
          <w:szCs w:val="21"/>
        </w:rPr>
        <w:t>分首次授予和预留授予，激励对象包括副总</w:t>
      </w:r>
      <w:r>
        <w:rPr>
          <w:color w:val="033B7C"/>
          <w:spacing w:val="-27"/>
          <w:sz w:val="21"/>
          <w:szCs w:val="21"/>
        </w:rPr>
        <w:t xml:space="preserve"> </w:t>
      </w:r>
      <w:r>
        <w:rPr>
          <w:rFonts w:ascii="Times New Roman" w:eastAsia="Times New Roman" w:hAnsi="Times New Roman" w:cs="Times New Roman"/>
          <w:color w:val="033B7C"/>
          <w:spacing w:val="-2"/>
          <w:sz w:val="21"/>
          <w:szCs w:val="21"/>
        </w:rPr>
        <w:t xml:space="preserve">1 </w:t>
      </w:r>
      <w:r>
        <w:rPr>
          <w:color w:val="033B7C"/>
          <w:spacing w:val="-3"/>
          <w:sz w:val="21"/>
          <w:szCs w:val="21"/>
        </w:rPr>
        <w:t>人、中层和核心技术骨干</w:t>
      </w:r>
      <w:r>
        <w:rPr>
          <w:color w:val="033B7C"/>
          <w:spacing w:val="-42"/>
          <w:sz w:val="21"/>
          <w:szCs w:val="21"/>
        </w:rPr>
        <w:t xml:space="preserve"> </w:t>
      </w:r>
      <w:r>
        <w:rPr>
          <w:rFonts w:ascii="Times New Roman" w:eastAsia="Times New Roman" w:hAnsi="Times New Roman" w:cs="Times New Roman"/>
          <w:color w:val="033B7C"/>
          <w:spacing w:val="-3"/>
          <w:sz w:val="21"/>
          <w:szCs w:val="21"/>
        </w:rPr>
        <w:t xml:space="preserve">53 </w:t>
      </w:r>
      <w:r>
        <w:rPr>
          <w:color w:val="033B7C"/>
          <w:spacing w:val="-3"/>
          <w:sz w:val="21"/>
          <w:szCs w:val="21"/>
        </w:rPr>
        <w:t>人，授予价格</w:t>
      </w:r>
      <w:r>
        <w:rPr>
          <w:color w:val="033B7C"/>
          <w:sz w:val="21"/>
          <w:szCs w:val="21"/>
        </w:rPr>
        <w:t xml:space="preserve"> </w:t>
      </w:r>
    </w:p>
    <w:p>
      <w:pPr>
        <w:pStyle w:val="BodyText"/>
        <w:spacing w:before="262" w:line="268" w:lineRule="auto"/>
        <w:ind w:left="3263" w:right="617" w:firstLine="19"/>
        <w:rPr>
          <w:sz w:val="21"/>
          <w:szCs w:val="21"/>
        </w:rPr>
      </w:pPr>
      <w:r>
        <w:rPr>
          <w:color w:val="033B7C"/>
          <w:spacing w:val="-3"/>
          <w:sz w:val="21"/>
          <w:szCs w:val="21"/>
        </w:rPr>
        <w:t>为</w:t>
      </w:r>
      <w:r>
        <w:rPr>
          <w:color w:val="033B7C"/>
          <w:spacing w:val="-28"/>
          <w:sz w:val="21"/>
          <w:szCs w:val="21"/>
        </w:rPr>
        <w:t xml:space="preserve"> </w:t>
      </w:r>
      <w:r>
        <w:rPr>
          <w:rFonts w:ascii="Times New Roman" w:eastAsia="Times New Roman" w:hAnsi="Times New Roman" w:cs="Times New Roman"/>
          <w:color w:val="033B7C"/>
          <w:spacing w:val="-3"/>
          <w:sz w:val="21"/>
          <w:szCs w:val="21"/>
        </w:rPr>
        <w:t xml:space="preserve">14.60 </w:t>
      </w:r>
      <w:r>
        <w:rPr>
          <w:color w:val="033B7C"/>
          <w:spacing w:val="-3"/>
          <w:sz w:val="21"/>
          <w:szCs w:val="21"/>
        </w:rPr>
        <w:t>元</w:t>
      </w:r>
      <w:r>
        <w:rPr>
          <w:rFonts w:ascii="Times New Roman" w:eastAsia="Times New Roman" w:hAnsi="Times New Roman" w:cs="Times New Roman"/>
          <w:color w:val="033B7C"/>
          <w:spacing w:val="-3"/>
          <w:sz w:val="21"/>
          <w:szCs w:val="21"/>
        </w:rPr>
        <w:t>/</w:t>
      </w:r>
      <w:r>
        <w:rPr>
          <w:color w:val="033B7C"/>
          <w:spacing w:val="-3"/>
          <w:sz w:val="21"/>
          <w:szCs w:val="21"/>
        </w:rPr>
        <w:t>股。</w:t>
      </w:r>
      <w:r>
        <w:rPr>
          <w:color w:val="033B7C"/>
          <w:spacing w:val="-43"/>
          <w:sz w:val="21"/>
          <w:szCs w:val="21"/>
        </w:rPr>
        <w:t xml:space="preserve"> </w:t>
      </w:r>
      <w:r>
        <w:rPr>
          <w:color w:val="033B7C"/>
          <w:spacing w:val="-3"/>
          <w:sz w:val="21"/>
          <w:szCs w:val="21"/>
        </w:rPr>
        <w:t>以</w:t>
      </w:r>
      <w:r>
        <w:rPr>
          <w:color w:val="033B7C"/>
          <w:spacing w:val="-50"/>
          <w:sz w:val="21"/>
          <w:szCs w:val="21"/>
        </w:rPr>
        <w:t xml:space="preserve"> </w:t>
      </w:r>
      <w:r>
        <w:rPr>
          <w:rFonts w:ascii="Times New Roman" w:eastAsia="Times New Roman" w:hAnsi="Times New Roman" w:cs="Times New Roman"/>
          <w:color w:val="033B7C"/>
          <w:spacing w:val="-3"/>
          <w:sz w:val="21"/>
          <w:szCs w:val="21"/>
        </w:rPr>
        <w:t xml:space="preserve">2022 </w:t>
      </w:r>
      <w:r>
        <w:rPr>
          <w:color w:val="033B7C"/>
          <w:spacing w:val="-3"/>
          <w:sz w:val="21"/>
          <w:szCs w:val="21"/>
        </w:rPr>
        <w:t>年为基数，对各</w:t>
      </w:r>
      <w:r>
        <w:rPr>
          <w:color w:val="033B7C"/>
          <w:spacing w:val="-4"/>
          <w:sz w:val="21"/>
          <w:szCs w:val="21"/>
        </w:rPr>
        <w:t>考核年度的营业收入增长率或净利润增长率进行</w:t>
      </w:r>
      <w:r>
        <w:rPr>
          <w:color w:val="033B7C"/>
          <w:sz w:val="21"/>
          <w:szCs w:val="21"/>
        </w:rPr>
        <w:t xml:space="preserve"> </w:t>
      </w:r>
      <w:r>
        <w:rPr>
          <w:color w:val="033B7C"/>
          <w:spacing w:val="-3"/>
          <w:sz w:val="21"/>
          <w:szCs w:val="21"/>
        </w:rPr>
        <w:t>考核。</w:t>
      </w:r>
      <w:r>
        <w:rPr>
          <w:color w:val="033B7C"/>
          <w:spacing w:val="-3"/>
          <w:sz w:val="21"/>
          <w:szCs w:val="21"/>
        </w:rPr>
        <w:t xml:space="preserve"> </w:t>
      </w:r>
      <w:r>
        <w:rPr>
          <w:rFonts w:ascii="Times New Roman" w:eastAsia="Times New Roman" w:hAnsi="Times New Roman" w:cs="Times New Roman"/>
          <w:color w:val="033B7C"/>
          <w:spacing w:val="-3"/>
          <w:sz w:val="21"/>
          <w:szCs w:val="21"/>
        </w:rPr>
        <w:t>2023-2025</w:t>
      </w:r>
      <w:r>
        <w:rPr>
          <w:rFonts w:ascii="Times New Roman" w:eastAsia="Times New Roman" w:hAnsi="Times New Roman" w:cs="Times New Roman"/>
          <w:color w:val="033B7C"/>
          <w:spacing w:val="34"/>
          <w:w w:val="101"/>
          <w:sz w:val="21"/>
          <w:szCs w:val="21"/>
        </w:rPr>
        <w:t xml:space="preserve"> </w:t>
      </w:r>
      <w:r>
        <w:rPr>
          <w:color w:val="033B7C"/>
          <w:spacing w:val="-3"/>
          <w:sz w:val="21"/>
          <w:szCs w:val="21"/>
        </w:rPr>
        <w:t>年各考核年度营业收入增长率目标值</w:t>
      </w:r>
      <w:r>
        <w:rPr>
          <w:rFonts w:ascii="Times New Roman" w:eastAsia="Times New Roman" w:hAnsi="Times New Roman" w:cs="Times New Roman"/>
          <w:color w:val="033B7C"/>
          <w:spacing w:val="-3"/>
          <w:sz w:val="21"/>
          <w:szCs w:val="21"/>
        </w:rPr>
        <w:t>(Am)</w:t>
      </w:r>
      <w:r>
        <w:rPr>
          <w:color w:val="033B7C"/>
          <w:spacing w:val="-3"/>
          <w:sz w:val="21"/>
          <w:szCs w:val="21"/>
        </w:rPr>
        <w:t>分别为</w:t>
      </w:r>
      <w:r>
        <w:rPr>
          <w:color w:val="033B7C"/>
          <w:spacing w:val="-26"/>
          <w:sz w:val="21"/>
          <w:szCs w:val="21"/>
        </w:rPr>
        <w:t xml:space="preserve"> </w:t>
      </w:r>
      <w:r>
        <w:rPr>
          <w:rFonts w:ascii="Times New Roman" w:eastAsia="Times New Roman" w:hAnsi="Times New Roman" w:cs="Times New Roman"/>
          <w:color w:val="033B7C"/>
          <w:spacing w:val="-3"/>
          <w:sz w:val="21"/>
          <w:szCs w:val="21"/>
        </w:rPr>
        <w:t>20%</w:t>
      </w:r>
      <w:r>
        <w:rPr>
          <w:rFonts w:ascii="Times New Roman" w:eastAsia="Times New Roman" w:hAnsi="Times New Roman" w:cs="Times New Roman"/>
          <w:color w:val="033B7C"/>
          <w:spacing w:val="-28"/>
          <w:sz w:val="21"/>
          <w:szCs w:val="21"/>
        </w:rPr>
        <w:t xml:space="preserve"> </w:t>
      </w:r>
      <w:r>
        <w:rPr>
          <w:color w:val="033B7C"/>
          <w:spacing w:val="-3"/>
          <w:sz w:val="21"/>
          <w:szCs w:val="21"/>
        </w:rPr>
        <w:t>、</w:t>
      </w:r>
      <w:r>
        <w:rPr>
          <w:rFonts w:ascii="Times New Roman" w:eastAsia="Times New Roman" w:hAnsi="Times New Roman" w:cs="Times New Roman"/>
          <w:color w:val="033B7C"/>
          <w:spacing w:val="-3"/>
          <w:sz w:val="21"/>
          <w:szCs w:val="21"/>
        </w:rPr>
        <w:t>56%</w:t>
      </w:r>
      <w:r>
        <w:rPr>
          <w:color w:val="033B7C"/>
          <w:spacing w:val="-3"/>
          <w:sz w:val="21"/>
          <w:szCs w:val="21"/>
        </w:rPr>
        <w:t>、</w:t>
      </w:r>
      <w:r>
        <w:rPr>
          <w:rFonts w:ascii="Times New Roman" w:eastAsia="Times New Roman" w:hAnsi="Times New Roman" w:cs="Times New Roman"/>
          <w:color w:val="033B7C"/>
          <w:spacing w:val="-3"/>
          <w:sz w:val="21"/>
          <w:szCs w:val="21"/>
        </w:rPr>
        <w:t>102%</w:t>
      </w:r>
      <w:r>
        <w:rPr>
          <w:color w:val="033B7C"/>
          <w:spacing w:val="-3"/>
          <w:sz w:val="21"/>
          <w:szCs w:val="21"/>
        </w:rPr>
        <w:t>；</w:t>
      </w:r>
      <w:r>
        <w:rPr>
          <w:color w:val="033B7C"/>
          <w:sz w:val="21"/>
          <w:szCs w:val="21"/>
        </w:rPr>
        <w:t xml:space="preserve"> </w:t>
      </w:r>
      <w:r>
        <w:rPr>
          <w:color w:val="033B7C"/>
          <w:spacing w:val="-12"/>
          <w:sz w:val="21"/>
          <w:szCs w:val="21"/>
        </w:rPr>
        <w:t>触发值（</w:t>
      </w:r>
      <w:r>
        <w:rPr>
          <w:rFonts w:ascii="Times New Roman" w:eastAsia="Times New Roman" w:hAnsi="Times New Roman" w:cs="Times New Roman"/>
          <w:color w:val="033B7C"/>
          <w:spacing w:val="-12"/>
          <w:sz w:val="21"/>
          <w:szCs w:val="21"/>
        </w:rPr>
        <w:t>An</w:t>
      </w:r>
      <w:r>
        <w:rPr>
          <w:color w:val="033B7C"/>
          <w:spacing w:val="-12"/>
          <w:sz w:val="21"/>
          <w:szCs w:val="21"/>
        </w:rPr>
        <w:t>）分别为</w:t>
      </w:r>
      <w:r>
        <w:rPr>
          <w:color w:val="033B7C"/>
          <w:spacing w:val="-26"/>
          <w:sz w:val="21"/>
          <w:szCs w:val="21"/>
        </w:rPr>
        <w:t xml:space="preserve"> </w:t>
      </w:r>
      <w:r>
        <w:rPr>
          <w:rFonts w:ascii="Times New Roman" w:eastAsia="Times New Roman" w:hAnsi="Times New Roman" w:cs="Times New Roman"/>
          <w:color w:val="033B7C"/>
          <w:spacing w:val="-12"/>
          <w:sz w:val="21"/>
          <w:szCs w:val="21"/>
        </w:rPr>
        <w:t>16%</w:t>
      </w:r>
      <w:r>
        <w:rPr>
          <w:color w:val="033B7C"/>
          <w:spacing w:val="-12"/>
          <w:sz w:val="21"/>
          <w:szCs w:val="21"/>
        </w:rPr>
        <w:t>、</w:t>
      </w:r>
      <w:r>
        <w:rPr>
          <w:rFonts w:ascii="Times New Roman" w:eastAsia="Times New Roman" w:hAnsi="Times New Roman" w:cs="Times New Roman"/>
          <w:color w:val="033B7C"/>
          <w:spacing w:val="-12"/>
          <w:sz w:val="21"/>
          <w:szCs w:val="21"/>
        </w:rPr>
        <w:t>44%</w:t>
      </w:r>
      <w:r>
        <w:rPr>
          <w:color w:val="033B7C"/>
          <w:spacing w:val="-12"/>
          <w:sz w:val="21"/>
          <w:szCs w:val="21"/>
        </w:rPr>
        <w:t>、</w:t>
      </w:r>
      <w:r>
        <w:rPr>
          <w:rFonts w:ascii="Times New Roman" w:eastAsia="Times New Roman" w:hAnsi="Times New Roman" w:cs="Times New Roman"/>
          <w:color w:val="033B7C"/>
          <w:spacing w:val="-12"/>
          <w:sz w:val="21"/>
          <w:szCs w:val="21"/>
        </w:rPr>
        <w:t>82%</w:t>
      </w:r>
      <w:r>
        <w:rPr>
          <w:color w:val="033B7C"/>
          <w:spacing w:val="-12"/>
          <w:sz w:val="21"/>
          <w:szCs w:val="21"/>
        </w:rPr>
        <w:t>。</w:t>
      </w:r>
      <w:r>
        <w:rPr>
          <w:rFonts w:ascii="Times New Roman" w:eastAsia="Times New Roman" w:hAnsi="Times New Roman" w:cs="Times New Roman"/>
          <w:color w:val="033B7C"/>
          <w:spacing w:val="-12"/>
          <w:sz w:val="21"/>
          <w:szCs w:val="21"/>
        </w:rPr>
        <w:t xml:space="preserve">2023-2025 </w:t>
      </w:r>
      <w:r>
        <w:rPr>
          <w:color w:val="033B7C"/>
          <w:spacing w:val="-12"/>
          <w:sz w:val="21"/>
          <w:szCs w:val="21"/>
        </w:rPr>
        <w:t>年各考核年度净利润增长率目标值（</w:t>
      </w:r>
      <w:r>
        <w:rPr>
          <w:rFonts w:ascii="Times New Roman" w:eastAsia="Times New Roman" w:hAnsi="Times New Roman" w:cs="Times New Roman"/>
          <w:color w:val="033B7C"/>
          <w:spacing w:val="-12"/>
          <w:sz w:val="21"/>
          <w:szCs w:val="21"/>
        </w:rPr>
        <w:t>Bm</w:t>
      </w:r>
      <w:r>
        <w:rPr>
          <w:color w:val="033B7C"/>
          <w:spacing w:val="-12"/>
          <w:sz w:val="21"/>
          <w:szCs w:val="21"/>
        </w:rPr>
        <w:t>）</w:t>
      </w:r>
      <w:r>
        <w:rPr>
          <w:color w:val="033B7C"/>
          <w:sz w:val="21"/>
          <w:szCs w:val="21"/>
        </w:rPr>
        <w:t xml:space="preserve"> </w:t>
      </w:r>
      <w:r>
        <w:rPr>
          <w:color w:val="033B7C"/>
          <w:spacing w:val="-4"/>
          <w:sz w:val="21"/>
          <w:szCs w:val="21"/>
        </w:rPr>
        <w:t>分别为</w:t>
      </w:r>
      <w:r>
        <w:rPr>
          <w:color w:val="033B7C"/>
          <w:spacing w:val="-21"/>
          <w:sz w:val="21"/>
          <w:szCs w:val="21"/>
        </w:rPr>
        <w:t xml:space="preserve"> </w:t>
      </w:r>
      <w:r>
        <w:rPr>
          <w:rFonts w:ascii="Times New Roman" w:eastAsia="Times New Roman" w:hAnsi="Times New Roman" w:cs="Times New Roman"/>
          <w:color w:val="033B7C"/>
          <w:spacing w:val="-4"/>
          <w:sz w:val="21"/>
          <w:szCs w:val="21"/>
        </w:rPr>
        <w:t>15%</w:t>
      </w:r>
      <w:r>
        <w:rPr>
          <w:rFonts w:ascii="Times New Roman" w:eastAsia="Times New Roman" w:hAnsi="Times New Roman" w:cs="Times New Roman"/>
          <w:color w:val="033B7C"/>
          <w:spacing w:val="-30"/>
          <w:sz w:val="21"/>
          <w:szCs w:val="21"/>
        </w:rPr>
        <w:t xml:space="preserve"> </w:t>
      </w:r>
      <w:r>
        <w:rPr>
          <w:color w:val="033B7C"/>
          <w:spacing w:val="-4"/>
          <w:sz w:val="21"/>
          <w:szCs w:val="21"/>
        </w:rPr>
        <w:t>、</w:t>
      </w:r>
      <w:r>
        <w:rPr>
          <w:rFonts w:ascii="Times New Roman" w:eastAsia="Times New Roman" w:hAnsi="Times New Roman" w:cs="Times New Roman"/>
          <w:color w:val="033B7C"/>
          <w:spacing w:val="-4"/>
          <w:sz w:val="21"/>
          <w:szCs w:val="21"/>
        </w:rPr>
        <w:t>38%</w:t>
      </w:r>
      <w:r>
        <w:rPr>
          <w:rFonts w:ascii="Times New Roman" w:eastAsia="Times New Roman" w:hAnsi="Times New Roman" w:cs="Times New Roman"/>
          <w:color w:val="033B7C"/>
          <w:spacing w:val="-30"/>
          <w:sz w:val="21"/>
          <w:szCs w:val="21"/>
        </w:rPr>
        <w:t xml:space="preserve"> </w:t>
      </w:r>
      <w:r>
        <w:rPr>
          <w:color w:val="033B7C"/>
          <w:spacing w:val="-4"/>
          <w:sz w:val="21"/>
          <w:szCs w:val="21"/>
        </w:rPr>
        <w:t>、</w:t>
      </w:r>
      <w:r>
        <w:rPr>
          <w:rFonts w:ascii="Times New Roman" w:eastAsia="Times New Roman" w:hAnsi="Times New Roman" w:cs="Times New Roman"/>
          <w:color w:val="033B7C"/>
          <w:spacing w:val="-4"/>
          <w:sz w:val="21"/>
          <w:szCs w:val="21"/>
        </w:rPr>
        <w:t>65%</w:t>
      </w:r>
      <w:r>
        <w:rPr>
          <w:color w:val="033B7C"/>
          <w:spacing w:val="-4"/>
          <w:sz w:val="21"/>
          <w:szCs w:val="21"/>
        </w:rPr>
        <w:t>；触发值（</w:t>
      </w:r>
      <w:r>
        <w:rPr>
          <w:rFonts w:ascii="Times New Roman" w:eastAsia="Times New Roman" w:hAnsi="Times New Roman" w:cs="Times New Roman"/>
          <w:color w:val="033B7C"/>
          <w:spacing w:val="-4"/>
          <w:sz w:val="21"/>
          <w:szCs w:val="21"/>
        </w:rPr>
        <w:t>Bn</w:t>
      </w:r>
      <w:r>
        <w:rPr>
          <w:color w:val="033B7C"/>
          <w:spacing w:val="-4"/>
          <w:sz w:val="21"/>
          <w:szCs w:val="21"/>
        </w:rPr>
        <w:t>）分别为</w:t>
      </w:r>
      <w:r>
        <w:rPr>
          <w:color w:val="033B7C"/>
          <w:spacing w:val="-30"/>
          <w:sz w:val="21"/>
          <w:szCs w:val="21"/>
        </w:rPr>
        <w:t xml:space="preserve"> </w:t>
      </w:r>
      <w:r>
        <w:rPr>
          <w:rFonts w:ascii="Times New Roman" w:eastAsia="Times New Roman" w:hAnsi="Times New Roman" w:cs="Times New Roman"/>
          <w:color w:val="033B7C"/>
          <w:spacing w:val="-4"/>
          <w:sz w:val="21"/>
          <w:szCs w:val="21"/>
        </w:rPr>
        <w:t>12%</w:t>
      </w:r>
      <w:r>
        <w:rPr>
          <w:rFonts w:ascii="Times New Roman" w:eastAsia="Times New Roman" w:hAnsi="Times New Roman" w:cs="Times New Roman"/>
          <w:color w:val="033B7C"/>
          <w:spacing w:val="-27"/>
          <w:sz w:val="21"/>
          <w:szCs w:val="21"/>
        </w:rPr>
        <w:t xml:space="preserve"> </w:t>
      </w:r>
      <w:r>
        <w:rPr>
          <w:color w:val="033B7C"/>
          <w:spacing w:val="-4"/>
          <w:sz w:val="21"/>
          <w:szCs w:val="21"/>
        </w:rPr>
        <w:t>、</w:t>
      </w:r>
      <w:r>
        <w:rPr>
          <w:rFonts w:ascii="Times New Roman" w:eastAsia="Times New Roman" w:hAnsi="Times New Roman" w:cs="Times New Roman"/>
          <w:color w:val="033B7C"/>
          <w:spacing w:val="-4"/>
          <w:sz w:val="21"/>
          <w:szCs w:val="21"/>
        </w:rPr>
        <w:t>30%</w:t>
      </w:r>
      <w:r>
        <w:rPr>
          <w:rFonts w:ascii="Times New Roman" w:eastAsia="Times New Roman" w:hAnsi="Times New Roman" w:cs="Times New Roman"/>
          <w:color w:val="033B7C"/>
          <w:spacing w:val="-30"/>
          <w:sz w:val="21"/>
          <w:szCs w:val="21"/>
        </w:rPr>
        <w:t xml:space="preserve"> </w:t>
      </w:r>
      <w:r>
        <w:rPr>
          <w:color w:val="033B7C"/>
          <w:spacing w:val="-4"/>
          <w:sz w:val="21"/>
          <w:szCs w:val="21"/>
        </w:rPr>
        <w:t>、</w:t>
      </w:r>
      <w:r>
        <w:rPr>
          <w:rFonts w:ascii="Times New Roman" w:eastAsia="Times New Roman" w:hAnsi="Times New Roman" w:cs="Times New Roman"/>
          <w:color w:val="033B7C"/>
          <w:spacing w:val="-4"/>
          <w:sz w:val="21"/>
          <w:szCs w:val="21"/>
        </w:rPr>
        <w:t>52%</w:t>
      </w:r>
      <w:r>
        <w:rPr>
          <w:color w:val="033B7C"/>
          <w:spacing w:val="-4"/>
          <w:sz w:val="21"/>
          <w:szCs w:val="21"/>
        </w:rPr>
        <w:t>。</w:t>
      </w:r>
    </w:p>
    <w:p>
      <w:pPr>
        <w:spacing w:line="268" w:lineRule="auto"/>
        <w:rPr>
          <w:sz w:val="21"/>
          <w:szCs w:val="21"/>
        </w:rPr>
        <w:sectPr>
          <w:headerReference w:type="default" r:id="rId53"/>
          <w:footerReference w:type="default" r:id="rId54"/>
          <w:type w:val="nextPage"/>
          <w:pgSz w:w="11907" w:h="16839"/>
          <w:pgMar w:top="1151" w:right="0" w:bottom="965" w:left="0" w:header="425" w:footer="676" w:gutter="0"/>
          <w:pgNumType w:start="18"/>
          <w:cols w:space="708"/>
          <w:titlePg w:val="0"/>
        </w:sectPr>
      </w:pPr>
    </w:p>
    <w:p>
      <w:pPr>
        <w:spacing w:line="335" w:lineRule="auto"/>
        <w:rPr>
          <w:rFonts w:ascii="Arial"/>
          <w:sz w:val="21"/>
        </w:rPr>
      </w:pPr>
    </w:p>
    <w:p>
      <w:pPr>
        <w:pStyle w:val="BodyText"/>
        <w:spacing w:before="68" w:line="218" w:lineRule="auto"/>
        <w:ind w:left="766"/>
        <w:rPr>
          <w:sz w:val="21"/>
          <w:szCs w:val="21"/>
        </w:rPr>
      </w:pPr>
      <w:bookmarkStart w:id="3" w:name="bookmark78"/>
      <w:bookmarkEnd w:id="3"/>
      <w:r>
        <w:rPr>
          <w:b/>
          <w:bCs/>
          <w:color w:val="033B7C"/>
          <w:spacing w:val="-4"/>
          <w:sz w:val="21"/>
          <w:szCs w:val="21"/>
        </w:rPr>
        <w:t>图表</w:t>
      </w:r>
      <w:r>
        <w:rPr>
          <w:color w:val="033B7C"/>
          <w:spacing w:val="-4"/>
          <w:sz w:val="21"/>
          <w:szCs w:val="21"/>
        </w:rPr>
        <w:t xml:space="preserve"> </w:t>
      </w:r>
      <w:r>
        <w:rPr>
          <w:rFonts w:ascii="Times New Roman" w:eastAsia="Times New Roman" w:hAnsi="Times New Roman" w:cs="Times New Roman"/>
          <w:b/>
          <w:bCs/>
          <w:color w:val="033B7C"/>
          <w:spacing w:val="-4"/>
          <w:sz w:val="21"/>
          <w:szCs w:val="21"/>
        </w:rPr>
        <w:t xml:space="preserve">7    </w:t>
      </w:r>
      <w:r>
        <w:rPr>
          <w:b/>
          <w:bCs/>
          <w:color w:val="033B7C"/>
          <w:spacing w:val="-4"/>
          <w:sz w:val="21"/>
          <w:szCs w:val="21"/>
        </w:rPr>
        <w:t>公司股权激励（</w:t>
      </w:r>
      <w:r>
        <w:rPr>
          <w:rFonts w:ascii="Times New Roman" w:eastAsia="Times New Roman" w:hAnsi="Times New Roman" w:cs="Times New Roman"/>
          <w:b/>
          <w:bCs/>
          <w:color w:val="033B7C"/>
          <w:spacing w:val="-4"/>
          <w:sz w:val="21"/>
          <w:szCs w:val="21"/>
        </w:rPr>
        <w:t xml:space="preserve">2023 </w:t>
      </w:r>
      <w:r>
        <w:rPr>
          <w:b/>
          <w:bCs/>
          <w:color w:val="033B7C"/>
          <w:spacing w:val="-4"/>
          <w:sz w:val="21"/>
          <w:szCs w:val="21"/>
        </w:rPr>
        <w:t>年</w:t>
      </w:r>
      <w:r>
        <w:rPr>
          <w:color w:val="033B7C"/>
          <w:spacing w:val="-42"/>
          <w:sz w:val="21"/>
          <w:szCs w:val="21"/>
        </w:rPr>
        <w:t xml:space="preserve"> </w:t>
      </w:r>
      <w:r>
        <w:rPr>
          <w:rFonts w:ascii="Times New Roman" w:eastAsia="Times New Roman" w:hAnsi="Times New Roman" w:cs="Times New Roman"/>
          <w:b/>
          <w:bCs/>
          <w:color w:val="033B7C"/>
          <w:spacing w:val="-4"/>
          <w:sz w:val="21"/>
          <w:szCs w:val="21"/>
        </w:rPr>
        <w:t>2</w:t>
      </w:r>
      <w:r>
        <w:rPr>
          <w:rFonts w:ascii="Times New Roman" w:eastAsia="Times New Roman" w:hAnsi="Times New Roman" w:cs="Times New Roman"/>
          <w:b/>
          <w:bCs/>
          <w:color w:val="033B7C"/>
          <w:spacing w:val="18"/>
          <w:sz w:val="21"/>
          <w:szCs w:val="21"/>
        </w:rPr>
        <w:t xml:space="preserve"> </w:t>
      </w:r>
      <w:r>
        <w:rPr>
          <w:b/>
          <w:bCs/>
          <w:color w:val="033B7C"/>
          <w:spacing w:val="-4"/>
          <w:sz w:val="21"/>
          <w:szCs w:val="21"/>
        </w:rPr>
        <w:t>月</w:t>
      </w:r>
      <w:r>
        <w:rPr>
          <w:color w:val="033B7C"/>
          <w:spacing w:val="-38"/>
          <w:sz w:val="21"/>
          <w:szCs w:val="21"/>
        </w:rPr>
        <w:t xml:space="preserve"> </w:t>
      </w:r>
      <w:r>
        <w:rPr>
          <w:rFonts w:ascii="Times New Roman" w:eastAsia="Times New Roman" w:hAnsi="Times New Roman" w:cs="Times New Roman"/>
          <w:b/>
          <w:bCs/>
          <w:color w:val="033B7C"/>
          <w:spacing w:val="-4"/>
          <w:sz w:val="21"/>
          <w:szCs w:val="21"/>
        </w:rPr>
        <w:t xml:space="preserve">16  </w:t>
      </w:r>
      <w:r>
        <w:rPr>
          <w:b/>
          <w:bCs/>
          <w:color w:val="033B7C"/>
          <w:spacing w:val="-4"/>
          <w:sz w:val="21"/>
          <w:szCs w:val="21"/>
        </w:rPr>
        <w:t>日）</w:t>
      </w:r>
    </w:p>
    <w:p>
      <w:pPr>
        <w:spacing w:line="26" w:lineRule="exact"/>
      </w:pPr>
    </w:p>
    <w:tbl>
      <w:tblPr>
        <w:tblStyle w:val="TableNormal6"/>
        <w:tblW w:w="10559" w:type="dxa"/>
        <w:tblInd w:w="734"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Pr>
      <w:tblGrid>
        <w:gridCol w:w="955"/>
        <w:gridCol w:w="952"/>
        <w:gridCol w:w="953"/>
        <w:gridCol w:w="2380"/>
        <w:gridCol w:w="3062"/>
        <w:gridCol w:w="2257"/>
      </w:tblGrid>
      <w:tr>
        <w:tblPrEx>
          <w:tblW w:w="10559" w:type="dxa"/>
          <w:tblInd w:w="734"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PrEx>
        <w:trPr>
          <w:trHeight w:val="635"/>
        </w:trPr>
        <w:tc>
          <w:tcPr>
            <w:tcW w:w="955" w:type="dxa"/>
            <w:tcBorders>
              <w:left w:val="single" w:sz="2" w:space="0" w:color="D9D9D9"/>
            </w:tcBorders>
            <w:shd w:val="clear" w:color="auto" w:fill="033B7C"/>
            <w:vAlign w:val="top"/>
          </w:tcPr>
          <w:p>
            <w:pPr>
              <w:pStyle w:val="TableText"/>
              <w:spacing w:before="224" w:line="228" w:lineRule="auto"/>
              <w:ind w:left="61"/>
              <w:rPr>
                <w:sz w:val="18"/>
                <w:szCs w:val="18"/>
              </w:rPr>
            </w:pPr>
            <w:r>
              <w:rPr>
                <w:b/>
                <w:bCs/>
                <w:color w:val="FFFFFF"/>
                <w:spacing w:val="-3"/>
                <w:sz w:val="18"/>
                <w:szCs w:val="18"/>
              </w:rPr>
              <w:t>姓名</w:t>
            </w:r>
          </w:p>
        </w:tc>
        <w:tc>
          <w:tcPr>
            <w:tcW w:w="952" w:type="dxa"/>
            <w:shd w:val="clear" w:color="auto" w:fill="033B7C"/>
            <w:vAlign w:val="top"/>
          </w:tcPr>
          <w:p>
            <w:pPr>
              <w:pStyle w:val="TableText"/>
              <w:spacing w:before="223" w:line="220" w:lineRule="auto"/>
              <w:ind w:left="79"/>
              <w:rPr>
                <w:sz w:val="18"/>
                <w:szCs w:val="18"/>
              </w:rPr>
            </w:pPr>
            <w:r>
              <w:rPr>
                <w:b/>
                <w:bCs/>
                <w:color w:val="FFFFFF"/>
                <w:spacing w:val="-8"/>
                <w:sz w:val="18"/>
                <w:szCs w:val="18"/>
              </w:rPr>
              <w:t>国籍</w:t>
            </w:r>
          </w:p>
        </w:tc>
        <w:tc>
          <w:tcPr>
            <w:tcW w:w="953" w:type="dxa"/>
            <w:shd w:val="clear" w:color="auto" w:fill="033B7C"/>
            <w:vAlign w:val="top"/>
          </w:tcPr>
          <w:p>
            <w:pPr>
              <w:pStyle w:val="TableText"/>
              <w:spacing w:before="224" w:line="217" w:lineRule="auto"/>
              <w:ind w:left="61"/>
              <w:rPr>
                <w:sz w:val="18"/>
                <w:szCs w:val="18"/>
              </w:rPr>
            </w:pPr>
            <w:r>
              <w:rPr>
                <w:b/>
                <w:bCs/>
                <w:color w:val="FFFFFF"/>
                <w:spacing w:val="-4"/>
                <w:sz w:val="18"/>
                <w:szCs w:val="18"/>
              </w:rPr>
              <w:t>职务</w:t>
            </w:r>
          </w:p>
        </w:tc>
        <w:tc>
          <w:tcPr>
            <w:tcW w:w="2380" w:type="dxa"/>
            <w:shd w:val="clear" w:color="auto" w:fill="033B7C"/>
            <w:vAlign w:val="top"/>
          </w:tcPr>
          <w:p>
            <w:pPr>
              <w:pStyle w:val="TableText"/>
              <w:spacing w:before="67" w:line="273" w:lineRule="auto"/>
              <w:ind w:left="60" w:right="324" w:hanging="1"/>
              <w:rPr>
                <w:sz w:val="18"/>
                <w:szCs w:val="18"/>
              </w:rPr>
            </w:pPr>
            <w:r>
              <w:rPr>
                <w:b/>
                <w:bCs/>
                <w:color w:val="FFFFFF"/>
                <w:spacing w:val="-2"/>
                <w:sz w:val="18"/>
                <w:szCs w:val="18"/>
              </w:rPr>
              <w:t>获授限制性股票数量（万</w:t>
            </w:r>
            <w:r>
              <w:rPr>
                <w:color w:val="FFFFFF"/>
                <w:sz w:val="18"/>
                <w:szCs w:val="18"/>
              </w:rPr>
              <w:t xml:space="preserve"> </w:t>
            </w:r>
            <w:r>
              <w:rPr>
                <w:b/>
                <w:bCs/>
                <w:color w:val="FFFFFF"/>
                <w:spacing w:val="-4"/>
                <w:sz w:val="18"/>
                <w:szCs w:val="18"/>
              </w:rPr>
              <w:t>股）</w:t>
            </w:r>
          </w:p>
        </w:tc>
        <w:tc>
          <w:tcPr>
            <w:tcW w:w="3062" w:type="dxa"/>
            <w:shd w:val="clear" w:color="auto" w:fill="033B7C"/>
            <w:vAlign w:val="top"/>
          </w:tcPr>
          <w:p>
            <w:pPr>
              <w:pStyle w:val="TableText"/>
              <w:spacing w:before="224" w:line="215" w:lineRule="auto"/>
              <w:ind w:left="90"/>
              <w:rPr>
                <w:sz w:val="18"/>
                <w:szCs w:val="18"/>
              </w:rPr>
            </w:pPr>
            <w:r>
              <w:rPr>
                <w:b/>
                <w:bCs/>
                <w:color w:val="FFFFFF"/>
                <w:spacing w:val="-5"/>
                <w:sz w:val="18"/>
                <w:szCs w:val="18"/>
              </w:rPr>
              <w:t>占授予限制性股票总数比例</w:t>
            </w:r>
          </w:p>
        </w:tc>
        <w:tc>
          <w:tcPr>
            <w:tcW w:w="2257" w:type="dxa"/>
            <w:tcBorders>
              <w:right w:val="single" w:sz="2" w:space="0" w:color="D9D9D9"/>
            </w:tcBorders>
            <w:shd w:val="clear" w:color="auto" w:fill="033B7C"/>
            <w:vAlign w:val="top"/>
          </w:tcPr>
          <w:p>
            <w:pPr>
              <w:pStyle w:val="TableText"/>
              <w:spacing w:before="69" w:line="270" w:lineRule="auto"/>
              <w:ind w:left="72" w:right="201" w:firstLine="21"/>
              <w:rPr>
                <w:sz w:val="18"/>
                <w:szCs w:val="18"/>
              </w:rPr>
            </w:pPr>
            <w:r>
              <w:rPr>
                <w:b/>
                <w:bCs/>
                <w:color w:val="FFFFFF"/>
                <w:spacing w:val="-5"/>
                <w:sz w:val="18"/>
                <w:szCs w:val="18"/>
              </w:rPr>
              <w:t>占本激励计划公告日股本</w:t>
            </w:r>
            <w:r>
              <w:rPr>
                <w:color w:val="FFFFFF"/>
                <w:spacing w:val="3"/>
                <w:sz w:val="18"/>
                <w:szCs w:val="18"/>
              </w:rPr>
              <w:t xml:space="preserve"> </w:t>
            </w:r>
            <w:r>
              <w:rPr>
                <w:b/>
                <w:bCs/>
                <w:color w:val="FFFFFF"/>
                <w:spacing w:val="-5"/>
                <w:sz w:val="18"/>
                <w:szCs w:val="18"/>
              </w:rPr>
              <w:t>总额比例</w:t>
            </w:r>
          </w:p>
        </w:tc>
      </w:tr>
      <w:tr>
        <w:tblPrEx>
          <w:tblW w:w="10559" w:type="dxa"/>
          <w:tblInd w:w="734" w:type="dxa"/>
          <w:tblLayout w:type="fixed"/>
        </w:tblPrEx>
        <w:trPr>
          <w:trHeight w:val="344"/>
        </w:trPr>
        <w:tc>
          <w:tcPr>
            <w:tcW w:w="10559" w:type="dxa"/>
            <w:gridSpan w:val="6"/>
            <w:tcBorders>
              <w:left w:val="single" w:sz="2" w:space="0" w:color="D9D9D9"/>
              <w:right w:val="single" w:sz="2" w:space="0" w:color="D9D9D9"/>
            </w:tcBorders>
            <w:vAlign w:val="top"/>
          </w:tcPr>
          <w:p>
            <w:pPr>
              <w:pStyle w:val="TableText"/>
              <w:spacing w:before="78" w:line="215" w:lineRule="auto"/>
              <w:ind w:left="66"/>
              <w:rPr>
                <w:sz w:val="18"/>
                <w:szCs w:val="18"/>
              </w:rPr>
            </w:pPr>
            <w:r>
              <w:rPr>
                <w:color w:val="033B7C"/>
                <w:spacing w:val="-6"/>
                <w:sz w:val="18"/>
                <w:szCs w:val="18"/>
              </w:rPr>
              <w:t>一、高级管理人员</w:t>
            </w:r>
          </w:p>
        </w:tc>
      </w:tr>
      <w:tr>
        <w:tblPrEx>
          <w:tblW w:w="10559" w:type="dxa"/>
          <w:tblInd w:w="734" w:type="dxa"/>
          <w:tblLayout w:type="fixed"/>
        </w:tblPrEx>
        <w:trPr>
          <w:trHeight w:val="343"/>
        </w:trPr>
        <w:tc>
          <w:tcPr>
            <w:tcW w:w="955" w:type="dxa"/>
            <w:tcBorders>
              <w:left w:val="single" w:sz="2" w:space="0" w:color="D9D9D9"/>
            </w:tcBorders>
            <w:vAlign w:val="top"/>
          </w:tcPr>
          <w:p>
            <w:pPr>
              <w:pStyle w:val="TableText"/>
              <w:spacing w:before="79" w:line="214" w:lineRule="auto"/>
              <w:ind w:left="75"/>
              <w:rPr>
                <w:sz w:val="18"/>
                <w:szCs w:val="18"/>
              </w:rPr>
            </w:pPr>
            <w:r>
              <w:rPr>
                <w:color w:val="033B7C"/>
                <w:spacing w:val="-5"/>
                <w:sz w:val="18"/>
                <w:szCs w:val="18"/>
              </w:rPr>
              <w:t>陈坤</w:t>
            </w:r>
          </w:p>
        </w:tc>
        <w:tc>
          <w:tcPr>
            <w:tcW w:w="952" w:type="dxa"/>
            <w:vAlign w:val="top"/>
          </w:tcPr>
          <w:p>
            <w:pPr>
              <w:pStyle w:val="TableText"/>
              <w:spacing w:before="79" w:line="217" w:lineRule="auto"/>
              <w:ind w:left="81"/>
              <w:rPr>
                <w:sz w:val="18"/>
                <w:szCs w:val="18"/>
              </w:rPr>
            </w:pPr>
            <w:r>
              <w:rPr>
                <w:color w:val="033B7C"/>
                <w:spacing w:val="-7"/>
                <w:sz w:val="18"/>
                <w:szCs w:val="18"/>
              </w:rPr>
              <w:t>中国</w:t>
            </w:r>
          </w:p>
        </w:tc>
        <w:tc>
          <w:tcPr>
            <w:tcW w:w="953" w:type="dxa"/>
            <w:vAlign w:val="top"/>
          </w:tcPr>
          <w:p>
            <w:pPr>
              <w:pStyle w:val="TableText"/>
              <w:spacing w:before="79" w:line="226" w:lineRule="auto"/>
              <w:ind w:left="70"/>
              <w:rPr>
                <w:sz w:val="18"/>
                <w:szCs w:val="18"/>
              </w:rPr>
            </w:pPr>
            <w:r>
              <w:rPr>
                <w:color w:val="033B7C"/>
                <w:spacing w:val="-4"/>
                <w:sz w:val="18"/>
                <w:szCs w:val="18"/>
              </w:rPr>
              <w:t>副总经理</w:t>
            </w:r>
          </w:p>
        </w:tc>
        <w:tc>
          <w:tcPr>
            <w:tcW w:w="2380" w:type="dxa"/>
            <w:vAlign w:val="top"/>
          </w:tcPr>
          <w:p>
            <w:pPr>
              <w:spacing w:before="112" w:line="186" w:lineRule="auto"/>
              <w:ind w:left="74"/>
              <w:rPr>
                <w:rFonts w:ascii="Times New Roman" w:eastAsia="Times New Roman" w:hAnsi="Times New Roman" w:cs="Times New Roman"/>
                <w:sz w:val="18"/>
                <w:szCs w:val="18"/>
              </w:rPr>
            </w:pPr>
            <w:r>
              <w:rPr>
                <w:rFonts w:ascii="Times New Roman" w:eastAsia="Times New Roman" w:hAnsi="Times New Roman" w:cs="Times New Roman"/>
                <w:color w:val="033B7C"/>
                <w:spacing w:val="-4"/>
                <w:sz w:val="18"/>
                <w:szCs w:val="18"/>
              </w:rPr>
              <w:t>15.00</w:t>
            </w:r>
          </w:p>
        </w:tc>
        <w:tc>
          <w:tcPr>
            <w:tcW w:w="3062" w:type="dxa"/>
            <w:vAlign w:val="top"/>
          </w:tcPr>
          <w:p>
            <w:pPr>
              <w:spacing w:before="109" w:line="229" w:lineRule="auto"/>
              <w:ind w:left="76"/>
              <w:rPr>
                <w:rFonts w:ascii="Times New Roman" w:eastAsia="Times New Roman" w:hAnsi="Times New Roman" w:cs="Times New Roman"/>
                <w:sz w:val="18"/>
                <w:szCs w:val="18"/>
              </w:rPr>
            </w:pPr>
            <w:r>
              <w:rPr>
                <w:rFonts w:ascii="Times New Roman" w:eastAsia="Times New Roman" w:hAnsi="Times New Roman" w:cs="Times New Roman"/>
                <w:color w:val="033B7C"/>
                <w:spacing w:val="-5"/>
                <w:sz w:val="18"/>
                <w:szCs w:val="18"/>
              </w:rPr>
              <w:t>11.54%</w:t>
            </w:r>
          </w:p>
        </w:tc>
        <w:tc>
          <w:tcPr>
            <w:tcW w:w="2257" w:type="dxa"/>
            <w:tcBorders>
              <w:right w:val="single" w:sz="2" w:space="0" w:color="D9D9D9"/>
            </w:tcBorders>
            <w:vAlign w:val="top"/>
          </w:tcPr>
          <w:p>
            <w:pPr>
              <w:spacing w:before="112" w:line="186" w:lineRule="auto"/>
              <w:ind w:left="65"/>
              <w:rPr>
                <w:rFonts w:ascii="Times New Roman" w:eastAsia="Times New Roman" w:hAnsi="Times New Roman" w:cs="Times New Roman"/>
                <w:sz w:val="18"/>
                <w:szCs w:val="18"/>
              </w:rPr>
            </w:pPr>
            <w:r>
              <w:rPr>
                <w:rFonts w:ascii="Times New Roman" w:eastAsia="Times New Roman" w:hAnsi="Times New Roman" w:cs="Times New Roman"/>
                <w:color w:val="033B7C"/>
                <w:spacing w:val="-2"/>
                <w:sz w:val="18"/>
                <w:szCs w:val="18"/>
              </w:rPr>
              <w:t>0.15%</w:t>
            </w:r>
          </w:p>
        </w:tc>
      </w:tr>
      <w:tr>
        <w:tblPrEx>
          <w:tblW w:w="10559" w:type="dxa"/>
          <w:tblInd w:w="734" w:type="dxa"/>
          <w:tblLayout w:type="fixed"/>
        </w:tblPrEx>
        <w:trPr>
          <w:trHeight w:val="343"/>
        </w:trPr>
        <w:tc>
          <w:tcPr>
            <w:tcW w:w="10559" w:type="dxa"/>
            <w:gridSpan w:val="6"/>
            <w:tcBorders>
              <w:left w:val="single" w:sz="2" w:space="0" w:color="D9D9D9"/>
              <w:right w:val="single" w:sz="2" w:space="0" w:color="D9D9D9"/>
            </w:tcBorders>
            <w:vAlign w:val="top"/>
          </w:tcPr>
          <w:p>
            <w:pPr>
              <w:pStyle w:val="TableText"/>
              <w:spacing w:before="81" w:line="217" w:lineRule="auto"/>
              <w:ind w:left="62"/>
              <w:rPr>
                <w:sz w:val="18"/>
                <w:szCs w:val="18"/>
              </w:rPr>
            </w:pPr>
            <w:r>
              <w:rPr>
                <w:color w:val="033B7C"/>
                <w:spacing w:val="-1"/>
                <w:sz w:val="18"/>
                <w:szCs w:val="18"/>
              </w:rPr>
              <w:t>二、其他激励对象</w:t>
            </w:r>
          </w:p>
        </w:tc>
      </w:tr>
      <w:tr>
        <w:tblPrEx>
          <w:tblW w:w="10559" w:type="dxa"/>
          <w:tblInd w:w="734" w:type="dxa"/>
          <w:tblLayout w:type="fixed"/>
        </w:tblPrEx>
        <w:trPr>
          <w:trHeight w:val="628"/>
        </w:trPr>
        <w:tc>
          <w:tcPr>
            <w:tcW w:w="2860" w:type="dxa"/>
            <w:gridSpan w:val="3"/>
            <w:tcBorders>
              <w:left w:val="single" w:sz="2" w:space="0" w:color="D9D9D9"/>
            </w:tcBorders>
            <w:vAlign w:val="top"/>
          </w:tcPr>
          <w:p>
            <w:pPr>
              <w:pStyle w:val="TableText"/>
              <w:spacing w:before="69" w:line="275" w:lineRule="auto"/>
              <w:ind w:left="66" w:right="92" w:firstLine="17"/>
              <w:rPr>
                <w:sz w:val="18"/>
                <w:szCs w:val="18"/>
              </w:rPr>
            </w:pPr>
            <w:r>
              <w:rPr>
                <w:color w:val="033B7C"/>
                <w:spacing w:val="-2"/>
                <w:sz w:val="18"/>
                <w:szCs w:val="18"/>
              </w:rPr>
              <w:t>中层管理人员及核心技术骨干（共</w:t>
            </w:r>
            <w:r>
              <w:rPr>
                <w:color w:val="033B7C"/>
                <w:spacing w:val="2"/>
                <w:sz w:val="18"/>
                <w:szCs w:val="18"/>
              </w:rPr>
              <w:t xml:space="preserve"> </w:t>
            </w:r>
            <w:r>
              <w:rPr>
                <w:rFonts w:ascii="Times New Roman" w:eastAsia="Times New Roman" w:hAnsi="Times New Roman" w:cs="Times New Roman"/>
                <w:color w:val="033B7C"/>
                <w:spacing w:val="-2"/>
                <w:sz w:val="18"/>
                <w:szCs w:val="18"/>
              </w:rPr>
              <w:t xml:space="preserve">53 </w:t>
            </w:r>
            <w:r>
              <w:rPr>
                <w:color w:val="033B7C"/>
                <w:spacing w:val="-2"/>
                <w:sz w:val="18"/>
                <w:szCs w:val="18"/>
              </w:rPr>
              <w:t>人）</w:t>
            </w:r>
          </w:p>
        </w:tc>
        <w:tc>
          <w:tcPr>
            <w:tcW w:w="2380" w:type="dxa"/>
            <w:vAlign w:val="top"/>
          </w:tcPr>
          <w:p>
            <w:pPr>
              <w:spacing w:before="258" w:line="186" w:lineRule="auto"/>
              <w:ind w:left="74"/>
              <w:rPr>
                <w:rFonts w:ascii="Times New Roman" w:eastAsia="Times New Roman" w:hAnsi="Times New Roman" w:cs="Times New Roman"/>
                <w:sz w:val="18"/>
                <w:szCs w:val="18"/>
              </w:rPr>
            </w:pPr>
            <w:r>
              <w:rPr>
                <w:rFonts w:ascii="Times New Roman" w:eastAsia="Times New Roman" w:hAnsi="Times New Roman" w:cs="Times New Roman"/>
                <w:color w:val="033B7C"/>
                <w:spacing w:val="-4"/>
                <w:sz w:val="18"/>
                <w:szCs w:val="18"/>
              </w:rPr>
              <w:t>105.00</w:t>
            </w:r>
          </w:p>
        </w:tc>
        <w:tc>
          <w:tcPr>
            <w:tcW w:w="3062" w:type="dxa"/>
            <w:vAlign w:val="top"/>
          </w:tcPr>
          <w:p>
            <w:pPr>
              <w:spacing w:before="257" w:line="186" w:lineRule="auto"/>
              <w:ind w:left="65"/>
              <w:rPr>
                <w:rFonts w:ascii="Times New Roman" w:eastAsia="Times New Roman" w:hAnsi="Times New Roman" w:cs="Times New Roman"/>
                <w:sz w:val="18"/>
                <w:szCs w:val="18"/>
              </w:rPr>
            </w:pPr>
            <w:r>
              <w:rPr>
                <w:rFonts w:ascii="Times New Roman" w:eastAsia="Times New Roman" w:hAnsi="Times New Roman" w:cs="Times New Roman"/>
                <w:color w:val="033B7C"/>
                <w:spacing w:val="-2"/>
                <w:sz w:val="18"/>
                <w:szCs w:val="18"/>
              </w:rPr>
              <w:t>80.77%</w:t>
            </w:r>
          </w:p>
        </w:tc>
        <w:tc>
          <w:tcPr>
            <w:tcW w:w="2257" w:type="dxa"/>
            <w:tcBorders>
              <w:right w:val="single" w:sz="2" w:space="0" w:color="D9D9D9"/>
            </w:tcBorders>
            <w:vAlign w:val="top"/>
          </w:tcPr>
          <w:p>
            <w:pPr>
              <w:spacing w:before="257" w:line="186" w:lineRule="auto"/>
              <w:ind w:left="79"/>
              <w:rPr>
                <w:rFonts w:ascii="Times New Roman" w:eastAsia="Times New Roman" w:hAnsi="Times New Roman" w:cs="Times New Roman"/>
                <w:sz w:val="18"/>
                <w:szCs w:val="18"/>
              </w:rPr>
            </w:pPr>
            <w:r>
              <w:rPr>
                <w:rFonts w:ascii="Times New Roman" w:eastAsia="Times New Roman" w:hAnsi="Times New Roman" w:cs="Times New Roman"/>
                <w:color w:val="033B7C"/>
                <w:spacing w:val="-4"/>
                <w:sz w:val="18"/>
                <w:szCs w:val="18"/>
              </w:rPr>
              <w:t>1.02%</w:t>
            </w:r>
          </w:p>
        </w:tc>
      </w:tr>
      <w:tr>
        <w:tblPrEx>
          <w:tblW w:w="10559" w:type="dxa"/>
          <w:tblInd w:w="734" w:type="dxa"/>
          <w:tblLayout w:type="fixed"/>
        </w:tblPrEx>
        <w:trPr>
          <w:trHeight w:val="343"/>
        </w:trPr>
        <w:tc>
          <w:tcPr>
            <w:tcW w:w="2860" w:type="dxa"/>
            <w:gridSpan w:val="3"/>
            <w:tcBorders>
              <w:left w:val="single" w:sz="2" w:space="0" w:color="D9D9D9"/>
            </w:tcBorders>
            <w:vAlign w:val="top"/>
          </w:tcPr>
          <w:p>
            <w:pPr>
              <w:pStyle w:val="TableText"/>
              <w:spacing w:before="83" w:line="217" w:lineRule="auto"/>
              <w:ind w:left="68"/>
              <w:rPr>
                <w:sz w:val="18"/>
                <w:szCs w:val="18"/>
              </w:rPr>
            </w:pPr>
            <w:r>
              <w:rPr>
                <w:color w:val="033B7C"/>
                <w:spacing w:val="-2"/>
                <w:sz w:val="18"/>
                <w:szCs w:val="18"/>
              </w:rPr>
              <w:t>首次授予部分合计</w:t>
            </w:r>
          </w:p>
        </w:tc>
        <w:tc>
          <w:tcPr>
            <w:tcW w:w="2380" w:type="dxa"/>
            <w:vAlign w:val="top"/>
          </w:tcPr>
          <w:p>
            <w:pPr>
              <w:spacing w:before="116" w:line="186" w:lineRule="auto"/>
              <w:ind w:left="74"/>
              <w:rPr>
                <w:rFonts w:ascii="Times New Roman" w:eastAsia="Times New Roman" w:hAnsi="Times New Roman" w:cs="Times New Roman"/>
                <w:sz w:val="18"/>
                <w:szCs w:val="18"/>
              </w:rPr>
            </w:pPr>
            <w:r>
              <w:rPr>
                <w:rFonts w:ascii="Times New Roman" w:eastAsia="Times New Roman" w:hAnsi="Times New Roman" w:cs="Times New Roman"/>
                <w:color w:val="033B7C"/>
                <w:spacing w:val="-4"/>
                <w:sz w:val="18"/>
                <w:szCs w:val="18"/>
              </w:rPr>
              <w:t>120.00</w:t>
            </w:r>
          </w:p>
        </w:tc>
        <w:tc>
          <w:tcPr>
            <w:tcW w:w="3062" w:type="dxa"/>
            <w:vAlign w:val="top"/>
          </w:tcPr>
          <w:p>
            <w:pPr>
              <w:spacing w:before="116" w:line="186" w:lineRule="auto"/>
              <w:ind w:left="62"/>
              <w:rPr>
                <w:rFonts w:ascii="Times New Roman" w:eastAsia="Times New Roman" w:hAnsi="Times New Roman" w:cs="Times New Roman"/>
                <w:sz w:val="18"/>
                <w:szCs w:val="18"/>
              </w:rPr>
            </w:pPr>
            <w:r>
              <w:rPr>
                <w:rFonts w:ascii="Times New Roman" w:eastAsia="Times New Roman" w:hAnsi="Times New Roman" w:cs="Times New Roman"/>
                <w:color w:val="033B7C"/>
                <w:spacing w:val="-1"/>
                <w:sz w:val="18"/>
                <w:szCs w:val="18"/>
              </w:rPr>
              <w:t>92.31%</w:t>
            </w:r>
          </w:p>
        </w:tc>
        <w:tc>
          <w:tcPr>
            <w:tcW w:w="2257" w:type="dxa"/>
            <w:tcBorders>
              <w:right w:val="single" w:sz="2" w:space="0" w:color="D9D9D9"/>
            </w:tcBorders>
            <w:vAlign w:val="top"/>
          </w:tcPr>
          <w:p>
            <w:pPr>
              <w:spacing w:before="116" w:line="186" w:lineRule="auto"/>
              <w:ind w:left="79"/>
              <w:rPr>
                <w:rFonts w:ascii="Times New Roman" w:eastAsia="Times New Roman" w:hAnsi="Times New Roman" w:cs="Times New Roman"/>
                <w:sz w:val="18"/>
                <w:szCs w:val="18"/>
              </w:rPr>
            </w:pPr>
            <w:r>
              <w:rPr>
                <w:rFonts w:ascii="Times New Roman" w:eastAsia="Times New Roman" w:hAnsi="Times New Roman" w:cs="Times New Roman"/>
                <w:color w:val="033B7C"/>
                <w:spacing w:val="-4"/>
                <w:sz w:val="18"/>
                <w:szCs w:val="18"/>
              </w:rPr>
              <w:t>1.17%</w:t>
            </w:r>
          </w:p>
        </w:tc>
      </w:tr>
      <w:tr>
        <w:tblPrEx>
          <w:tblW w:w="10559" w:type="dxa"/>
          <w:tblInd w:w="734" w:type="dxa"/>
          <w:tblLayout w:type="fixed"/>
        </w:tblPrEx>
        <w:trPr>
          <w:trHeight w:val="344"/>
        </w:trPr>
        <w:tc>
          <w:tcPr>
            <w:tcW w:w="2860" w:type="dxa"/>
            <w:gridSpan w:val="3"/>
            <w:tcBorders>
              <w:left w:val="single" w:sz="2" w:space="0" w:color="D9D9D9"/>
            </w:tcBorders>
            <w:vAlign w:val="top"/>
          </w:tcPr>
          <w:p>
            <w:pPr>
              <w:pStyle w:val="TableText"/>
              <w:spacing w:before="85" w:line="217" w:lineRule="auto"/>
              <w:ind w:left="65"/>
              <w:rPr>
                <w:sz w:val="18"/>
                <w:szCs w:val="18"/>
              </w:rPr>
            </w:pPr>
            <w:r>
              <w:rPr>
                <w:color w:val="033B7C"/>
                <w:spacing w:val="-2"/>
                <w:sz w:val="18"/>
                <w:szCs w:val="18"/>
              </w:rPr>
              <w:t>三、预留部分</w:t>
            </w:r>
          </w:p>
        </w:tc>
        <w:tc>
          <w:tcPr>
            <w:tcW w:w="2380" w:type="dxa"/>
            <w:vAlign w:val="top"/>
          </w:tcPr>
          <w:p>
            <w:pPr>
              <w:spacing w:before="118" w:line="186" w:lineRule="auto"/>
              <w:ind w:left="74"/>
              <w:rPr>
                <w:rFonts w:ascii="Times New Roman" w:eastAsia="Times New Roman" w:hAnsi="Times New Roman" w:cs="Times New Roman"/>
                <w:sz w:val="18"/>
                <w:szCs w:val="18"/>
              </w:rPr>
            </w:pPr>
            <w:r>
              <w:rPr>
                <w:rFonts w:ascii="Times New Roman" w:eastAsia="Times New Roman" w:hAnsi="Times New Roman" w:cs="Times New Roman"/>
                <w:color w:val="033B7C"/>
                <w:spacing w:val="-4"/>
                <w:sz w:val="18"/>
                <w:szCs w:val="18"/>
              </w:rPr>
              <w:t>10.00</w:t>
            </w:r>
          </w:p>
        </w:tc>
        <w:tc>
          <w:tcPr>
            <w:tcW w:w="3062" w:type="dxa"/>
            <w:vAlign w:val="top"/>
          </w:tcPr>
          <w:p>
            <w:pPr>
              <w:spacing w:before="118" w:line="186" w:lineRule="auto"/>
              <w:ind w:left="61"/>
              <w:rPr>
                <w:rFonts w:ascii="Times New Roman" w:eastAsia="Times New Roman" w:hAnsi="Times New Roman" w:cs="Times New Roman"/>
                <w:sz w:val="18"/>
                <w:szCs w:val="18"/>
              </w:rPr>
            </w:pPr>
            <w:r>
              <w:rPr>
                <w:rFonts w:ascii="Times New Roman" w:eastAsia="Times New Roman" w:hAnsi="Times New Roman" w:cs="Times New Roman"/>
                <w:color w:val="033B7C"/>
                <w:spacing w:val="-2"/>
                <w:sz w:val="18"/>
                <w:szCs w:val="18"/>
              </w:rPr>
              <w:t>7.69%</w:t>
            </w:r>
          </w:p>
        </w:tc>
        <w:tc>
          <w:tcPr>
            <w:tcW w:w="2257" w:type="dxa"/>
            <w:tcBorders>
              <w:right w:val="single" w:sz="2" w:space="0" w:color="D9D9D9"/>
            </w:tcBorders>
            <w:vAlign w:val="top"/>
          </w:tcPr>
          <w:p>
            <w:pPr>
              <w:spacing w:before="118" w:line="186" w:lineRule="auto"/>
              <w:ind w:left="65"/>
              <w:rPr>
                <w:rFonts w:ascii="Times New Roman" w:eastAsia="Times New Roman" w:hAnsi="Times New Roman" w:cs="Times New Roman"/>
                <w:sz w:val="18"/>
                <w:szCs w:val="18"/>
              </w:rPr>
            </w:pPr>
            <w:r>
              <w:rPr>
                <w:rFonts w:ascii="Times New Roman" w:eastAsia="Times New Roman" w:hAnsi="Times New Roman" w:cs="Times New Roman"/>
                <w:color w:val="033B7C"/>
                <w:spacing w:val="-2"/>
                <w:sz w:val="18"/>
                <w:szCs w:val="18"/>
              </w:rPr>
              <w:t>0.10%</w:t>
            </w:r>
          </w:p>
        </w:tc>
      </w:tr>
      <w:tr>
        <w:tblPrEx>
          <w:tblW w:w="10559" w:type="dxa"/>
          <w:tblInd w:w="734" w:type="dxa"/>
          <w:tblLayout w:type="fixed"/>
        </w:tblPrEx>
        <w:trPr>
          <w:trHeight w:val="353"/>
        </w:trPr>
        <w:tc>
          <w:tcPr>
            <w:tcW w:w="2860" w:type="dxa"/>
            <w:gridSpan w:val="3"/>
            <w:tcBorders>
              <w:left w:val="single" w:sz="2" w:space="0" w:color="D9D9D9"/>
            </w:tcBorders>
            <w:vAlign w:val="top"/>
          </w:tcPr>
          <w:p>
            <w:pPr>
              <w:pStyle w:val="TableText"/>
              <w:spacing w:before="86" w:line="222" w:lineRule="auto"/>
              <w:ind w:left="58"/>
              <w:rPr>
                <w:sz w:val="18"/>
                <w:szCs w:val="18"/>
              </w:rPr>
            </w:pPr>
            <w:r>
              <w:rPr>
                <w:color w:val="033B7C"/>
                <w:spacing w:val="-1"/>
                <w:sz w:val="18"/>
                <w:szCs w:val="18"/>
              </w:rPr>
              <w:t>合计</w:t>
            </w:r>
          </w:p>
        </w:tc>
        <w:tc>
          <w:tcPr>
            <w:tcW w:w="2380" w:type="dxa"/>
            <w:vAlign w:val="top"/>
          </w:tcPr>
          <w:p>
            <w:pPr>
              <w:spacing w:before="119" w:line="186" w:lineRule="auto"/>
              <w:ind w:left="74"/>
              <w:rPr>
                <w:rFonts w:ascii="Times New Roman" w:eastAsia="Times New Roman" w:hAnsi="Times New Roman" w:cs="Times New Roman"/>
                <w:sz w:val="18"/>
                <w:szCs w:val="18"/>
              </w:rPr>
            </w:pPr>
            <w:r>
              <w:rPr>
                <w:rFonts w:ascii="Times New Roman" w:eastAsia="Times New Roman" w:hAnsi="Times New Roman" w:cs="Times New Roman"/>
                <w:color w:val="033B7C"/>
                <w:spacing w:val="-4"/>
                <w:sz w:val="18"/>
                <w:szCs w:val="18"/>
              </w:rPr>
              <w:t>130.00</w:t>
            </w:r>
          </w:p>
        </w:tc>
        <w:tc>
          <w:tcPr>
            <w:tcW w:w="3062" w:type="dxa"/>
            <w:vAlign w:val="top"/>
          </w:tcPr>
          <w:p>
            <w:pPr>
              <w:spacing w:before="119" w:line="186" w:lineRule="auto"/>
              <w:ind w:left="76"/>
              <w:rPr>
                <w:rFonts w:ascii="Times New Roman" w:eastAsia="Times New Roman" w:hAnsi="Times New Roman" w:cs="Times New Roman"/>
                <w:sz w:val="18"/>
                <w:szCs w:val="18"/>
              </w:rPr>
            </w:pPr>
            <w:r>
              <w:rPr>
                <w:rFonts w:ascii="Times New Roman" w:eastAsia="Times New Roman" w:hAnsi="Times New Roman" w:cs="Times New Roman"/>
                <w:color w:val="033B7C"/>
                <w:spacing w:val="-3"/>
                <w:sz w:val="18"/>
                <w:szCs w:val="18"/>
              </w:rPr>
              <w:t>100.00%</w:t>
            </w:r>
          </w:p>
        </w:tc>
        <w:tc>
          <w:tcPr>
            <w:tcW w:w="2257" w:type="dxa"/>
            <w:tcBorders>
              <w:right w:val="single" w:sz="2" w:space="0" w:color="D9D9D9"/>
            </w:tcBorders>
            <w:vAlign w:val="top"/>
          </w:tcPr>
          <w:p>
            <w:pPr>
              <w:spacing w:before="119" w:line="186" w:lineRule="auto"/>
              <w:ind w:left="79"/>
              <w:rPr>
                <w:rFonts w:ascii="Times New Roman" w:eastAsia="Times New Roman" w:hAnsi="Times New Roman" w:cs="Times New Roman"/>
                <w:sz w:val="18"/>
                <w:szCs w:val="18"/>
              </w:rPr>
            </w:pPr>
            <w:r>
              <w:rPr>
                <w:rFonts w:ascii="Times New Roman" w:eastAsia="Times New Roman" w:hAnsi="Times New Roman" w:cs="Times New Roman"/>
                <w:color w:val="033B7C"/>
                <w:spacing w:val="-4"/>
                <w:sz w:val="18"/>
                <w:szCs w:val="18"/>
              </w:rPr>
              <w:t>1.27%</w:t>
            </w:r>
          </w:p>
        </w:tc>
      </w:tr>
    </w:tbl>
    <w:p>
      <w:pPr>
        <w:pStyle w:val="BodyText"/>
        <w:spacing w:before="78" w:line="212" w:lineRule="auto"/>
        <w:ind w:left="744"/>
        <w:rPr>
          <w:sz w:val="18"/>
          <w:szCs w:val="18"/>
        </w:rPr>
      </w:pPr>
      <w:r>
        <w:rPr>
          <w:i/>
          <w:iCs/>
          <w:color w:val="033B7C"/>
          <w:spacing w:val="-9"/>
          <w:sz w:val="18"/>
          <w:szCs w:val="18"/>
        </w:rPr>
        <w:t>资料来源：</w:t>
      </w:r>
      <w:r>
        <w:rPr>
          <w:color w:val="033B7C"/>
          <w:spacing w:val="-9"/>
          <w:sz w:val="18"/>
          <w:szCs w:val="18"/>
        </w:rPr>
        <w:t xml:space="preserve"> </w:t>
      </w:r>
      <w:r>
        <w:rPr>
          <w:i/>
          <w:iCs/>
          <w:color w:val="033B7C"/>
          <w:spacing w:val="-9"/>
          <w:sz w:val="18"/>
          <w:szCs w:val="18"/>
        </w:rPr>
        <w:t>公司公告，</w:t>
      </w:r>
      <w:r>
        <w:rPr>
          <w:color w:val="033B7C"/>
          <w:spacing w:val="-9"/>
          <w:sz w:val="18"/>
          <w:szCs w:val="18"/>
        </w:rPr>
        <w:t xml:space="preserve"> </w:t>
      </w:r>
      <w:r>
        <w:rPr>
          <w:i/>
          <w:iCs/>
          <w:color w:val="033B7C"/>
          <w:spacing w:val="-9"/>
          <w:sz w:val="18"/>
          <w:szCs w:val="18"/>
        </w:rPr>
        <w:t>华创证券</w:t>
      </w:r>
    </w:p>
    <w:p>
      <w:pPr>
        <w:pStyle w:val="BodyText"/>
        <w:spacing w:before="262" w:line="260" w:lineRule="auto"/>
        <w:ind w:left="3257" w:right="619" w:firstLine="10"/>
        <w:jc w:val="both"/>
        <w:rPr>
          <w:sz w:val="21"/>
          <w:szCs w:val="21"/>
        </w:rPr>
      </w:pPr>
      <w:r>
        <w:rPr>
          <w:b/>
          <w:bCs/>
          <w:color w:val="033B7C"/>
          <w:spacing w:val="-5"/>
          <w:sz w:val="21"/>
          <w:szCs w:val="21"/>
        </w:rPr>
        <w:t>子公司业务明晰，相互协同。</w:t>
      </w:r>
      <w:r>
        <w:rPr>
          <w:color w:val="033B7C"/>
          <w:spacing w:val="-37"/>
          <w:sz w:val="21"/>
          <w:szCs w:val="21"/>
        </w:rPr>
        <w:t xml:space="preserve"> </w:t>
      </w:r>
      <w:r>
        <w:rPr>
          <w:color w:val="033B7C"/>
          <w:spacing w:val="-5"/>
          <w:sz w:val="21"/>
          <w:szCs w:val="21"/>
        </w:rPr>
        <w:t>截止</w:t>
      </w:r>
      <w:r>
        <w:rPr>
          <w:color w:val="033B7C"/>
          <w:spacing w:val="-47"/>
          <w:sz w:val="21"/>
          <w:szCs w:val="21"/>
        </w:rPr>
        <w:t xml:space="preserve"> </w:t>
      </w:r>
      <w:r>
        <w:rPr>
          <w:rFonts w:ascii="Times New Roman" w:eastAsia="Times New Roman" w:hAnsi="Times New Roman" w:cs="Times New Roman"/>
          <w:color w:val="033B7C"/>
          <w:spacing w:val="-5"/>
          <w:sz w:val="21"/>
          <w:szCs w:val="21"/>
        </w:rPr>
        <w:t xml:space="preserve">2023 </w:t>
      </w:r>
      <w:r>
        <w:rPr>
          <w:color w:val="033B7C"/>
          <w:spacing w:val="-5"/>
          <w:sz w:val="21"/>
          <w:szCs w:val="21"/>
        </w:rPr>
        <w:t>年上半年，公司拥有</w:t>
      </w:r>
      <w:r>
        <w:rPr>
          <w:color w:val="033B7C"/>
          <w:spacing w:val="-42"/>
          <w:sz w:val="21"/>
          <w:szCs w:val="21"/>
        </w:rPr>
        <w:t xml:space="preserve"> </w:t>
      </w:r>
      <w:r>
        <w:rPr>
          <w:rFonts w:ascii="Times New Roman" w:eastAsia="Times New Roman" w:hAnsi="Times New Roman" w:cs="Times New Roman"/>
          <w:color w:val="033B7C"/>
          <w:spacing w:val="-5"/>
          <w:sz w:val="21"/>
          <w:szCs w:val="21"/>
        </w:rPr>
        <w:t>5</w:t>
      </w:r>
      <w:r>
        <w:rPr>
          <w:rFonts w:ascii="Times New Roman" w:eastAsia="Times New Roman" w:hAnsi="Times New Roman" w:cs="Times New Roman"/>
          <w:color w:val="033B7C"/>
          <w:spacing w:val="25"/>
          <w:sz w:val="21"/>
          <w:szCs w:val="21"/>
        </w:rPr>
        <w:t xml:space="preserve"> </w:t>
      </w:r>
      <w:r>
        <w:rPr>
          <w:color w:val="033B7C"/>
          <w:spacing w:val="-5"/>
          <w:sz w:val="21"/>
          <w:szCs w:val="21"/>
        </w:rPr>
        <w:t>家控股公司，其中苏州金</w:t>
      </w:r>
      <w:r>
        <w:rPr>
          <w:color w:val="033B7C"/>
          <w:sz w:val="21"/>
          <w:szCs w:val="21"/>
        </w:rPr>
        <w:t xml:space="preserve"> </w:t>
      </w:r>
      <w:r>
        <w:rPr>
          <w:color w:val="033B7C"/>
          <w:spacing w:val="1"/>
          <w:sz w:val="21"/>
          <w:szCs w:val="21"/>
        </w:rPr>
        <w:t>橙子、广东金橙子和鞍山金橙子主营激光软件，负责公司激光控制系统的研发、生产和</w:t>
      </w:r>
      <w:r>
        <w:rPr>
          <w:color w:val="033B7C"/>
          <w:spacing w:val="10"/>
          <w:sz w:val="21"/>
          <w:szCs w:val="21"/>
        </w:rPr>
        <w:t xml:space="preserve"> </w:t>
      </w:r>
      <w:r>
        <w:rPr>
          <w:color w:val="033B7C"/>
          <w:spacing w:val="1"/>
          <w:sz w:val="21"/>
          <w:szCs w:val="21"/>
        </w:rPr>
        <w:t>销售等环节；北京锋速主营激光调阻等设备的生产和销售；苏州捷恩泰主营高精密振镜</w:t>
      </w:r>
      <w:r>
        <w:rPr>
          <w:color w:val="033B7C"/>
          <w:spacing w:val="10"/>
          <w:sz w:val="21"/>
          <w:szCs w:val="21"/>
        </w:rPr>
        <w:t xml:space="preserve"> </w:t>
      </w:r>
      <w:r>
        <w:rPr>
          <w:color w:val="033B7C"/>
          <w:sz w:val="21"/>
          <w:szCs w:val="21"/>
        </w:rPr>
        <w:t>电机的研发、生产及销售。</w:t>
      </w:r>
    </w:p>
    <w:p>
      <w:pPr>
        <w:pStyle w:val="BodyText"/>
        <w:spacing w:before="236" w:line="216" w:lineRule="auto"/>
        <w:ind w:left="766"/>
        <w:rPr>
          <w:sz w:val="21"/>
          <w:szCs w:val="21"/>
        </w:rPr>
      </w:pPr>
      <w:r>
        <w:rPr>
          <w:b/>
          <w:bCs/>
          <w:color w:val="033B7C"/>
          <w:spacing w:val="-4"/>
          <w:sz w:val="21"/>
          <w:szCs w:val="21"/>
        </w:rPr>
        <w:t>图表</w:t>
      </w:r>
      <w:r>
        <w:rPr>
          <w:color w:val="033B7C"/>
          <w:spacing w:val="-4"/>
          <w:sz w:val="21"/>
          <w:szCs w:val="21"/>
        </w:rPr>
        <w:t xml:space="preserve"> </w:t>
      </w:r>
      <w:r>
        <w:rPr>
          <w:rFonts w:ascii="Times New Roman" w:eastAsia="Times New Roman" w:hAnsi="Times New Roman" w:cs="Times New Roman"/>
          <w:b/>
          <w:bCs/>
          <w:color w:val="033B7C"/>
          <w:spacing w:val="-4"/>
          <w:sz w:val="21"/>
          <w:szCs w:val="21"/>
        </w:rPr>
        <w:t xml:space="preserve">8    </w:t>
      </w:r>
      <w:r>
        <w:rPr>
          <w:b/>
          <w:bCs/>
          <w:color w:val="033B7C"/>
          <w:spacing w:val="-4"/>
          <w:sz w:val="21"/>
          <w:szCs w:val="21"/>
        </w:rPr>
        <w:t>公司主要控股公司（截止</w:t>
      </w:r>
      <w:r>
        <w:rPr>
          <w:color w:val="033B7C"/>
          <w:spacing w:val="-32"/>
          <w:sz w:val="21"/>
          <w:szCs w:val="21"/>
        </w:rPr>
        <w:t xml:space="preserve"> </w:t>
      </w:r>
      <w:r>
        <w:rPr>
          <w:rFonts w:ascii="Times New Roman" w:eastAsia="Times New Roman" w:hAnsi="Times New Roman" w:cs="Times New Roman"/>
          <w:b/>
          <w:bCs/>
          <w:color w:val="033B7C"/>
          <w:spacing w:val="-4"/>
          <w:sz w:val="21"/>
          <w:szCs w:val="21"/>
        </w:rPr>
        <w:t xml:space="preserve">2023 </w:t>
      </w:r>
      <w:r>
        <w:rPr>
          <w:b/>
          <w:bCs/>
          <w:color w:val="033B7C"/>
          <w:spacing w:val="-4"/>
          <w:sz w:val="21"/>
          <w:szCs w:val="21"/>
        </w:rPr>
        <w:t>年</w:t>
      </w:r>
      <w:r>
        <w:rPr>
          <w:color w:val="033B7C"/>
          <w:spacing w:val="-42"/>
          <w:sz w:val="21"/>
          <w:szCs w:val="21"/>
        </w:rPr>
        <w:t xml:space="preserve"> </w:t>
      </w:r>
      <w:r>
        <w:rPr>
          <w:rFonts w:ascii="Times New Roman" w:eastAsia="Times New Roman" w:hAnsi="Times New Roman" w:cs="Times New Roman"/>
          <w:b/>
          <w:bCs/>
          <w:color w:val="033B7C"/>
          <w:spacing w:val="-4"/>
          <w:sz w:val="21"/>
          <w:szCs w:val="21"/>
        </w:rPr>
        <w:t>6</w:t>
      </w:r>
      <w:r>
        <w:rPr>
          <w:rFonts w:ascii="Times New Roman" w:eastAsia="Times New Roman" w:hAnsi="Times New Roman" w:cs="Times New Roman"/>
          <w:b/>
          <w:bCs/>
          <w:color w:val="033B7C"/>
          <w:spacing w:val="18"/>
          <w:sz w:val="21"/>
          <w:szCs w:val="21"/>
        </w:rPr>
        <w:t xml:space="preserve"> </w:t>
      </w:r>
      <w:r>
        <w:rPr>
          <w:b/>
          <w:bCs/>
          <w:color w:val="033B7C"/>
          <w:spacing w:val="-4"/>
          <w:sz w:val="21"/>
          <w:szCs w:val="21"/>
        </w:rPr>
        <w:t>月</w:t>
      </w:r>
      <w:r>
        <w:rPr>
          <w:color w:val="033B7C"/>
          <w:spacing w:val="-49"/>
          <w:sz w:val="21"/>
          <w:szCs w:val="21"/>
        </w:rPr>
        <w:t xml:space="preserve"> </w:t>
      </w:r>
      <w:r>
        <w:rPr>
          <w:rFonts w:ascii="Times New Roman" w:eastAsia="Times New Roman" w:hAnsi="Times New Roman" w:cs="Times New Roman"/>
          <w:b/>
          <w:bCs/>
          <w:color w:val="033B7C"/>
          <w:spacing w:val="-4"/>
          <w:sz w:val="21"/>
          <w:szCs w:val="21"/>
        </w:rPr>
        <w:t xml:space="preserve">30  </w:t>
      </w:r>
      <w:r>
        <w:rPr>
          <w:b/>
          <w:bCs/>
          <w:color w:val="033B7C"/>
          <w:spacing w:val="-4"/>
          <w:sz w:val="21"/>
          <w:szCs w:val="21"/>
        </w:rPr>
        <w:t>日）</w:t>
      </w:r>
    </w:p>
    <w:p>
      <w:pPr>
        <w:spacing w:line="27" w:lineRule="exact"/>
      </w:pPr>
    </w:p>
    <w:tbl>
      <w:tblPr>
        <w:tblStyle w:val="TableNormal6"/>
        <w:tblW w:w="10559" w:type="dxa"/>
        <w:tblInd w:w="734"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Pr>
      <w:tblGrid>
        <w:gridCol w:w="1140"/>
        <w:gridCol w:w="849"/>
        <w:gridCol w:w="4110"/>
        <w:gridCol w:w="1135"/>
        <w:gridCol w:w="1557"/>
        <w:gridCol w:w="849"/>
        <w:gridCol w:w="919"/>
      </w:tblGrid>
      <w:tr>
        <w:tblPrEx>
          <w:tblW w:w="10559" w:type="dxa"/>
          <w:tblInd w:w="734"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PrEx>
        <w:trPr>
          <w:trHeight w:val="637"/>
        </w:trPr>
        <w:tc>
          <w:tcPr>
            <w:tcW w:w="1140" w:type="dxa"/>
            <w:tcBorders>
              <w:left w:val="single" w:sz="2" w:space="0" w:color="D9D9D9"/>
            </w:tcBorders>
            <w:shd w:val="clear" w:color="auto" w:fill="033B7C"/>
            <w:vAlign w:val="top"/>
          </w:tcPr>
          <w:p>
            <w:pPr>
              <w:pStyle w:val="TableText"/>
              <w:spacing w:before="225" w:line="220" w:lineRule="auto"/>
              <w:ind w:left="57"/>
              <w:rPr>
                <w:sz w:val="18"/>
                <w:szCs w:val="18"/>
              </w:rPr>
            </w:pPr>
            <w:r>
              <w:rPr>
                <w:b/>
                <w:bCs/>
                <w:color w:val="FFFFFF"/>
                <w:spacing w:val="-2"/>
                <w:sz w:val="18"/>
                <w:szCs w:val="18"/>
              </w:rPr>
              <w:t>公司名称</w:t>
            </w:r>
          </w:p>
        </w:tc>
        <w:tc>
          <w:tcPr>
            <w:tcW w:w="849" w:type="dxa"/>
            <w:shd w:val="clear" w:color="auto" w:fill="033B7C"/>
            <w:vAlign w:val="top"/>
          </w:tcPr>
          <w:p>
            <w:pPr>
              <w:pStyle w:val="TableText"/>
              <w:spacing w:before="225" w:line="220" w:lineRule="auto"/>
              <w:ind w:left="55"/>
              <w:rPr>
                <w:sz w:val="18"/>
                <w:szCs w:val="18"/>
              </w:rPr>
            </w:pPr>
            <w:r>
              <w:rPr>
                <w:b/>
                <w:bCs/>
                <w:color w:val="FFFFFF"/>
                <w:spacing w:val="-2"/>
                <w:sz w:val="18"/>
                <w:szCs w:val="18"/>
              </w:rPr>
              <w:t>持股比例</w:t>
            </w:r>
          </w:p>
        </w:tc>
        <w:tc>
          <w:tcPr>
            <w:tcW w:w="4110" w:type="dxa"/>
            <w:shd w:val="clear" w:color="auto" w:fill="033B7C"/>
            <w:vAlign w:val="top"/>
          </w:tcPr>
          <w:p>
            <w:pPr>
              <w:pStyle w:val="TableText"/>
              <w:spacing w:before="226" w:line="217" w:lineRule="auto"/>
              <w:ind w:left="62"/>
              <w:rPr>
                <w:sz w:val="18"/>
                <w:szCs w:val="18"/>
              </w:rPr>
            </w:pPr>
            <w:r>
              <w:rPr>
                <w:b/>
                <w:bCs/>
                <w:color w:val="FFFFFF"/>
                <w:spacing w:val="-4"/>
                <w:sz w:val="18"/>
                <w:szCs w:val="18"/>
              </w:rPr>
              <w:t>主营业务</w:t>
            </w:r>
          </w:p>
        </w:tc>
        <w:tc>
          <w:tcPr>
            <w:tcW w:w="1135" w:type="dxa"/>
            <w:shd w:val="clear" w:color="auto" w:fill="033B7C"/>
            <w:vAlign w:val="top"/>
          </w:tcPr>
          <w:p>
            <w:pPr>
              <w:pStyle w:val="TableText"/>
              <w:spacing w:before="226" w:line="217" w:lineRule="auto"/>
              <w:ind w:left="68"/>
              <w:rPr>
                <w:sz w:val="18"/>
                <w:szCs w:val="18"/>
              </w:rPr>
            </w:pPr>
            <w:r>
              <w:rPr>
                <w:b/>
                <w:bCs/>
                <w:color w:val="FFFFFF"/>
                <w:spacing w:val="-5"/>
                <w:sz w:val="18"/>
                <w:szCs w:val="18"/>
              </w:rPr>
              <w:t>注册资本</w:t>
            </w:r>
          </w:p>
        </w:tc>
        <w:tc>
          <w:tcPr>
            <w:tcW w:w="1557" w:type="dxa"/>
            <w:shd w:val="clear" w:color="auto" w:fill="033B7C"/>
            <w:vAlign w:val="top"/>
          </w:tcPr>
          <w:p>
            <w:pPr>
              <w:pStyle w:val="TableText"/>
              <w:spacing w:before="226" w:line="215" w:lineRule="auto"/>
              <w:ind w:left="69"/>
              <w:rPr>
                <w:sz w:val="18"/>
                <w:szCs w:val="18"/>
              </w:rPr>
            </w:pPr>
            <w:r>
              <w:rPr>
                <w:b/>
                <w:bCs/>
                <w:color w:val="FFFFFF"/>
                <w:spacing w:val="-4"/>
                <w:sz w:val="18"/>
                <w:szCs w:val="18"/>
              </w:rPr>
              <w:t>总资产（万元）</w:t>
            </w:r>
          </w:p>
        </w:tc>
        <w:tc>
          <w:tcPr>
            <w:tcW w:w="849" w:type="dxa"/>
            <w:shd w:val="clear" w:color="auto" w:fill="033B7C"/>
            <w:vAlign w:val="top"/>
          </w:tcPr>
          <w:p>
            <w:pPr>
              <w:pStyle w:val="TableText"/>
              <w:spacing w:before="71" w:line="274" w:lineRule="auto"/>
              <w:ind w:left="57" w:right="54" w:firstLine="11"/>
              <w:rPr>
                <w:sz w:val="18"/>
                <w:szCs w:val="18"/>
              </w:rPr>
            </w:pPr>
            <w:r>
              <w:rPr>
                <w:b/>
                <w:bCs/>
                <w:color w:val="FFFFFF"/>
                <w:spacing w:val="-5"/>
                <w:sz w:val="18"/>
                <w:szCs w:val="18"/>
              </w:rPr>
              <w:t>净资产</w:t>
            </w:r>
            <w:r>
              <w:rPr>
                <w:color w:val="FFFFFF"/>
                <w:sz w:val="18"/>
                <w:szCs w:val="18"/>
              </w:rPr>
              <w:t xml:space="preserve">   </w:t>
            </w:r>
            <w:r>
              <w:rPr>
                <w:b/>
                <w:bCs/>
                <w:color w:val="FFFFFF"/>
                <w:spacing w:val="-2"/>
                <w:sz w:val="18"/>
                <w:szCs w:val="18"/>
              </w:rPr>
              <w:t>（万元）</w:t>
            </w:r>
          </w:p>
        </w:tc>
        <w:tc>
          <w:tcPr>
            <w:tcW w:w="919" w:type="dxa"/>
            <w:tcBorders>
              <w:right w:val="single" w:sz="2" w:space="0" w:color="D9D9D9"/>
            </w:tcBorders>
            <w:shd w:val="clear" w:color="auto" w:fill="033B7C"/>
            <w:vAlign w:val="top"/>
          </w:tcPr>
          <w:p>
            <w:pPr>
              <w:pStyle w:val="TableText"/>
              <w:spacing w:before="71" w:line="274" w:lineRule="auto"/>
              <w:ind w:left="60" w:right="126" w:firstLine="11"/>
              <w:rPr>
                <w:sz w:val="18"/>
                <w:szCs w:val="18"/>
              </w:rPr>
            </w:pPr>
            <w:r>
              <w:rPr>
                <w:b/>
                <w:bCs/>
                <w:color w:val="FFFFFF"/>
                <w:spacing w:val="-5"/>
                <w:sz w:val="18"/>
                <w:szCs w:val="18"/>
              </w:rPr>
              <w:t>净利润</w:t>
            </w:r>
            <w:r>
              <w:rPr>
                <w:color w:val="FFFFFF"/>
                <w:sz w:val="18"/>
                <w:szCs w:val="18"/>
              </w:rPr>
              <w:t xml:space="preserve">   </w:t>
            </w:r>
            <w:r>
              <w:rPr>
                <w:b/>
                <w:bCs/>
                <w:color w:val="FFFFFF"/>
                <w:spacing w:val="-2"/>
                <w:sz w:val="18"/>
                <w:szCs w:val="18"/>
              </w:rPr>
              <w:t>（万元）</w:t>
            </w:r>
          </w:p>
        </w:tc>
      </w:tr>
      <w:tr>
        <w:tblPrEx>
          <w:tblW w:w="10559" w:type="dxa"/>
          <w:tblInd w:w="734" w:type="dxa"/>
          <w:tblLayout w:type="fixed"/>
        </w:tblPrEx>
        <w:trPr>
          <w:trHeight w:val="343"/>
        </w:trPr>
        <w:tc>
          <w:tcPr>
            <w:tcW w:w="1140" w:type="dxa"/>
            <w:tcBorders>
              <w:left w:val="single" w:sz="2" w:space="0" w:color="D9D9D9"/>
            </w:tcBorders>
            <w:vAlign w:val="top"/>
          </w:tcPr>
          <w:p>
            <w:pPr>
              <w:pStyle w:val="TableText"/>
              <w:spacing w:before="75" w:line="219" w:lineRule="auto"/>
              <w:ind w:left="74"/>
              <w:rPr>
                <w:sz w:val="18"/>
                <w:szCs w:val="18"/>
              </w:rPr>
            </w:pPr>
            <w:r>
              <w:rPr>
                <w:color w:val="033B7C"/>
                <w:spacing w:val="-3"/>
                <w:sz w:val="18"/>
                <w:szCs w:val="18"/>
              </w:rPr>
              <w:t>苏州金橙子</w:t>
            </w:r>
          </w:p>
        </w:tc>
        <w:tc>
          <w:tcPr>
            <w:tcW w:w="849" w:type="dxa"/>
            <w:vAlign w:val="top"/>
          </w:tcPr>
          <w:p>
            <w:pPr>
              <w:spacing w:before="108" w:line="186" w:lineRule="auto"/>
              <w:ind w:left="73"/>
              <w:rPr>
                <w:rFonts w:ascii="Times New Roman" w:eastAsia="Times New Roman" w:hAnsi="Times New Roman" w:cs="Times New Roman"/>
                <w:sz w:val="18"/>
                <w:szCs w:val="18"/>
              </w:rPr>
            </w:pPr>
            <w:r>
              <w:rPr>
                <w:rFonts w:ascii="Times New Roman" w:eastAsia="Times New Roman" w:hAnsi="Times New Roman" w:cs="Times New Roman"/>
                <w:color w:val="033B7C"/>
                <w:spacing w:val="-3"/>
                <w:sz w:val="18"/>
                <w:szCs w:val="18"/>
              </w:rPr>
              <w:t>100%</w:t>
            </w:r>
          </w:p>
        </w:tc>
        <w:tc>
          <w:tcPr>
            <w:tcW w:w="4110" w:type="dxa"/>
            <w:vAlign w:val="top"/>
          </w:tcPr>
          <w:p>
            <w:pPr>
              <w:pStyle w:val="TableText"/>
              <w:spacing w:before="76" w:line="215" w:lineRule="auto"/>
              <w:ind w:left="55"/>
              <w:rPr>
                <w:sz w:val="18"/>
                <w:szCs w:val="18"/>
              </w:rPr>
            </w:pPr>
            <w:r>
              <w:rPr>
                <w:color w:val="033B7C"/>
                <w:spacing w:val="-1"/>
                <w:sz w:val="18"/>
                <w:szCs w:val="18"/>
              </w:rPr>
              <w:t>从事激光控制系统的研发、销售业务</w:t>
            </w:r>
          </w:p>
        </w:tc>
        <w:tc>
          <w:tcPr>
            <w:tcW w:w="1135" w:type="dxa"/>
            <w:vAlign w:val="top"/>
          </w:tcPr>
          <w:p>
            <w:pPr>
              <w:pStyle w:val="TableText"/>
              <w:spacing w:before="76" w:line="212" w:lineRule="auto"/>
              <w:ind w:left="76"/>
              <w:rPr>
                <w:sz w:val="18"/>
                <w:szCs w:val="18"/>
              </w:rPr>
            </w:pPr>
            <w:r>
              <w:rPr>
                <w:rFonts w:ascii="Times New Roman" w:eastAsia="Times New Roman" w:hAnsi="Times New Roman" w:cs="Times New Roman"/>
                <w:color w:val="033B7C"/>
                <w:spacing w:val="-4"/>
                <w:sz w:val="18"/>
                <w:szCs w:val="18"/>
              </w:rPr>
              <w:t>10,000</w:t>
            </w:r>
            <w:r>
              <w:rPr>
                <w:rFonts w:ascii="Times New Roman" w:eastAsia="Times New Roman" w:hAnsi="Times New Roman" w:cs="Times New Roman"/>
                <w:color w:val="033B7C"/>
                <w:spacing w:val="16"/>
                <w:w w:val="101"/>
                <w:sz w:val="18"/>
                <w:szCs w:val="18"/>
              </w:rPr>
              <w:t xml:space="preserve"> </w:t>
            </w:r>
            <w:r>
              <w:rPr>
                <w:color w:val="033B7C"/>
                <w:spacing w:val="-4"/>
                <w:sz w:val="18"/>
                <w:szCs w:val="18"/>
              </w:rPr>
              <w:t>万元</w:t>
            </w:r>
          </w:p>
        </w:tc>
        <w:tc>
          <w:tcPr>
            <w:tcW w:w="1557" w:type="dxa"/>
            <w:vAlign w:val="top"/>
          </w:tcPr>
          <w:p>
            <w:pPr>
              <w:spacing w:before="109" w:line="186" w:lineRule="auto"/>
              <w:ind w:left="63"/>
              <w:rPr>
                <w:rFonts w:ascii="Times New Roman" w:eastAsia="Times New Roman" w:hAnsi="Times New Roman" w:cs="Times New Roman"/>
                <w:sz w:val="18"/>
                <w:szCs w:val="18"/>
              </w:rPr>
            </w:pPr>
            <w:r>
              <w:rPr>
                <w:rFonts w:ascii="Times New Roman" w:eastAsia="Times New Roman" w:hAnsi="Times New Roman" w:cs="Times New Roman"/>
                <w:color w:val="033B7C"/>
                <w:spacing w:val="-1"/>
                <w:sz w:val="18"/>
                <w:szCs w:val="18"/>
              </w:rPr>
              <w:t>37,356.23</w:t>
            </w:r>
          </w:p>
        </w:tc>
        <w:tc>
          <w:tcPr>
            <w:tcW w:w="849" w:type="dxa"/>
            <w:vAlign w:val="top"/>
          </w:tcPr>
          <w:p>
            <w:pPr>
              <w:spacing w:before="109" w:line="186" w:lineRule="auto"/>
              <w:ind w:left="60"/>
              <w:rPr>
                <w:rFonts w:ascii="Times New Roman" w:eastAsia="Times New Roman" w:hAnsi="Times New Roman" w:cs="Times New Roman"/>
                <w:sz w:val="18"/>
                <w:szCs w:val="18"/>
              </w:rPr>
            </w:pPr>
            <w:r>
              <w:rPr>
                <w:rFonts w:ascii="Times New Roman" w:eastAsia="Times New Roman" w:hAnsi="Times New Roman" w:cs="Times New Roman"/>
                <w:color w:val="033B7C"/>
                <w:spacing w:val="-1"/>
                <w:sz w:val="18"/>
                <w:szCs w:val="18"/>
              </w:rPr>
              <w:t>29,951.31</w:t>
            </w:r>
          </w:p>
        </w:tc>
        <w:tc>
          <w:tcPr>
            <w:tcW w:w="919" w:type="dxa"/>
            <w:tcBorders>
              <w:right w:val="single" w:sz="2" w:space="0" w:color="D9D9D9"/>
            </w:tcBorders>
            <w:vAlign w:val="top"/>
          </w:tcPr>
          <w:p>
            <w:pPr>
              <w:spacing w:before="109" w:line="186" w:lineRule="auto"/>
              <w:ind w:left="68"/>
              <w:rPr>
                <w:rFonts w:ascii="Times New Roman" w:eastAsia="Times New Roman" w:hAnsi="Times New Roman" w:cs="Times New Roman"/>
                <w:sz w:val="18"/>
                <w:szCs w:val="18"/>
              </w:rPr>
            </w:pPr>
            <w:r>
              <w:rPr>
                <w:rFonts w:ascii="Times New Roman" w:eastAsia="Times New Roman" w:hAnsi="Times New Roman" w:cs="Times New Roman"/>
                <w:color w:val="033B7C"/>
                <w:spacing w:val="-2"/>
                <w:sz w:val="18"/>
                <w:szCs w:val="18"/>
              </w:rPr>
              <w:t>53.89</w:t>
            </w:r>
          </w:p>
        </w:tc>
      </w:tr>
      <w:tr>
        <w:tblPrEx>
          <w:tblW w:w="10559" w:type="dxa"/>
          <w:tblInd w:w="734" w:type="dxa"/>
          <w:tblLayout w:type="fixed"/>
        </w:tblPrEx>
        <w:trPr>
          <w:trHeight w:val="625"/>
        </w:trPr>
        <w:tc>
          <w:tcPr>
            <w:tcW w:w="1140" w:type="dxa"/>
            <w:tcBorders>
              <w:left w:val="single" w:sz="2" w:space="0" w:color="D9D9D9"/>
            </w:tcBorders>
            <w:vAlign w:val="top"/>
          </w:tcPr>
          <w:p>
            <w:pPr>
              <w:pStyle w:val="TableText"/>
              <w:spacing w:before="219" w:line="222" w:lineRule="auto"/>
              <w:ind w:left="68"/>
              <w:rPr>
                <w:sz w:val="18"/>
                <w:szCs w:val="18"/>
              </w:rPr>
            </w:pPr>
            <w:r>
              <w:rPr>
                <w:color w:val="033B7C"/>
                <w:spacing w:val="-3"/>
                <w:sz w:val="18"/>
                <w:szCs w:val="18"/>
              </w:rPr>
              <w:t>北京锋速</w:t>
            </w:r>
          </w:p>
        </w:tc>
        <w:tc>
          <w:tcPr>
            <w:tcW w:w="849" w:type="dxa"/>
            <w:vAlign w:val="top"/>
          </w:tcPr>
          <w:p>
            <w:pPr>
              <w:spacing w:before="252" w:line="186" w:lineRule="auto"/>
              <w:ind w:left="73"/>
              <w:rPr>
                <w:rFonts w:ascii="Times New Roman" w:eastAsia="Times New Roman" w:hAnsi="Times New Roman" w:cs="Times New Roman"/>
                <w:sz w:val="18"/>
                <w:szCs w:val="18"/>
              </w:rPr>
            </w:pPr>
            <w:r>
              <w:rPr>
                <w:rFonts w:ascii="Times New Roman" w:eastAsia="Times New Roman" w:hAnsi="Times New Roman" w:cs="Times New Roman"/>
                <w:color w:val="033B7C"/>
                <w:spacing w:val="-3"/>
                <w:sz w:val="18"/>
                <w:szCs w:val="18"/>
              </w:rPr>
              <w:t>100%</w:t>
            </w:r>
          </w:p>
        </w:tc>
        <w:tc>
          <w:tcPr>
            <w:tcW w:w="4110" w:type="dxa"/>
            <w:vAlign w:val="top"/>
          </w:tcPr>
          <w:p>
            <w:pPr>
              <w:pStyle w:val="TableText"/>
              <w:spacing w:before="63" w:line="271" w:lineRule="auto"/>
              <w:ind w:left="61" w:right="81" w:firstLine="1"/>
              <w:rPr>
                <w:sz w:val="18"/>
                <w:szCs w:val="18"/>
              </w:rPr>
            </w:pPr>
            <w:r>
              <w:rPr>
                <w:color w:val="033B7C"/>
                <w:spacing w:val="-1"/>
                <w:sz w:val="18"/>
                <w:szCs w:val="18"/>
              </w:rPr>
              <w:t>主营激光调阻等设备的生产和销售，应用于激光先</w:t>
            </w:r>
            <w:r>
              <w:rPr>
                <w:color w:val="033B7C"/>
                <w:spacing w:val="11"/>
                <w:sz w:val="18"/>
                <w:szCs w:val="18"/>
              </w:rPr>
              <w:t xml:space="preserve"> </w:t>
            </w:r>
            <w:r>
              <w:rPr>
                <w:color w:val="033B7C"/>
                <w:spacing w:val="-7"/>
                <w:sz w:val="18"/>
                <w:szCs w:val="18"/>
              </w:rPr>
              <w:t>进制造领域。</w:t>
            </w:r>
          </w:p>
        </w:tc>
        <w:tc>
          <w:tcPr>
            <w:tcW w:w="1135" w:type="dxa"/>
            <w:vAlign w:val="top"/>
          </w:tcPr>
          <w:p>
            <w:pPr>
              <w:pStyle w:val="TableText"/>
              <w:spacing w:before="219" w:line="212" w:lineRule="auto"/>
              <w:ind w:left="62"/>
              <w:rPr>
                <w:sz w:val="18"/>
                <w:szCs w:val="18"/>
              </w:rPr>
            </w:pPr>
            <w:r>
              <w:rPr>
                <w:rFonts w:ascii="Times New Roman" w:eastAsia="Times New Roman" w:hAnsi="Times New Roman" w:cs="Times New Roman"/>
                <w:color w:val="033B7C"/>
                <w:spacing w:val="-2"/>
                <w:sz w:val="18"/>
                <w:szCs w:val="18"/>
              </w:rPr>
              <w:t>3,000</w:t>
            </w:r>
            <w:r>
              <w:rPr>
                <w:rFonts w:ascii="Times New Roman" w:eastAsia="Times New Roman" w:hAnsi="Times New Roman" w:cs="Times New Roman"/>
                <w:color w:val="033B7C"/>
                <w:spacing w:val="13"/>
                <w:w w:val="101"/>
                <w:sz w:val="18"/>
                <w:szCs w:val="18"/>
              </w:rPr>
              <w:t xml:space="preserve"> </w:t>
            </w:r>
            <w:r>
              <w:rPr>
                <w:color w:val="033B7C"/>
                <w:spacing w:val="-2"/>
                <w:sz w:val="18"/>
                <w:szCs w:val="18"/>
              </w:rPr>
              <w:t>万元</w:t>
            </w:r>
          </w:p>
        </w:tc>
        <w:tc>
          <w:tcPr>
            <w:tcW w:w="1557" w:type="dxa"/>
            <w:vAlign w:val="top"/>
          </w:tcPr>
          <w:p>
            <w:pPr>
              <w:spacing w:before="252" w:line="186" w:lineRule="auto"/>
              <w:ind w:left="76"/>
              <w:rPr>
                <w:rFonts w:ascii="Times New Roman" w:eastAsia="Times New Roman" w:hAnsi="Times New Roman" w:cs="Times New Roman"/>
                <w:sz w:val="18"/>
                <w:szCs w:val="18"/>
              </w:rPr>
            </w:pPr>
            <w:r>
              <w:rPr>
                <w:rFonts w:ascii="Times New Roman" w:eastAsia="Times New Roman" w:hAnsi="Times New Roman" w:cs="Times New Roman"/>
                <w:color w:val="033B7C"/>
                <w:spacing w:val="-3"/>
                <w:sz w:val="18"/>
                <w:szCs w:val="18"/>
              </w:rPr>
              <w:t>1,603.69</w:t>
            </w:r>
          </w:p>
        </w:tc>
        <w:tc>
          <w:tcPr>
            <w:tcW w:w="849" w:type="dxa"/>
            <w:vAlign w:val="top"/>
          </w:tcPr>
          <w:p>
            <w:pPr>
              <w:spacing w:before="252" w:line="186" w:lineRule="auto"/>
              <w:ind w:left="78"/>
              <w:rPr>
                <w:rFonts w:ascii="Times New Roman" w:eastAsia="Times New Roman" w:hAnsi="Times New Roman" w:cs="Times New Roman"/>
                <w:sz w:val="18"/>
                <w:szCs w:val="18"/>
              </w:rPr>
            </w:pPr>
            <w:r>
              <w:rPr>
                <w:rFonts w:ascii="Times New Roman" w:eastAsia="Times New Roman" w:hAnsi="Times New Roman" w:cs="Times New Roman"/>
                <w:color w:val="033B7C"/>
                <w:spacing w:val="-3"/>
                <w:sz w:val="18"/>
                <w:szCs w:val="18"/>
              </w:rPr>
              <w:t>1,439.11</w:t>
            </w:r>
          </w:p>
        </w:tc>
        <w:tc>
          <w:tcPr>
            <w:tcW w:w="919" w:type="dxa"/>
            <w:tcBorders>
              <w:right w:val="single" w:sz="2" w:space="0" w:color="D9D9D9"/>
            </w:tcBorders>
            <w:vAlign w:val="top"/>
          </w:tcPr>
          <w:p>
            <w:pPr>
              <w:spacing w:before="252" w:line="186" w:lineRule="auto"/>
              <w:ind w:left="81"/>
              <w:rPr>
                <w:rFonts w:ascii="Times New Roman" w:eastAsia="Times New Roman" w:hAnsi="Times New Roman" w:cs="Times New Roman"/>
                <w:sz w:val="18"/>
                <w:szCs w:val="18"/>
              </w:rPr>
            </w:pPr>
            <w:r>
              <w:rPr>
                <w:rFonts w:ascii="Times New Roman" w:eastAsia="Times New Roman" w:hAnsi="Times New Roman" w:cs="Times New Roman"/>
                <w:color w:val="033B7C"/>
                <w:spacing w:val="-4"/>
                <w:sz w:val="18"/>
                <w:szCs w:val="18"/>
              </w:rPr>
              <w:t>189.56</w:t>
            </w:r>
          </w:p>
        </w:tc>
      </w:tr>
      <w:tr>
        <w:tblPrEx>
          <w:tblW w:w="10559" w:type="dxa"/>
          <w:tblInd w:w="734" w:type="dxa"/>
          <w:tblLayout w:type="fixed"/>
        </w:tblPrEx>
        <w:trPr>
          <w:trHeight w:val="343"/>
        </w:trPr>
        <w:tc>
          <w:tcPr>
            <w:tcW w:w="1140" w:type="dxa"/>
            <w:tcBorders>
              <w:left w:val="single" w:sz="2" w:space="0" w:color="D9D9D9"/>
            </w:tcBorders>
            <w:vAlign w:val="top"/>
          </w:tcPr>
          <w:p>
            <w:pPr>
              <w:pStyle w:val="TableText"/>
              <w:spacing w:before="81" w:line="219" w:lineRule="auto"/>
              <w:ind w:left="68"/>
              <w:rPr>
                <w:sz w:val="18"/>
                <w:szCs w:val="18"/>
              </w:rPr>
            </w:pPr>
            <w:r>
              <w:rPr>
                <w:color w:val="033B7C"/>
                <w:spacing w:val="-2"/>
                <w:sz w:val="18"/>
                <w:szCs w:val="18"/>
              </w:rPr>
              <w:t>广东金橙子</w:t>
            </w:r>
          </w:p>
        </w:tc>
        <w:tc>
          <w:tcPr>
            <w:tcW w:w="849" w:type="dxa"/>
            <w:vAlign w:val="top"/>
          </w:tcPr>
          <w:p>
            <w:pPr>
              <w:spacing w:before="114" w:line="186" w:lineRule="auto"/>
              <w:ind w:left="73"/>
              <w:rPr>
                <w:rFonts w:ascii="Times New Roman" w:eastAsia="Times New Roman" w:hAnsi="Times New Roman" w:cs="Times New Roman"/>
                <w:sz w:val="18"/>
                <w:szCs w:val="18"/>
              </w:rPr>
            </w:pPr>
            <w:r>
              <w:rPr>
                <w:rFonts w:ascii="Times New Roman" w:eastAsia="Times New Roman" w:hAnsi="Times New Roman" w:cs="Times New Roman"/>
                <w:color w:val="033B7C"/>
                <w:spacing w:val="-3"/>
                <w:sz w:val="18"/>
                <w:szCs w:val="18"/>
              </w:rPr>
              <w:t>100%</w:t>
            </w:r>
          </w:p>
        </w:tc>
        <w:tc>
          <w:tcPr>
            <w:tcW w:w="4110" w:type="dxa"/>
            <w:vAlign w:val="top"/>
          </w:tcPr>
          <w:p>
            <w:pPr>
              <w:pStyle w:val="TableText"/>
              <w:spacing w:before="81" w:line="215" w:lineRule="auto"/>
              <w:ind w:left="62"/>
              <w:rPr>
                <w:sz w:val="18"/>
                <w:szCs w:val="18"/>
              </w:rPr>
            </w:pPr>
            <w:r>
              <w:rPr>
                <w:color w:val="033B7C"/>
                <w:spacing w:val="-4"/>
                <w:sz w:val="18"/>
                <w:szCs w:val="18"/>
              </w:rPr>
              <w:t>主营激光控制系统的销售。</w:t>
            </w:r>
          </w:p>
        </w:tc>
        <w:tc>
          <w:tcPr>
            <w:tcW w:w="1135" w:type="dxa"/>
            <w:vAlign w:val="top"/>
          </w:tcPr>
          <w:p>
            <w:pPr>
              <w:pStyle w:val="TableText"/>
              <w:spacing w:before="81" w:line="229" w:lineRule="auto"/>
              <w:ind w:left="64"/>
              <w:rPr>
                <w:sz w:val="18"/>
                <w:szCs w:val="18"/>
              </w:rPr>
            </w:pPr>
            <w:r>
              <w:rPr>
                <w:rFonts w:ascii="Times New Roman" w:eastAsia="Times New Roman" w:hAnsi="Times New Roman" w:cs="Times New Roman"/>
                <w:color w:val="033B7C"/>
                <w:spacing w:val="-4"/>
                <w:sz w:val="18"/>
                <w:szCs w:val="18"/>
              </w:rPr>
              <w:t>500</w:t>
            </w:r>
            <w:r>
              <w:rPr>
                <w:rFonts w:ascii="Times New Roman" w:eastAsia="Times New Roman" w:hAnsi="Times New Roman" w:cs="Times New Roman"/>
                <w:color w:val="033B7C"/>
                <w:spacing w:val="16"/>
                <w:sz w:val="18"/>
                <w:szCs w:val="18"/>
              </w:rPr>
              <w:t xml:space="preserve"> </w:t>
            </w:r>
            <w:r>
              <w:rPr>
                <w:color w:val="033B7C"/>
                <w:spacing w:val="-4"/>
                <w:sz w:val="18"/>
                <w:szCs w:val="18"/>
              </w:rPr>
              <w:t>万元</w:t>
            </w:r>
          </w:p>
        </w:tc>
        <w:tc>
          <w:tcPr>
            <w:tcW w:w="1557" w:type="dxa"/>
            <w:vAlign w:val="top"/>
          </w:tcPr>
          <w:p>
            <w:pPr>
              <w:spacing w:before="114" w:line="186" w:lineRule="auto"/>
              <w:ind w:left="59"/>
              <w:rPr>
                <w:rFonts w:ascii="Times New Roman" w:eastAsia="Times New Roman" w:hAnsi="Times New Roman" w:cs="Times New Roman"/>
                <w:sz w:val="18"/>
                <w:szCs w:val="18"/>
              </w:rPr>
            </w:pPr>
            <w:r>
              <w:rPr>
                <w:rFonts w:ascii="Times New Roman" w:eastAsia="Times New Roman" w:hAnsi="Times New Roman" w:cs="Times New Roman"/>
                <w:color w:val="033B7C"/>
                <w:spacing w:val="-1"/>
                <w:sz w:val="18"/>
                <w:szCs w:val="18"/>
              </w:rPr>
              <w:t>2,757.41</w:t>
            </w:r>
          </w:p>
        </w:tc>
        <w:tc>
          <w:tcPr>
            <w:tcW w:w="849" w:type="dxa"/>
            <w:vAlign w:val="top"/>
          </w:tcPr>
          <w:p>
            <w:pPr>
              <w:spacing w:before="114" w:line="186" w:lineRule="auto"/>
              <w:ind w:left="59"/>
              <w:rPr>
                <w:rFonts w:ascii="Times New Roman" w:eastAsia="Times New Roman" w:hAnsi="Times New Roman" w:cs="Times New Roman"/>
                <w:sz w:val="18"/>
                <w:szCs w:val="18"/>
              </w:rPr>
            </w:pPr>
            <w:r>
              <w:rPr>
                <w:rFonts w:ascii="Times New Roman" w:eastAsia="Times New Roman" w:hAnsi="Times New Roman" w:cs="Times New Roman"/>
                <w:color w:val="033B7C"/>
                <w:spacing w:val="-1"/>
                <w:sz w:val="18"/>
                <w:szCs w:val="18"/>
              </w:rPr>
              <w:t>476.50</w:t>
            </w:r>
          </w:p>
        </w:tc>
        <w:tc>
          <w:tcPr>
            <w:tcW w:w="919" w:type="dxa"/>
            <w:tcBorders>
              <w:right w:val="single" w:sz="2" w:space="0" w:color="D9D9D9"/>
            </w:tcBorders>
            <w:vAlign w:val="top"/>
          </w:tcPr>
          <w:p>
            <w:pPr>
              <w:spacing w:before="114" w:line="186" w:lineRule="auto"/>
              <w:ind w:left="67"/>
              <w:rPr>
                <w:rFonts w:ascii="Times New Roman" w:eastAsia="Times New Roman" w:hAnsi="Times New Roman" w:cs="Times New Roman"/>
                <w:sz w:val="18"/>
                <w:szCs w:val="18"/>
              </w:rPr>
            </w:pPr>
            <w:r>
              <w:rPr>
                <w:rFonts w:ascii="Times New Roman" w:eastAsia="Times New Roman" w:hAnsi="Times New Roman" w:cs="Times New Roman"/>
                <w:color w:val="033B7C"/>
                <w:spacing w:val="-1"/>
                <w:sz w:val="18"/>
                <w:szCs w:val="18"/>
              </w:rPr>
              <w:t>-60.95</w:t>
            </w:r>
          </w:p>
        </w:tc>
      </w:tr>
      <w:tr>
        <w:tblPrEx>
          <w:tblW w:w="10559" w:type="dxa"/>
          <w:tblInd w:w="734" w:type="dxa"/>
          <w:tblLayout w:type="fixed"/>
        </w:tblPrEx>
        <w:trPr>
          <w:trHeight w:val="343"/>
        </w:trPr>
        <w:tc>
          <w:tcPr>
            <w:tcW w:w="1140" w:type="dxa"/>
            <w:tcBorders>
              <w:left w:val="single" w:sz="2" w:space="0" w:color="D9D9D9"/>
            </w:tcBorders>
            <w:vAlign w:val="top"/>
          </w:tcPr>
          <w:p>
            <w:pPr>
              <w:pStyle w:val="TableText"/>
              <w:spacing w:before="83" w:line="219" w:lineRule="auto"/>
              <w:ind w:left="59"/>
              <w:rPr>
                <w:sz w:val="18"/>
                <w:szCs w:val="18"/>
              </w:rPr>
            </w:pPr>
            <w:r>
              <w:rPr>
                <w:color w:val="033B7C"/>
                <w:spacing w:val="-1"/>
                <w:sz w:val="18"/>
                <w:szCs w:val="18"/>
              </w:rPr>
              <w:t>鞍山金橙子</w:t>
            </w:r>
          </w:p>
        </w:tc>
        <w:tc>
          <w:tcPr>
            <w:tcW w:w="849" w:type="dxa"/>
            <w:vAlign w:val="top"/>
          </w:tcPr>
          <w:p>
            <w:pPr>
              <w:spacing w:before="116" w:line="186" w:lineRule="auto"/>
              <w:ind w:left="73"/>
              <w:rPr>
                <w:rFonts w:ascii="Times New Roman" w:eastAsia="Times New Roman" w:hAnsi="Times New Roman" w:cs="Times New Roman"/>
                <w:sz w:val="18"/>
                <w:szCs w:val="18"/>
              </w:rPr>
            </w:pPr>
            <w:r>
              <w:rPr>
                <w:rFonts w:ascii="Times New Roman" w:eastAsia="Times New Roman" w:hAnsi="Times New Roman" w:cs="Times New Roman"/>
                <w:color w:val="033B7C"/>
                <w:spacing w:val="-3"/>
                <w:sz w:val="18"/>
                <w:szCs w:val="18"/>
              </w:rPr>
              <w:t>100%</w:t>
            </w:r>
          </w:p>
        </w:tc>
        <w:tc>
          <w:tcPr>
            <w:tcW w:w="4110" w:type="dxa"/>
            <w:vAlign w:val="top"/>
          </w:tcPr>
          <w:p>
            <w:pPr>
              <w:pStyle w:val="TableText"/>
              <w:spacing w:before="83" w:line="215" w:lineRule="auto"/>
              <w:ind w:left="62"/>
              <w:rPr>
                <w:sz w:val="18"/>
                <w:szCs w:val="18"/>
              </w:rPr>
            </w:pPr>
            <w:r>
              <w:rPr>
                <w:color w:val="033B7C"/>
                <w:spacing w:val="-3"/>
                <w:sz w:val="18"/>
                <w:szCs w:val="18"/>
              </w:rPr>
              <w:t>主营激光控制系统的生产和销售。</w:t>
            </w:r>
          </w:p>
        </w:tc>
        <w:tc>
          <w:tcPr>
            <w:tcW w:w="1135" w:type="dxa"/>
            <w:vAlign w:val="top"/>
          </w:tcPr>
          <w:p>
            <w:pPr>
              <w:pStyle w:val="TableText"/>
              <w:spacing w:before="83" w:line="212" w:lineRule="auto"/>
              <w:ind w:left="76"/>
              <w:rPr>
                <w:sz w:val="18"/>
                <w:szCs w:val="18"/>
              </w:rPr>
            </w:pPr>
            <w:r>
              <w:rPr>
                <w:rFonts w:ascii="Times New Roman" w:eastAsia="Times New Roman" w:hAnsi="Times New Roman" w:cs="Times New Roman"/>
                <w:color w:val="033B7C"/>
                <w:spacing w:val="-4"/>
                <w:sz w:val="18"/>
                <w:szCs w:val="18"/>
              </w:rPr>
              <w:t>1,000</w:t>
            </w:r>
            <w:r>
              <w:rPr>
                <w:rFonts w:ascii="Times New Roman" w:eastAsia="Times New Roman" w:hAnsi="Times New Roman" w:cs="Times New Roman"/>
                <w:color w:val="033B7C"/>
                <w:spacing w:val="13"/>
                <w:w w:val="101"/>
                <w:sz w:val="18"/>
                <w:szCs w:val="18"/>
              </w:rPr>
              <w:t xml:space="preserve"> </w:t>
            </w:r>
            <w:r>
              <w:rPr>
                <w:color w:val="033B7C"/>
                <w:spacing w:val="-4"/>
                <w:sz w:val="18"/>
                <w:szCs w:val="18"/>
              </w:rPr>
              <w:t>万元</w:t>
            </w:r>
          </w:p>
        </w:tc>
        <w:tc>
          <w:tcPr>
            <w:tcW w:w="1557" w:type="dxa"/>
            <w:vAlign w:val="top"/>
          </w:tcPr>
          <w:p>
            <w:pPr>
              <w:spacing w:before="116" w:line="186" w:lineRule="auto"/>
              <w:ind w:left="59"/>
              <w:rPr>
                <w:rFonts w:ascii="Times New Roman" w:eastAsia="Times New Roman" w:hAnsi="Times New Roman" w:cs="Times New Roman"/>
                <w:sz w:val="18"/>
                <w:szCs w:val="18"/>
              </w:rPr>
            </w:pPr>
            <w:r>
              <w:rPr>
                <w:rFonts w:ascii="Times New Roman" w:eastAsia="Times New Roman" w:hAnsi="Times New Roman" w:cs="Times New Roman"/>
                <w:color w:val="033B7C"/>
                <w:spacing w:val="-1"/>
                <w:sz w:val="18"/>
                <w:szCs w:val="18"/>
              </w:rPr>
              <w:t>2,412.25</w:t>
            </w:r>
          </w:p>
        </w:tc>
        <w:tc>
          <w:tcPr>
            <w:tcW w:w="849" w:type="dxa"/>
            <w:vAlign w:val="top"/>
          </w:tcPr>
          <w:p>
            <w:pPr>
              <w:spacing w:before="116" w:line="186" w:lineRule="auto"/>
              <w:ind w:left="78"/>
              <w:rPr>
                <w:rFonts w:ascii="Times New Roman" w:eastAsia="Times New Roman" w:hAnsi="Times New Roman" w:cs="Times New Roman"/>
                <w:sz w:val="18"/>
                <w:szCs w:val="18"/>
              </w:rPr>
            </w:pPr>
            <w:r>
              <w:rPr>
                <w:rFonts w:ascii="Times New Roman" w:eastAsia="Times New Roman" w:hAnsi="Times New Roman" w:cs="Times New Roman"/>
                <w:color w:val="033B7C"/>
                <w:spacing w:val="-3"/>
                <w:sz w:val="18"/>
                <w:szCs w:val="18"/>
              </w:rPr>
              <w:t>1,880.57</w:t>
            </w:r>
          </w:p>
        </w:tc>
        <w:tc>
          <w:tcPr>
            <w:tcW w:w="919" w:type="dxa"/>
            <w:tcBorders>
              <w:right w:val="single" w:sz="2" w:space="0" w:color="D9D9D9"/>
            </w:tcBorders>
            <w:vAlign w:val="top"/>
          </w:tcPr>
          <w:p>
            <w:pPr>
              <w:spacing w:before="116" w:line="186" w:lineRule="auto"/>
              <w:ind w:left="81"/>
              <w:rPr>
                <w:rFonts w:ascii="Times New Roman" w:eastAsia="Times New Roman" w:hAnsi="Times New Roman" w:cs="Times New Roman"/>
                <w:sz w:val="18"/>
                <w:szCs w:val="18"/>
              </w:rPr>
            </w:pPr>
            <w:r>
              <w:rPr>
                <w:rFonts w:ascii="Times New Roman" w:eastAsia="Times New Roman" w:hAnsi="Times New Roman" w:cs="Times New Roman"/>
                <w:color w:val="033B7C"/>
                <w:spacing w:val="-4"/>
                <w:sz w:val="18"/>
                <w:szCs w:val="18"/>
              </w:rPr>
              <w:t>174.53</w:t>
            </w:r>
          </w:p>
        </w:tc>
      </w:tr>
      <w:tr>
        <w:tblPrEx>
          <w:tblW w:w="10559" w:type="dxa"/>
          <w:tblInd w:w="734" w:type="dxa"/>
          <w:tblLayout w:type="fixed"/>
        </w:tblPrEx>
        <w:trPr>
          <w:trHeight w:val="352"/>
        </w:trPr>
        <w:tc>
          <w:tcPr>
            <w:tcW w:w="1140" w:type="dxa"/>
            <w:tcBorders>
              <w:left w:val="single" w:sz="2" w:space="0" w:color="D9D9D9"/>
            </w:tcBorders>
            <w:vAlign w:val="top"/>
          </w:tcPr>
          <w:p>
            <w:pPr>
              <w:pStyle w:val="TableText"/>
              <w:spacing w:before="85" w:line="215" w:lineRule="auto"/>
              <w:ind w:left="74"/>
              <w:rPr>
                <w:sz w:val="18"/>
                <w:szCs w:val="18"/>
              </w:rPr>
            </w:pPr>
            <w:r>
              <w:rPr>
                <w:color w:val="033B7C"/>
                <w:spacing w:val="-3"/>
                <w:sz w:val="18"/>
                <w:szCs w:val="18"/>
              </w:rPr>
              <w:t>苏州捷恩泰</w:t>
            </w:r>
          </w:p>
        </w:tc>
        <w:tc>
          <w:tcPr>
            <w:tcW w:w="849" w:type="dxa"/>
            <w:vAlign w:val="top"/>
          </w:tcPr>
          <w:p>
            <w:pPr>
              <w:spacing w:before="118" w:line="186" w:lineRule="auto"/>
              <w:ind w:left="63"/>
              <w:rPr>
                <w:rFonts w:ascii="Times New Roman" w:eastAsia="Times New Roman" w:hAnsi="Times New Roman" w:cs="Times New Roman"/>
                <w:sz w:val="18"/>
                <w:szCs w:val="18"/>
              </w:rPr>
            </w:pPr>
            <w:r>
              <w:rPr>
                <w:rFonts w:ascii="Times New Roman" w:eastAsia="Times New Roman" w:hAnsi="Times New Roman" w:cs="Times New Roman"/>
                <w:color w:val="033B7C"/>
                <w:spacing w:val="-3"/>
                <w:sz w:val="18"/>
                <w:szCs w:val="18"/>
              </w:rPr>
              <w:t>85%</w:t>
            </w:r>
          </w:p>
        </w:tc>
        <w:tc>
          <w:tcPr>
            <w:tcW w:w="4110" w:type="dxa"/>
            <w:vAlign w:val="top"/>
          </w:tcPr>
          <w:p>
            <w:pPr>
              <w:pStyle w:val="TableText"/>
              <w:spacing w:before="85" w:line="215" w:lineRule="auto"/>
              <w:ind w:left="62"/>
              <w:rPr>
                <w:sz w:val="18"/>
                <w:szCs w:val="18"/>
              </w:rPr>
            </w:pPr>
            <w:r>
              <w:rPr>
                <w:color w:val="033B7C"/>
                <w:spacing w:val="-3"/>
                <w:sz w:val="18"/>
                <w:szCs w:val="18"/>
              </w:rPr>
              <w:t>主营高精密振镜电机的研发、生产及销售。</w:t>
            </w:r>
          </w:p>
        </w:tc>
        <w:tc>
          <w:tcPr>
            <w:tcW w:w="1135" w:type="dxa"/>
            <w:vAlign w:val="top"/>
          </w:tcPr>
          <w:p>
            <w:pPr>
              <w:pStyle w:val="TableText"/>
              <w:spacing w:before="85" w:line="212" w:lineRule="auto"/>
              <w:ind w:left="76"/>
              <w:rPr>
                <w:sz w:val="18"/>
                <w:szCs w:val="18"/>
              </w:rPr>
            </w:pPr>
            <w:r>
              <w:rPr>
                <w:rFonts w:ascii="Times New Roman" w:eastAsia="Times New Roman" w:hAnsi="Times New Roman" w:cs="Times New Roman"/>
                <w:color w:val="033B7C"/>
                <w:spacing w:val="-4"/>
                <w:sz w:val="18"/>
                <w:szCs w:val="18"/>
              </w:rPr>
              <w:t>1,000</w:t>
            </w:r>
            <w:r>
              <w:rPr>
                <w:rFonts w:ascii="Times New Roman" w:eastAsia="Times New Roman" w:hAnsi="Times New Roman" w:cs="Times New Roman"/>
                <w:color w:val="033B7C"/>
                <w:spacing w:val="13"/>
                <w:w w:val="101"/>
                <w:sz w:val="18"/>
                <w:szCs w:val="18"/>
              </w:rPr>
              <w:t xml:space="preserve"> </w:t>
            </w:r>
            <w:r>
              <w:rPr>
                <w:color w:val="033B7C"/>
                <w:spacing w:val="-4"/>
                <w:sz w:val="18"/>
                <w:szCs w:val="18"/>
              </w:rPr>
              <w:t>万元</w:t>
            </w:r>
          </w:p>
        </w:tc>
        <w:tc>
          <w:tcPr>
            <w:tcW w:w="1557" w:type="dxa"/>
            <w:vAlign w:val="top"/>
          </w:tcPr>
          <w:p>
            <w:pPr>
              <w:spacing w:before="118" w:line="186" w:lineRule="auto"/>
              <w:ind w:left="62"/>
              <w:rPr>
                <w:rFonts w:ascii="Times New Roman" w:eastAsia="Times New Roman" w:hAnsi="Times New Roman" w:cs="Times New Roman"/>
                <w:sz w:val="18"/>
                <w:szCs w:val="18"/>
              </w:rPr>
            </w:pPr>
            <w:r>
              <w:rPr>
                <w:rFonts w:ascii="Times New Roman" w:eastAsia="Times New Roman" w:hAnsi="Times New Roman" w:cs="Times New Roman"/>
                <w:color w:val="033B7C"/>
                <w:spacing w:val="-1"/>
                <w:sz w:val="18"/>
                <w:szCs w:val="18"/>
              </w:rPr>
              <w:t>731.35</w:t>
            </w:r>
          </w:p>
        </w:tc>
        <w:tc>
          <w:tcPr>
            <w:tcW w:w="849" w:type="dxa"/>
            <w:vAlign w:val="top"/>
          </w:tcPr>
          <w:p>
            <w:pPr>
              <w:spacing w:before="118" w:line="186" w:lineRule="auto"/>
              <w:ind w:left="64"/>
              <w:rPr>
                <w:rFonts w:ascii="Times New Roman" w:eastAsia="Times New Roman" w:hAnsi="Times New Roman" w:cs="Times New Roman"/>
                <w:sz w:val="18"/>
                <w:szCs w:val="18"/>
              </w:rPr>
            </w:pPr>
            <w:r>
              <w:rPr>
                <w:rFonts w:ascii="Times New Roman" w:eastAsia="Times New Roman" w:hAnsi="Times New Roman" w:cs="Times New Roman"/>
                <w:color w:val="033B7C"/>
                <w:spacing w:val="-2"/>
                <w:sz w:val="18"/>
                <w:szCs w:val="18"/>
              </w:rPr>
              <w:t>348.22</w:t>
            </w:r>
          </w:p>
        </w:tc>
        <w:tc>
          <w:tcPr>
            <w:tcW w:w="919" w:type="dxa"/>
            <w:tcBorders>
              <w:right w:val="single" w:sz="2" w:space="0" w:color="D9D9D9"/>
            </w:tcBorders>
            <w:vAlign w:val="top"/>
          </w:tcPr>
          <w:p>
            <w:pPr>
              <w:spacing w:before="118" w:line="186" w:lineRule="auto"/>
              <w:ind w:left="67"/>
              <w:rPr>
                <w:rFonts w:ascii="Times New Roman" w:eastAsia="Times New Roman" w:hAnsi="Times New Roman" w:cs="Times New Roman"/>
                <w:sz w:val="18"/>
                <w:szCs w:val="18"/>
              </w:rPr>
            </w:pPr>
            <w:r>
              <w:rPr>
                <w:rFonts w:ascii="Times New Roman" w:eastAsia="Times New Roman" w:hAnsi="Times New Roman" w:cs="Times New Roman"/>
                <w:color w:val="033B7C"/>
                <w:spacing w:val="-1"/>
                <w:sz w:val="18"/>
                <w:szCs w:val="18"/>
              </w:rPr>
              <w:t>-20.19</w:t>
            </w:r>
          </w:p>
        </w:tc>
      </w:tr>
    </w:tbl>
    <w:p>
      <w:pPr>
        <w:pStyle w:val="BodyText"/>
        <w:spacing w:before="79" w:line="212" w:lineRule="auto"/>
        <w:ind w:left="744"/>
        <w:rPr>
          <w:sz w:val="18"/>
          <w:szCs w:val="18"/>
        </w:rPr>
      </w:pPr>
      <w:r>
        <w:rPr>
          <w:i/>
          <w:iCs/>
          <w:color w:val="033B7C"/>
          <w:spacing w:val="-9"/>
          <w:sz w:val="18"/>
          <w:szCs w:val="18"/>
        </w:rPr>
        <w:t>资料来源：</w:t>
      </w:r>
      <w:r>
        <w:rPr>
          <w:color w:val="033B7C"/>
          <w:spacing w:val="-9"/>
          <w:sz w:val="18"/>
          <w:szCs w:val="18"/>
        </w:rPr>
        <w:t xml:space="preserve"> </w:t>
      </w:r>
      <w:r>
        <w:rPr>
          <w:i/>
          <w:iCs/>
          <w:color w:val="033B7C"/>
          <w:spacing w:val="-9"/>
          <w:sz w:val="18"/>
          <w:szCs w:val="18"/>
        </w:rPr>
        <w:t>公司公告，</w:t>
      </w:r>
      <w:r>
        <w:rPr>
          <w:color w:val="033B7C"/>
          <w:spacing w:val="-9"/>
          <w:sz w:val="18"/>
          <w:szCs w:val="18"/>
        </w:rPr>
        <w:t xml:space="preserve"> </w:t>
      </w:r>
      <w:r>
        <w:rPr>
          <w:i/>
          <w:iCs/>
          <w:color w:val="033B7C"/>
          <w:spacing w:val="-9"/>
          <w:sz w:val="18"/>
          <w:szCs w:val="18"/>
        </w:rPr>
        <w:t>华创证券</w:t>
      </w:r>
    </w:p>
    <w:p>
      <w:pPr>
        <w:spacing w:line="351" w:lineRule="auto"/>
        <w:rPr>
          <w:rFonts w:ascii="Arial"/>
          <w:sz w:val="21"/>
        </w:rPr>
      </w:pPr>
    </w:p>
    <w:p>
      <w:pPr>
        <w:pStyle w:val="BodyText"/>
        <w:spacing w:before="68" w:line="213" w:lineRule="auto"/>
        <w:ind w:left="3255"/>
        <w:rPr>
          <w:sz w:val="21"/>
          <w:szCs w:val="21"/>
        </w:rPr>
      </w:pPr>
      <w:r>
        <w:rPr>
          <w:b/>
          <w:bCs/>
          <w:color w:val="033B7C"/>
          <w:spacing w:val="-2"/>
          <w:sz w:val="21"/>
          <w:szCs w:val="21"/>
        </w:rPr>
        <w:t>（三）业绩短期承压，财务指标整体表现良好</w:t>
      </w:r>
    </w:p>
    <w:p>
      <w:pPr>
        <w:pStyle w:val="BodyText"/>
        <w:spacing w:before="226" w:line="266" w:lineRule="auto"/>
        <w:ind w:left="3261" w:right="619" w:hanging="4"/>
        <w:rPr>
          <w:sz w:val="21"/>
          <w:szCs w:val="21"/>
        </w:rPr>
        <w:sectPr>
          <w:headerReference w:type="default" r:id="rId55"/>
          <w:footerReference w:type="default" r:id="rId56"/>
          <w:pgSz w:w="11907" w:h="16839"/>
          <w:pgMar w:top="1151" w:right="0" w:bottom="965" w:left="0" w:header="425" w:footer="676" w:gutter="0"/>
          <w:pgNumType w:start="19"/>
          <w:cols w:space="708"/>
        </w:sectPr>
      </w:pPr>
      <w:r>
        <w:rPr>
          <w:b/>
          <w:bCs/>
          <w:color w:val="033B7C"/>
          <w:spacing w:val="-4"/>
          <w:sz w:val="21"/>
          <w:szCs w:val="21"/>
        </w:rPr>
        <w:t>公司收入短期承压，归母净利润有所波动。</w:t>
      </w:r>
      <w:r>
        <w:rPr>
          <w:color w:val="033B7C"/>
          <w:spacing w:val="49"/>
          <w:sz w:val="21"/>
          <w:szCs w:val="21"/>
        </w:rPr>
        <w:t xml:space="preserve"> </w:t>
      </w:r>
      <w:r>
        <w:rPr>
          <w:rFonts w:ascii="Times New Roman" w:eastAsia="Times New Roman" w:hAnsi="Times New Roman" w:cs="Times New Roman"/>
          <w:color w:val="033B7C"/>
          <w:spacing w:val="-4"/>
          <w:sz w:val="21"/>
          <w:szCs w:val="21"/>
        </w:rPr>
        <w:t>2018-2022</w:t>
      </w:r>
      <w:r>
        <w:rPr>
          <w:rFonts w:ascii="Times New Roman" w:eastAsia="Times New Roman" w:hAnsi="Times New Roman" w:cs="Times New Roman"/>
          <w:color w:val="033B7C"/>
          <w:spacing w:val="28"/>
          <w:sz w:val="21"/>
          <w:szCs w:val="21"/>
        </w:rPr>
        <w:t xml:space="preserve"> </w:t>
      </w:r>
      <w:r>
        <w:rPr>
          <w:color w:val="033B7C"/>
          <w:spacing w:val="-4"/>
          <w:sz w:val="21"/>
          <w:szCs w:val="21"/>
        </w:rPr>
        <w:t>年</w:t>
      </w:r>
      <w:r>
        <w:rPr>
          <w:color w:val="033B7C"/>
          <w:spacing w:val="-5"/>
          <w:sz w:val="21"/>
          <w:szCs w:val="21"/>
        </w:rPr>
        <w:t>，公司营收从</w:t>
      </w:r>
      <w:r>
        <w:rPr>
          <w:color w:val="033B7C"/>
          <w:spacing w:val="-25"/>
          <w:sz w:val="21"/>
          <w:szCs w:val="21"/>
        </w:rPr>
        <w:t xml:space="preserve"> </w:t>
      </w:r>
      <w:r>
        <w:rPr>
          <w:rFonts w:ascii="Times New Roman" w:eastAsia="Times New Roman" w:hAnsi="Times New Roman" w:cs="Times New Roman"/>
          <w:color w:val="033B7C"/>
          <w:spacing w:val="-5"/>
          <w:sz w:val="21"/>
          <w:szCs w:val="21"/>
        </w:rPr>
        <w:t>0.70</w:t>
      </w:r>
      <w:r>
        <w:rPr>
          <w:rFonts w:ascii="Times New Roman" w:eastAsia="Times New Roman" w:hAnsi="Times New Roman" w:cs="Times New Roman"/>
          <w:color w:val="033B7C"/>
          <w:spacing w:val="23"/>
          <w:sz w:val="21"/>
          <w:szCs w:val="21"/>
        </w:rPr>
        <w:t xml:space="preserve"> </w:t>
      </w:r>
      <w:r>
        <w:rPr>
          <w:color w:val="033B7C"/>
          <w:spacing w:val="-5"/>
          <w:sz w:val="21"/>
          <w:szCs w:val="21"/>
        </w:rPr>
        <w:t>亿元增长至</w:t>
      </w:r>
      <w:r>
        <w:rPr>
          <w:color w:val="033B7C"/>
          <w:sz w:val="21"/>
          <w:szCs w:val="21"/>
        </w:rPr>
        <w:t xml:space="preserve"> </w:t>
      </w:r>
      <w:r>
        <w:rPr>
          <w:rFonts w:ascii="Times New Roman" w:eastAsia="Times New Roman" w:hAnsi="Times New Roman" w:cs="Times New Roman"/>
          <w:color w:val="033B7C"/>
          <w:spacing w:val="-7"/>
          <w:sz w:val="21"/>
          <w:szCs w:val="21"/>
        </w:rPr>
        <w:t xml:space="preserve">1.98 </w:t>
      </w:r>
      <w:r>
        <w:rPr>
          <w:color w:val="033B7C"/>
          <w:spacing w:val="-7"/>
          <w:sz w:val="21"/>
          <w:szCs w:val="21"/>
        </w:rPr>
        <w:t>亿元，</w:t>
      </w:r>
      <w:r>
        <w:rPr>
          <w:rFonts w:ascii="Times New Roman" w:eastAsia="Times New Roman" w:hAnsi="Times New Roman" w:cs="Times New Roman"/>
          <w:color w:val="033B7C"/>
          <w:spacing w:val="-7"/>
          <w:sz w:val="21"/>
          <w:szCs w:val="21"/>
        </w:rPr>
        <w:t xml:space="preserve">CAGR </w:t>
      </w:r>
      <w:r>
        <w:rPr>
          <w:color w:val="033B7C"/>
          <w:spacing w:val="-7"/>
          <w:sz w:val="21"/>
          <w:szCs w:val="21"/>
        </w:rPr>
        <w:t>达</w:t>
      </w:r>
      <w:r>
        <w:rPr>
          <w:color w:val="033B7C"/>
          <w:spacing w:val="-60"/>
          <w:sz w:val="21"/>
          <w:szCs w:val="21"/>
        </w:rPr>
        <w:t xml:space="preserve"> </w:t>
      </w:r>
      <w:r>
        <w:rPr>
          <w:rFonts w:ascii="Times New Roman" w:eastAsia="Times New Roman" w:hAnsi="Times New Roman" w:cs="Times New Roman"/>
          <w:color w:val="033B7C"/>
          <w:spacing w:val="-7"/>
          <w:sz w:val="21"/>
          <w:szCs w:val="21"/>
        </w:rPr>
        <w:t>29.84%</w:t>
      </w:r>
      <w:r>
        <w:rPr>
          <w:color w:val="033B7C"/>
          <w:spacing w:val="-7"/>
          <w:sz w:val="21"/>
          <w:szCs w:val="21"/>
        </w:rPr>
        <w:t>；归母净利润从</w:t>
      </w:r>
      <w:r>
        <w:rPr>
          <w:color w:val="033B7C"/>
          <w:spacing w:val="-59"/>
          <w:sz w:val="21"/>
          <w:szCs w:val="21"/>
        </w:rPr>
        <w:t xml:space="preserve"> </w:t>
      </w:r>
      <w:r>
        <w:rPr>
          <w:rFonts w:ascii="Times New Roman" w:eastAsia="Times New Roman" w:hAnsi="Times New Roman" w:cs="Times New Roman"/>
          <w:color w:val="033B7C"/>
          <w:spacing w:val="-7"/>
          <w:sz w:val="21"/>
          <w:szCs w:val="21"/>
        </w:rPr>
        <w:t xml:space="preserve">0.17 </w:t>
      </w:r>
      <w:r>
        <w:rPr>
          <w:color w:val="033B7C"/>
          <w:spacing w:val="-7"/>
          <w:sz w:val="21"/>
          <w:szCs w:val="21"/>
        </w:rPr>
        <w:t>亿元增长至</w:t>
      </w:r>
      <w:r>
        <w:rPr>
          <w:color w:val="033B7C"/>
          <w:spacing w:val="-56"/>
          <w:sz w:val="21"/>
          <w:szCs w:val="21"/>
        </w:rPr>
        <w:t xml:space="preserve"> </w:t>
      </w:r>
      <w:r>
        <w:rPr>
          <w:rFonts w:ascii="Times New Roman" w:eastAsia="Times New Roman" w:hAnsi="Times New Roman" w:cs="Times New Roman"/>
          <w:color w:val="033B7C"/>
          <w:spacing w:val="-7"/>
          <w:sz w:val="21"/>
          <w:szCs w:val="21"/>
        </w:rPr>
        <w:t xml:space="preserve">0.39 </w:t>
      </w:r>
      <w:r>
        <w:rPr>
          <w:color w:val="033B7C"/>
          <w:spacing w:val="-7"/>
          <w:sz w:val="21"/>
          <w:szCs w:val="21"/>
        </w:rPr>
        <w:t>亿元</w:t>
      </w:r>
      <w:r>
        <w:rPr>
          <w:color w:val="033B7C"/>
          <w:spacing w:val="-8"/>
          <w:sz w:val="21"/>
          <w:szCs w:val="21"/>
        </w:rPr>
        <w:t>，</w:t>
      </w:r>
      <w:r>
        <w:rPr>
          <w:rFonts w:ascii="Times New Roman" w:eastAsia="Times New Roman" w:hAnsi="Times New Roman" w:cs="Times New Roman"/>
          <w:color w:val="033B7C"/>
          <w:spacing w:val="-8"/>
          <w:sz w:val="21"/>
          <w:szCs w:val="21"/>
        </w:rPr>
        <w:t xml:space="preserve">CAGR </w:t>
      </w:r>
      <w:r>
        <w:rPr>
          <w:color w:val="033B7C"/>
          <w:spacing w:val="-8"/>
          <w:sz w:val="21"/>
          <w:szCs w:val="21"/>
        </w:rPr>
        <w:t>为</w:t>
      </w:r>
      <w:r>
        <w:rPr>
          <w:color w:val="033B7C"/>
          <w:spacing w:val="-60"/>
          <w:sz w:val="21"/>
          <w:szCs w:val="21"/>
        </w:rPr>
        <w:t xml:space="preserve"> </w:t>
      </w:r>
      <w:r>
        <w:rPr>
          <w:rFonts w:ascii="Times New Roman" w:eastAsia="Times New Roman" w:hAnsi="Times New Roman" w:cs="Times New Roman"/>
          <w:color w:val="033B7C"/>
          <w:spacing w:val="-8"/>
          <w:sz w:val="21"/>
          <w:szCs w:val="21"/>
        </w:rPr>
        <w:t>22.70%</w:t>
      </w:r>
      <w:r>
        <w:rPr>
          <w:rFonts w:ascii="Times New Roman" w:eastAsia="Times New Roman" w:hAnsi="Times New Roman" w:cs="Times New Roman"/>
          <w:color w:val="033B7C"/>
          <w:spacing w:val="-30"/>
          <w:sz w:val="21"/>
          <w:szCs w:val="21"/>
        </w:rPr>
        <w:t xml:space="preserve"> </w:t>
      </w:r>
      <w:r>
        <w:rPr>
          <w:color w:val="033B7C"/>
          <w:spacing w:val="-8"/>
          <w:sz w:val="21"/>
          <w:szCs w:val="21"/>
        </w:rPr>
        <w:t>。</w:t>
      </w:r>
      <w:r>
        <w:rPr>
          <w:color w:val="033B7C"/>
          <w:sz w:val="21"/>
          <w:szCs w:val="21"/>
        </w:rPr>
        <w:t xml:space="preserve"> </w:t>
      </w:r>
      <w:r>
        <w:rPr>
          <w:rFonts w:ascii="Times New Roman" w:eastAsia="Times New Roman" w:hAnsi="Times New Roman" w:cs="Times New Roman"/>
          <w:color w:val="033B7C"/>
          <w:sz w:val="21"/>
          <w:szCs w:val="21"/>
        </w:rPr>
        <w:t xml:space="preserve">2022 </w:t>
      </w:r>
      <w:r>
        <w:rPr>
          <w:color w:val="033B7C"/>
          <w:sz w:val="21"/>
          <w:szCs w:val="21"/>
        </w:rPr>
        <w:t>年，公司营收有所下滑，主要系国际形势、国内行业整体经济</w:t>
      </w:r>
      <w:r>
        <w:rPr>
          <w:color w:val="033B7C"/>
          <w:spacing w:val="-1"/>
          <w:sz w:val="21"/>
          <w:szCs w:val="21"/>
        </w:rPr>
        <w:t>环境及相关政策等诸</w:t>
      </w:r>
      <w:r>
        <w:rPr>
          <w:color w:val="033B7C"/>
          <w:sz w:val="21"/>
          <w:szCs w:val="21"/>
        </w:rPr>
        <w:t xml:space="preserve"> </w:t>
      </w:r>
      <w:r>
        <w:rPr>
          <w:color w:val="033B7C"/>
          <w:spacing w:val="1"/>
          <w:sz w:val="21"/>
          <w:szCs w:val="21"/>
        </w:rPr>
        <w:t>多不利因素影响，导致公司业绩有所波动；公司归母净利润经历下滑，主要系开拓市场</w:t>
      </w:r>
      <w:r>
        <w:rPr>
          <w:color w:val="033B7C"/>
          <w:spacing w:val="5"/>
          <w:sz w:val="21"/>
          <w:szCs w:val="21"/>
        </w:rPr>
        <w:t xml:space="preserve"> </w:t>
      </w:r>
    </w:p>
    <w:p>
      <w:pPr>
        <w:pStyle w:val="BodyText"/>
        <w:spacing w:before="226" w:line="266" w:lineRule="auto"/>
        <w:ind w:left="3261" w:right="619" w:hanging="4"/>
        <w:rPr>
          <w:sz w:val="21"/>
          <w:szCs w:val="21"/>
        </w:rPr>
      </w:pPr>
      <w:r>
        <w:rPr>
          <w:color w:val="033B7C"/>
          <w:spacing w:val="-2"/>
          <w:sz w:val="21"/>
          <w:szCs w:val="21"/>
        </w:rPr>
        <w:t>和加大技术研发投入，导致费用有所增加。</w:t>
      </w:r>
      <w:r>
        <w:rPr>
          <w:rFonts w:ascii="Times New Roman" w:eastAsia="Times New Roman" w:hAnsi="Times New Roman" w:cs="Times New Roman"/>
          <w:color w:val="033B7C"/>
          <w:spacing w:val="-2"/>
          <w:sz w:val="21"/>
          <w:szCs w:val="21"/>
        </w:rPr>
        <w:t xml:space="preserve">2023 </w:t>
      </w:r>
      <w:r>
        <w:rPr>
          <w:color w:val="033B7C"/>
          <w:spacing w:val="-2"/>
          <w:sz w:val="21"/>
          <w:szCs w:val="21"/>
        </w:rPr>
        <w:t>年前三季度公司营收为</w:t>
      </w:r>
      <w:r>
        <w:rPr>
          <w:color w:val="033B7C"/>
          <w:spacing w:val="-28"/>
          <w:sz w:val="21"/>
          <w:szCs w:val="21"/>
        </w:rPr>
        <w:t xml:space="preserve"> </w:t>
      </w:r>
      <w:r>
        <w:rPr>
          <w:rFonts w:ascii="Times New Roman" w:eastAsia="Times New Roman" w:hAnsi="Times New Roman" w:cs="Times New Roman"/>
          <w:color w:val="033B7C"/>
          <w:spacing w:val="-2"/>
          <w:sz w:val="21"/>
          <w:szCs w:val="21"/>
        </w:rPr>
        <w:t xml:space="preserve">1.54 </w:t>
      </w:r>
      <w:r>
        <w:rPr>
          <w:color w:val="033B7C"/>
          <w:spacing w:val="-2"/>
          <w:sz w:val="21"/>
          <w:szCs w:val="21"/>
        </w:rPr>
        <w:t>亿元，同比</w:t>
      </w:r>
      <w:r>
        <w:rPr>
          <w:color w:val="033B7C"/>
          <w:sz w:val="21"/>
          <w:szCs w:val="21"/>
        </w:rPr>
        <w:t xml:space="preserve"> </w:t>
      </w:r>
      <w:r>
        <w:rPr>
          <w:color w:val="033B7C"/>
          <w:spacing w:val="-4"/>
          <w:sz w:val="21"/>
          <w:szCs w:val="21"/>
        </w:rPr>
        <w:t>增长</w:t>
      </w:r>
      <w:r>
        <w:rPr>
          <w:color w:val="033B7C"/>
          <w:spacing w:val="-38"/>
          <w:sz w:val="21"/>
          <w:szCs w:val="21"/>
        </w:rPr>
        <w:t xml:space="preserve"> </w:t>
      </w:r>
      <w:r>
        <w:rPr>
          <w:rFonts w:ascii="Times New Roman" w:eastAsia="Times New Roman" w:hAnsi="Times New Roman" w:cs="Times New Roman"/>
          <w:color w:val="033B7C"/>
          <w:spacing w:val="-4"/>
          <w:sz w:val="21"/>
          <w:szCs w:val="21"/>
        </w:rPr>
        <w:t>7.33%</w:t>
      </w:r>
      <w:r>
        <w:rPr>
          <w:color w:val="033B7C"/>
          <w:spacing w:val="-4"/>
          <w:sz w:val="21"/>
          <w:szCs w:val="21"/>
        </w:rPr>
        <w:t>；归母净利润</w:t>
      </w:r>
      <w:r>
        <w:rPr>
          <w:color w:val="033B7C"/>
          <w:spacing w:val="-45"/>
          <w:sz w:val="21"/>
          <w:szCs w:val="21"/>
        </w:rPr>
        <w:t xml:space="preserve"> </w:t>
      </w:r>
      <w:r>
        <w:rPr>
          <w:rFonts w:ascii="Times New Roman" w:eastAsia="Times New Roman" w:hAnsi="Times New Roman" w:cs="Times New Roman"/>
          <w:color w:val="033B7C"/>
          <w:spacing w:val="-4"/>
          <w:sz w:val="21"/>
          <w:szCs w:val="21"/>
        </w:rPr>
        <w:t xml:space="preserve">0.33 </w:t>
      </w:r>
      <w:r>
        <w:rPr>
          <w:color w:val="033B7C"/>
          <w:spacing w:val="-4"/>
          <w:sz w:val="21"/>
          <w:szCs w:val="21"/>
        </w:rPr>
        <w:t>亿元，</w:t>
      </w:r>
      <w:r>
        <w:rPr>
          <w:color w:val="033B7C"/>
          <w:spacing w:val="-4"/>
          <w:sz w:val="21"/>
          <w:szCs w:val="21"/>
        </w:rPr>
        <w:t xml:space="preserve"> </w:t>
      </w:r>
      <w:r>
        <w:rPr>
          <w:color w:val="033B7C"/>
          <w:spacing w:val="-4"/>
          <w:sz w:val="21"/>
          <w:szCs w:val="21"/>
        </w:rPr>
        <w:t>同比增长</w:t>
      </w:r>
      <w:r>
        <w:rPr>
          <w:color w:val="033B7C"/>
          <w:spacing w:val="-51"/>
          <w:sz w:val="21"/>
          <w:szCs w:val="21"/>
        </w:rPr>
        <w:t xml:space="preserve"> </w:t>
      </w:r>
      <w:r>
        <w:rPr>
          <w:rFonts w:ascii="Times New Roman" w:eastAsia="Times New Roman" w:hAnsi="Times New Roman" w:cs="Times New Roman"/>
          <w:color w:val="033B7C"/>
          <w:spacing w:val="-4"/>
          <w:sz w:val="21"/>
          <w:szCs w:val="21"/>
        </w:rPr>
        <w:t>4.33%</w:t>
      </w:r>
      <w:r>
        <w:rPr>
          <w:color w:val="033B7C"/>
          <w:spacing w:val="-4"/>
          <w:sz w:val="21"/>
          <w:szCs w:val="21"/>
        </w:rPr>
        <w:t>。</w:t>
      </w:r>
    </w:p>
    <w:p>
      <w:pPr>
        <w:spacing w:line="266" w:lineRule="auto"/>
        <w:rPr>
          <w:sz w:val="21"/>
          <w:szCs w:val="21"/>
        </w:rPr>
        <w:sectPr>
          <w:headerReference w:type="default" r:id="rId57"/>
          <w:footerReference w:type="default" r:id="rId58"/>
          <w:type w:val="nextPage"/>
          <w:pgSz w:w="11907" w:h="16839"/>
          <w:pgMar w:top="1151" w:right="0" w:bottom="965" w:left="0" w:header="425" w:footer="676" w:gutter="0"/>
          <w:pgNumType w:start="20"/>
          <w:cols w:space="708"/>
          <w:titlePg w:val="0"/>
        </w:sectPr>
      </w:pPr>
    </w:p>
    <w:p>
      <w:pPr>
        <w:spacing w:before="114"/>
      </w:pPr>
      <w:r>
        <w:pict>
          <v:shape id="_x0000_s1074" style="width:256.5pt;height:1pt;margin-top:90.84pt;margin-left:36.84pt;mso-position-horizontal-relative:page;mso-position-vertical-relative:page;position:absolute;z-index:251663360" coordorigin="0,0" coordsize="5130,20" o:allowincell="f" path="m,19l5129,19l5129,l,l,19xe" filled="t" fillcolor="#033b7c" stroked="f"/>
        </w:pict>
      </w:r>
      <w:r>
        <w:pict>
          <v:shape id="_x0000_s1075" style="width:256.5pt;height:1pt;margin-top:247.82pt;margin-left:36.84pt;mso-position-horizontal-relative:page;mso-position-vertical-relative:page;position:absolute;z-index:251669504" coordorigin="0,0" coordsize="5130,20" o:allowincell="f" path="m,19l5129,19l5129,l,l,19xe" filled="t" fillcolor="#033b7c" stroked="f"/>
        </w:pict>
      </w:r>
      <w:r>
        <w:pict>
          <v:shape id="_x0000_s1076" style="width:256.5pt;height:1pt;margin-top:90.84pt;margin-left:307.73pt;mso-position-horizontal-relative:page;mso-position-vertical-relative:page;position:absolute;z-index:251665408" coordorigin="0,0" coordsize="5130,20" o:allowincell="f" path="m,19l5129,19l5129,l,l,19xe" filled="t" fillcolor="#033b7c" stroked="f"/>
        </w:pict>
      </w:r>
      <w:r>
        <w:pict>
          <v:shape id="_x0000_s1077" style="width:256.5pt;height:1pt;margin-top:247.82pt;margin-left:307.73pt;mso-position-horizontal-relative:page;mso-position-vertical-relative:page;position:absolute;z-index:251670528" coordorigin="0,0" coordsize="5130,20" o:allowincell="f" path="m,19l5129,19l5129,l,l,19xe" filled="t" fillcolor="#033b7c" stroked="f"/>
        </w:pict>
      </w:r>
      <w:r>
        <w:pict>
          <v:shape id="_x0000_s1078" style="width:256.5pt;height:1pt;margin-top:398.33pt;margin-left:36.84pt;mso-position-horizontal-relative:page;mso-position-vertical-relative:page;position:absolute;z-index:251667456" coordorigin="0,0" coordsize="5130,20" o:allowincell="f" path="m,19l5129,19l5129,l,l,19xe" filled="t" fillcolor="#033b7c" stroked="f"/>
        </w:pict>
      </w:r>
      <w:r>
        <w:pict>
          <v:shape id="_x0000_s1079" style="width:256.5pt;height:1pt;margin-top:549.43pt;margin-left:36.84pt;mso-position-horizontal-relative:page;mso-position-vertical-relative:page;position:absolute;z-index:251664384" coordorigin="0,0" coordsize="5130,20" o:allowincell="f" path="m,19l5129,19l5129,l,l,19xe" filled="t" fillcolor="#033b7c" stroked="f"/>
        </w:pict>
      </w:r>
      <w:r>
        <w:pict>
          <v:shape id="_x0000_s1080" style="width:256.5pt;height:1pt;margin-top:398.33pt;margin-left:307.73pt;mso-position-horizontal-relative:page;mso-position-vertical-relative:page;position:absolute;z-index:251668480" coordorigin="0,0" coordsize="5130,20" o:allowincell="f" path="m,19l5129,19l5129,l,l,19xe" filled="t" fillcolor="#033b7c" stroked="f"/>
        </w:pict>
      </w:r>
      <w:r>
        <w:pict>
          <v:shape id="_x0000_s1081" style="width:256.5pt;height:1pt;margin-top:549.43pt;margin-left:307.73pt;mso-position-horizontal-relative:page;mso-position-vertical-relative:page;position:absolute;z-index:251666432" coordorigin="0,0" coordsize="5130,20" o:allowincell="f" path="m,19l5129,19l5129,l,l,19xe" filled="t" fillcolor="#033b7c" stroked="f"/>
        </w:pict>
      </w:r>
    </w:p>
    <w:p>
      <w:pPr>
        <w:sectPr>
          <w:headerReference w:type="default" r:id="rId59"/>
          <w:footerReference w:type="default" r:id="rId60"/>
          <w:pgSz w:w="11907" w:h="16839"/>
          <w:pgMar w:top="1151" w:right="0" w:bottom="965" w:left="0" w:header="425" w:footer="676" w:gutter="0"/>
          <w:pgNumType w:start="21"/>
          <w:cols w:num="1" w:space="708" w:equalWidth="0">
            <w:col w:w="11907" w:space="0"/>
          </w:cols>
        </w:sectPr>
      </w:pPr>
    </w:p>
    <w:p>
      <w:pPr>
        <w:pStyle w:val="BodyText"/>
        <w:spacing w:before="41" w:line="221" w:lineRule="auto"/>
        <w:ind w:left="766"/>
        <w:rPr>
          <w:sz w:val="21"/>
          <w:szCs w:val="21"/>
        </w:rPr>
      </w:pPr>
      <w:bookmarkStart w:id="4" w:name="bookmark79"/>
      <w:bookmarkEnd w:id="4"/>
      <w:r>
        <w:rPr>
          <w:b/>
          <w:bCs/>
          <w:color w:val="033B7C"/>
          <w:spacing w:val="-3"/>
          <w:sz w:val="21"/>
          <w:szCs w:val="21"/>
        </w:rPr>
        <w:t>图表</w:t>
      </w:r>
      <w:r>
        <w:rPr>
          <w:color w:val="033B7C"/>
          <w:spacing w:val="-3"/>
          <w:sz w:val="21"/>
          <w:szCs w:val="21"/>
        </w:rPr>
        <w:t xml:space="preserve"> </w:t>
      </w:r>
      <w:r>
        <w:rPr>
          <w:rFonts w:ascii="Times New Roman" w:eastAsia="Times New Roman" w:hAnsi="Times New Roman" w:cs="Times New Roman"/>
          <w:b/>
          <w:bCs/>
          <w:color w:val="033B7C"/>
          <w:spacing w:val="-3"/>
          <w:sz w:val="21"/>
          <w:szCs w:val="21"/>
        </w:rPr>
        <w:t xml:space="preserve">9    </w:t>
      </w:r>
      <w:r>
        <w:rPr>
          <w:b/>
          <w:bCs/>
          <w:color w:val="033B7C"/>
          <w:spacing w:val="-3"/>
          <w:sz w:val="21"/>
          <w:szCs w:val="21"/>
        </w:rPr>
        <w:t>公司营业收入及增速</w:t>
      </w:r>
    </w:p>
    <w:p>
      <w:pPr>
        <w:spacing w:before="50"/>
      </w:pPr>
    </w:p>
    <w:tbl>
      <w:tblPr>
        <w:tblStyle w:val="TableNormal7"/>
        <w:tblW w:w="4876" w:type="dxa"/>
        <w:tblInd w:w="870" w:type="dxa"/>
        <w:tblBorders>
          <w:top w:val="nil"/>
          <w:left w:val="nil"/>
          <w:bottom w:val="nil"/>
          <w:right w:val="nil"/>
          <w:insideH w:val="nil"/>
          <w:insideV w:val="nil"/>
        </w:tblBorders>
        <w:tblLayout w:type="fixed"/>
      </w:tblPr>
      <w:tblGrid>
        <w:gridCol w:w="245"/>
        <w:gridCol w:w="4290"/>
        <w:gridCol w:w="341"/>
      </w:tblGrid>
      <w:tr>
        <w:tblPrEx>
          <w:tblW w:w="4876" w:type="dxa"/>
          <w:tblInd w:w="870" w:type="dxa"/>
          <w:tblBorders>
            <w:top w:val="nil"/>
            <w:left w:val="nil"/>
            <w:bottom w:val="nil"/>
            <w:right w:val="nil"/>
            <w:insideH w:val="nil"/>
            <w:insideV w:val="nil"/>
          </w:tblBorders>
          <w:tblLayout w:type="fixed"/>
        </w:tblPrEx>
        <w:trPr>
          <w:trHeight w:val="2599"/>
        </w:trPr>
        <w:tc>
          <w:tcPr>
            <w:tcW w:w="245" w:type="dxa"/>
            <w:vAlign w:val="top"/>
          </w:tcPr>
          <w:p>
            <w:pPr>
              <w:spacing w:line="196" w:lineRule="auto"/>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250</w:t>
            </w:r>
          </w:p>
          <w:p>
            <w:pPr>
              <w:spacing w:before="271" w:line="196" w:lineRule="auto"/>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200</w:t>
            </w:r>
          </w:p>
          <w:p>
            <w:pPr>
              <w:spacing w:before="270" w:line="196" w:lineRule="auto"/>
              <w:ind w:left="13"/>
              <w:rPr>
                <w:rFonts w:ascii="Times New Roman" w:eastAsia="Times New Roman" w:hAnsi="Times New Roman" w:cs="Times New Roman"/>
                <w:sz w:val="13"/>
                <w:szCs w:val="13"/>
              </w:rPr>
            </w:pPr>
            <w:r>
              <w:rPr>
                <w:rFonts w:ascii="Times New Roman" w:eastAsia="Times New Roman" w:hAnsi="Times New Roman" w:cs="Times New Roman"/>
                <w:spacing w:val="-1"/>
                <w:sz w:val="13"/>
                <w:szCs w:val="13"/>
              </w:rPr>
              <w:t>150</w:t>
            </w:r>
          </w:p>
          <w:p>
            <w:pPr>
              <w:spacing w:before="271" w:line="196" w:lineRule="auto"/>
              <w:ind w:left="13"/>
              <w:rPr>
                <w:rFonts w:ascii="Times New Roman" w:eastAsia="Times New Roman" w:hAnsi="Times New Roman" w:cs="Times New Roman"/>
                <w:sz w:val="13"/>
                <w:szCs w:val="13"/>
              </w:rPr>
            </w:pPr>
            <w:r>
              <w:rPr>
                <w:rFonts w:ascii="Times New Roman" w:eastAsia="Times New Roman" w:hAnsi="Times New Roman" w:cs="Times New Roman"/>
                <w:spacing w:val="-1"/>
                <w:sz w:val="13"/>
                <w:szCs w:val="13"/>
              </w:rPr>
              <w:t>100</w:t>
            </w:r>
          </w:p>
          <w:p>
            <w:pPr>
              <w:spacing w:before="271" w:line="196" w:lineRule="auto"/>
              <w:ind w:left="73"/>
              <w:rPr>
                <w:rFonts w:ascii="Times New Roman" w:eastAsia="Times New Roman" w:hAnsi="Times New Roman" w:cs="Times New Roman"/>
                <w:sz w:val="13"/>
                <w:szCs w:val="13"/>
              </w:rPr>
            </w:pPr>
            <w:r>
              <w:rPr>
                <w:rFonts w:ascii="Times New Roman" w:eastAsia="Times New Roman" w:hAnsi="Times New Roman" w:cs="Times New Roman"/>
                <w:spacing w:val="1"/>
                <w:sz w:val="13"/>
                <w:szCs w:val="13"/>
              </w:rPr>
              <w:t>50</w:t>
            </w:r>
          </w:p>
          <w:p>
            <w:pPr>
              <w:spacing w:before="270" w:line="196" w:lineRule="auto"/>
              <w:ind w:left="141"/>
              <w:rPr>
                <w:rFonts w:ascii="Times New Roman" w:eastAsia="Times New Roman" w:hAnsi="Times New Roman" w:cs="Times New Roman"/>
                <w:sz w:val="13"/>
                <w:szCs w:val="13"/>
              </w:rPr>
            </w:pPr>
            <w:r>
              <w:rPr>
                <w:rFonts w:ascii="Times New Roman" w:eastAsia="Times New Roman" w:hAnsi="Times New Roman" w:cs="Times New Roman"/>
                <w:sz w:val="13"/>
                <w:szCs w:val="13"/>
              </w:rPr>
              <w:t>0</w:t>
            </w:r>
          </w:p>
        </w:tc>
        <w:tc>
          <w:tcPr>
            <w:tcW w:w="4290" w:type="dxa"/>
            <w:vAlign w:val="top"/>
          </w:tcPr>
          <w:p>
            <w:pPr>
              <w:spacing w:line="311" w:lineRule="auto"/>
              <w:rPr>
                <w:rFonts w:ascii="Arial"/>
                <w:sz w:val="21"/>
              </w:rPr>
            </w:pPr>
            <w:r>
              <w:pict>
                <v:shape id="_x0000_s1082" style="width:210.55pt;height:100.65pt;margin-top:2.26pt;margin-left:-212.54pt;mso-position-horizontal-relative:right-margin-area;mso-position-vertical-relative:top-margin-area;position:absolute;z-index:251672576" coordorigin="0,0" coordsize="4211,2013" path="m4169,1971l4169,5m4169,1971l4210,1971m4169,1690l4210,1690m4169,1409l4210,1409m4169,1129l4210,1129m4169,848l4210,848m4169,567l4210,567m4169,286l4210,286m4169,5l4210,5m41,1971l41,5m,1971l41,1971m,1577l41,1577m,1184l41,1184m,790l41,790m,399l41,399m,5l41,5m41,1971l4169,1971m41,1971l41,2012m729,1971l729,2012m1418,1971l1418,2012m2104,1971l2104,2012m2793,1971l2793,2012m3482,1971l3482,2012m4169,1971l4169,2012e" filled="f" strokecolor="black" strokeweight="0.5pt"/>
              </w:pict>
            </w:r>
          </w:p>
          <w:p>
            <w:pPr>
              <w:spacing w:line="1703" w:lineRule="exact"/>
              <w:ind w:firstLine="286"/>
            </w:pPr>
            <w:r>
              <w:rPr>
                <w:position w:val="-34"/>
              </w:rPr>
              <w:drawing>
                <wp:inline distT="0" distB="0" distL="0" distR="0">
                  <wp:extent cx="2359151" cy="1081277"/>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61"/>
                          <a:stretch>
                            <a:fillRect/>
                          </a:stretch>
                        </pic:blipFill>
                        <pic:spPr>
                          <a:xfrm>
                            <a:off x="0" y="0"/>
                            <a:ext cx="2359151" cy="1081277"/>
                          </a:xfrm>
                          <a:prstGeom prst="rect">
                            <a:avLst/>
                          </a:prstGeom>
                        </pic:spPr>
                      </pic:pic>
                    </a:graphicData>
                  </a:graphic>
                </wp:inline>
              </w:drawing>
            </w:r>
          </w:p>
          <w:p>
            <w:pPr>
              <w:spacing w:before="112" w:line="207" w:lineRule="auto"/>
              <w:ind w:left="287"/>
              <w:rPr>
                <w:rFonts w:ascii="Times New Roman" w:eastAsia="Times New Roman" w:hAnsi="Times New Roman" w:cs="Times New Roman"/>
                <w:sz w:val="13"/>
                <w:szCs w:val="13"/>
              </w:rPr>
            </w:pPr>
            <w:r>
              <w:rPr>
                <w:rFonts w:ascii="Times New Roman" w:eastAsia="Times New Roman" w:hAnsi="Times New Roman" w:cs="Times New Roman"/>
                <w:spacing w:val="4"/>
                <w:sz w:val="13"/>
                <w:szCs w:val="13"/>
              </w:rPr>
              <w:t>2018</w:t>
            </w:r>
            <w:r>
              <w:rPr>
                <w:rFonts w:ascii="Times New Roman" w:eastAsia="Times New Roman" w:hAnsi="Times New Roman" w:cs="Times New Roman"/>
                <w:spacing w:val="2"/>
                <w:sz w:val="13"/>
                <w:szCs w:val="13"/>
              </w:rPr>
              <w:t xml:space="preserve">            </w:t>
            </w:r>
            <w:r>
              <w:rPr>
                <w:rFonts w:ascii="Times New Roman" w:eastAsia="Times New Roman" w:hAnsi="Times New Roman" w:cs="Times New Roman"/>
                <w:spacing w:val="4"/>
                <w:sz w:val="13"/>
                <w:szCs w:val="13"/>
              </w:rPr>
              <w:t>2019</w:t>
            </w:r>
            <w:r>
              <w:rPr>
                <w:rFonts w:ascii="Times New Roman" w:eastAsia="Times New Roman" w:hAnsi="Times New Roman" w:cs="Times New Roman"/>
                <w:spacing w:val="2"/>
                <w:sz w:val="13"/>
                <w:szCs w:val="13"/>
              </w:rPr>
              <w:t xml:space="preserve">            </w:t>
            </w:r>
            <w:r>
              <w:rPr>
                <w:rFonts w:ascii="Times New Roman" w:eastAsia="Times New Roman" w:hAnsi="Times New Roman" w:cs="Times New Roman"/>
                <w:spacing w:val="4"/>
                <w:sz w:val="13"/>
                <w:szCs w:val="13"/>
              </w:rPr>
              <w:t>2020</w:t>
            </w:r>
            <w:r>
              <w:rPr>
                <w:rFonts w:ascii="Times New Roman" w:eastAsia="Times New Roman" w:hAnsi="Times New Roman" w:cs="Times New Roman"/>
                <w:spacing w:val="2"/>
                <w:sz w:val="13"/>
                <w:szCs w:val="13"/>
              </w:rPr>
              <w:t xml:space="preserve">            </w:t>
            </w:r>
            <w:r>
              <w:rPr>
                <w:rFonts w:ascii="Times New Roman" w:eastAsia="Times New Roman" w:hAnsi="Times New Roman" w:cs="Times New Roman"/>
                <w:spacing w:val="4"/>
                <w:sz w:val="13"/>
                <w:szCs w:val="13"/>
              </w:rPr>
              <w:t>2021</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2022      2023Q1-Q3</w:t>
            </w:r>
          </w:p>
          <w:p>
            <w:pPr>
              <w:pStyle w:val="TableText"/>
              <w:spacing w:before="191" w:line="198" w:lineRule="auto"/>
              <w:ind w:left="609"/>
              <w:rPr>
                <w:sz w:val="13"/>
                <w:szCs w:val="13"/>
              </w:rPr>
            </w:pPr>
            <w:r>
              <w:rPr>
                <w:position w:val="1"/>
                <w:sz w:val="13"/>
                <w:szCs w:val="13"/>
              </w:rPr>
              <w:drawing>
                <wp:inline distT="0" distB="0" distL="0" distR="0">
                  <wp:extent cx="243839" cy="41326"/>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62"/>
                          <a:stretch>
                            <a:fillRect/>
                          </a:stretch>
                        </pic:blipFill>
                        <pic:spPr>
                          <a:xfrm>
                            <a:off x="0" y="0"/>
                            <a:ext cx="243839" cy="41326"/>
                          </a:xfrm>
                          <a:prstGeom prst="rect">
                            <a:avLst/>
                          </a:prstGeom>
                        </pic:spPr>
                      </pic:pic>
                    </a:graphicData>
                  </a:graphic>
                </wp:inline>
              </w:drawing>
            </w:r>
            <w:r>
              <w:rPr>
                <w:spacing w:val="3"/>
                <w:sz w:val="13"/>
                <w:szCs w:val="13"/>
              </w:rPr>
              <w:t xml:space="preserve"> </w:t>
            </w:r>
            <w:r>
              <w:rPr>
                <w:spacing w:val="1"/>
                <w:sz w:val="13"/>
                <w:szCs w:val="13"/>
              </w:rPr>
              <w:t>营业收入</w:t>
            </w:r>
            <w:r>
              <w:rPr>
                <w:rFonts w:ascii="Times New Roman" w:eastAsia="Times New Roman" w:hAnsi="Times New Roman" w:cs="Times New Roman"/>
                <w:spacing w:val="1"/>
                <w:sz w:val="13"/>
                <w:szCs w:val="13"/>
              </w:rPr>
              <w:t>(</w:t>
            </w:r>
            <w:r>
              <w:rPr>
                <w:spacing w:val="1"/>
                <w:sz w:val="13"/>
                <w:szCs w:val="13"/>
              </w:rPr>
              <w:t>百万元）</w:t>
            </w:r>
            <w:r>
              <w:rPr>
                <w:spacing w:val="15"/>
                <w:sz w:val="13"/>
                <w:szCs w:val="13"/>
              </w:rPr>
              <w:t xml:space="preserve">    </w:t>
            </w:r>
            <w:r>
              <w:rPr>
                <w:position w:val="3"/>
                <w:sz w:val="13"/>
                <w:szCs w:val="13"/>
              </w:rPr>
              <w:drawing>
                <wp:inline distT="0" distB="0" distL="0" distR="0">
                  <wp:extent cx="262889" cy="17764"/>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63"/>
                          <a:stretch>
                            <a:fillRect/>
                          </a:stretch>
                        </pic:blipFill>
                        <pic:spPr>
                          <a:xfrm>
                            <a:off x="0" y="0"/>
                            <a:ext cx="262889" cy="17764"/>
                          </a:xfrm>
                          <a:prstGeom prst="rect">
                            <a:avLst/>
                          </a:prstGeom>
                        </pic:spPr>
                      </pic:pic>
                    </a:graphicData>
                  </a:graphic>
                </wp:inline>
              </w:drawing>
            </w:r>
            <w:r>
              <w:rPr>
                <w:spacing w:val="-17"/>
                <w:sz w:val="13"/>
                <w:szCs w:val="13"/>
              </w:rPr>
              <w:t xml:space="preserve"> </w:t>
            </w:r>
            <w:r>
              <w:rPr>
                <w:spacing w:val="1"/>
                <w:sz w:val="13"/>
                <w:szCs w:val="13"/>
              </w:rPr>
              <w:t>同比增速（</w:t>
            </w:r>
            <w:r>
              <w:rPr>
                <w:rFonts w:ascii="Times New Roman" w:eastAsia="Times New Roman" w:hAnsi="Times New Roman" w:cs="Times New Roman"/>
                <w:spacing w:val="1"/>
                <w:sz w:val="13"/>
                <w:szCs w:val="13"/>
              </w:rPr>
              <w:t>%</w:t>
            </w:r>
            <w:r>
              <w:rPr>
                <w:spacing w:val="1"/>
                <w:sz w:val="13"/>
                <w:szCs w:val="13"/>
              </w:rPr>
              <w:t>）</w:t>
            </w:r>
          </w:p>
        </w:tc>
        <w:tc>
          <w:tcPr>
            <w:tcW w:w="341" w:type="dxa"/>
            <w:vAlign w:val="top"/>
          </w:tcPr>
          <w:p>
            <w:pPr>
              <w:spacing w:before="3" w:line="450" w:lineRule="auto"/>
              <w:ind w:left="40" w:right="47" w:firstLine="3"/>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60%</w:t>
            </w:r>
            <w:r>
              <w:rPr>
                <w:rFonts w:ascii="Times New Roman" w:eastAsia="Times New Roman" w:hAnsi="Times New Roman" w:cs="Times New Roman"/>
                <w:sz w:val="13"/>
                <w:szCs w:val="13"/>
              </w:rPr>
              <w:t xml:space="preserve"> </w:t>
            </w:r>
            <w:r>
              <w:rPr>
                <w:rFonts w:ascii="Times New Roman" w:eastAsia="Times New Roman" w:hAnsi="Times New Roman" w:cs="Times New Roman"/>
                <w:spacing w:val="4"/>
                <w:sz w:val="13"/>
                <w:szCs w:val="13"/>
              </w:rPr>
              <w:t>50%</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40%</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30%</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20%</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10%</w:t>
            </w:r>
          </w:p>
          <w:p>
            <w:pPr>
              <w:spacing w:line="196" w:lineRule="auto"/>
              <w:ind w:left="43"/>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0%</w:t>
            </w:r>
          </w:p>
          <w:p>
            <w:pPr>
              <w:spacing w:before="158" w:line="197" w:lineRule="auto"/>
              <w:jc w:val="right"/>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-10%</w:t>
            </w:r>
          </w:p>
        </w:tc>
      </w:tr>
    </w:tbl>
    <w:p>
      <w:pPr>
        <w:spacing w:line="325" w:lineRule="auto"/>
        <w:rPr>
          <w:rFonts w:ascii="Arial"/>
          <w:sz w:val="21"/>
        </w:rPr>
      </w:pPr>
    </w:p>
    <w:p>
      <w:pPr>
        <w:pStyle w:val="BodyText"/>
        <w:spacing w:before="59" w:line="185" w:lineRule="auto"/>
        <w:ind w:left="744"/>
        <w:rPr>
          <w:sz w:val="18"/>
          <w:szCs w:val="18"/>
        </w:rPr>
      </w:pPr>
      <w:r>
        <w:rPr>
          <w:i/>
          <w:iCs/>
          <w:color w:val="033B7C"/>
          <w:spacing w:val="-6"/>
          <w:sz w:val="18"/>
          <w:szCs w:val="18"/>
        </w:rPr>
        <w:t>资料来源：</w:t>
      </w:r>
      <w:r>
        <w:rPr>
          <w:color w:val="033B7C"/>
          <w:spacing w:val="26"/>
          <w:sz w:val="18"/>
          <w:szCs w:val="18"/>
        </w:rPr>
        <w:t xml:space="preserve"> </w:t>
      </w:r>
      <w:r>
        <w:rPr>
          <w:rFonts w:ascii="Times New Roman" w:eastAsia="Times New Roman" w:hAnsi="Times New Roman" w:cs="Times New Roman"/>
          <w:i/>
          <w:iCs/>
          <w:color w:val="033B7C"/>
          <w:spacing w:val="-6"/>
          <w:sz w:val="18"/>
          <w:szCs w:val="18"/>
        </w:rPr>
        <w:t>Wind</w:t>
      </w:r>
      <w:r>
        <w:rPr>
          <w:i/>
          <w:iCs/>
          <w:color w:val="033B7C"/>
          <w:spacing w:val="-6"/>
          <w:sz w:val="18"/>
          <w:szCs w:val="18"/>
        </w:rPr>
        <w:t>，华创证券</w:t>
      </w:r>
    </w:p>
    <w:p>
      <w:pPr>
        <w:spacing w:line="14" w:lineRule="auto"/>
        <w:rPr>
          <w:rFonts w:ascii="Arial"/>
          <w:sz w:val="2"/>
        </w:rPr>
      </w:pPr>
      <w:r>
        <w:rPr>
          <w:rFonts w:ascii="Arial" w:eastAsia="Arial" w:hAnsi="Arial" w:cs="Arial"/>
          <w:sz w:val="2"/>
          <w:szCs w:val="2"/>
        </w:rPr>
        <w:br w:type="column"/>
      </w:r>
    </w:p>
    <w:p>
      <w:pPr>
        <w:pStyle w:val="BodyText"/>
        <w:spacing w:before="40" w:line="220" w:lineRule="auto"/>
        <w:ind w:left="29"/>
        <w:rPr>
          <w:sz w:val="21"/>
          <w:szCs w:val="21"/>
        </w:rPr>
      </w:pPr>
      <w:r>
        <w:rPr>
          <w:b/>
          <w:bCs/>
          <w:color w:val="033B7C"/>
          <w:spacing w:val="-3"/>
          <w:sz w:val="21"/>
          <w:szCs w:val="21"/>
        </w:rPr>
        <w:t>图表</w:t>
      </w:r>
      <w:r>
        <w:rPr>
          <w:color w:val="033B7C"/>
          <w:spacing w:val="-3"/>
          <w:sz w:val="21"/>
          <w:szCs w:val="21"/>
        </w:rPr>
        <w:t xml:space="preserve"> </w:t>
      </w:r>
      <w:r>
        <w:rPr>
          <w:rFonts w:ascii="Times New Roman" w:eastAsia="Times New Roman" w:hAnsi="Times New Roman" w:cs="Times New Roman"/>
          <w:b/>
          <w:bCs/>
          <w:color w:val="033B7C"/>
          <w:spacing w:val="-3"/>
          <w:sz w:val="21"/>
          <w:szCs w:val="21"/>
        </w:rPr>
        <w:t xml:space="preserve">10    </w:t>
      </w:r>
      <w:r>
        <w:rPr>
          <w:b/>
          <w:bCs/>
          <w:color w:val="033B7C"/>
          <w:spacing w:val="-3"/>
          <w:sz w:val="21"/>
          <w:szCs w:val="21"/>
        </w:rPr>
        <w:t>公司归母净利润及增速</w:t>
      </w:r>
    </w:p>
    <w:p>
      <w:pPr>
        <w:spacing w:before="51"/>
      </w:pPr>
    </w:p>
    <w:tbl>
      <w:tblPr>
        <w:tblStyle w:val="TableNormal7"/>
        <w:tblW w:w="4833" w:type="dxa"/>
        <w:tblInd w:w="146" w:type="dxa"/>
        <w:tblBorders>
          <w:top w:val="nil"/>
          <w:left w:val="nil"/>
          <w:bottom w:val="nil"/>
          <w:right w:val="nil"/>
          <w:insideH w:val="nil"/>
          <w:insideV w:val="nil"/>
        </w:tblBorders>
        <w:tblLayout w:type="fixed"/>
      </w:tblPr>
      <w:tblGrid>
        <w:gridCol w:w="193"/>
        <w:gridCol w:w="4274"/>
        <w:gridCol w:w="366"/>
      </w:tblGrid>
      <w:tr>
        <w:tblPrEx>
          <w:tblW w:w="4833" w:type="dxa"/>
          <w:tblInd w:w="146" w:type="dxa"/>
          <w:tblBorders>
            <w:top w:val="nil"/>
            <w:left w:val="nil"/>
            <w:bottom w:val="nil"/>
            <w:right w:val="nil"/>
            <w:insideH w:val="nil"/>
            <w:insideV w:val="nil"/>
          </w:tblBorders>
          <w:tblLayout w:type="fixed"/>
        </w:tblPrEx>
        <w:trPr>
          <w:trHeight w:val="2063"/>
        </w:trPr>
        <w:tc>
          <w:tcPr>
            <w:tcW w:w="193" w:type="dxa"/>
            <w:vAlign w:val="top"/>
          </w:tcPr>
          <w:p>
            <w:pPr>
              <w:spacing w:line="196" w:lineRule="auto"/>
              <w:ind w:left="3"/>
              <w:rPr>
                <w:rFonts w:ascii="Times New Roman" w:eastAsia="Times New Roman" w:hAnsi="Times New Roman" w:cs="Times New Roman"/>
                <w:sz w:val="13"/>
                <w:szCs w:val="13"/>
              </w:rPr>
            </w:pPr>
            <w:r>
              <w:rPr>
                <w:rFonts w:ascii="Times New Roman" w:eastAsia="Times New Roman" w:hAnsi="Times New Roman" w:cs="Times New Roman"/>
                <w:spacing w:val="1"/>
                <w:sz w:val="13"/>
                <w:szCs w:val="13"/>
              </w:rPr>
              <w:t>60</w:t>
            </w:r>
          </w:p>
          <w:p>
            <w:pPr>
              <w:spacing w:before="205" w:line="196" w:lineRule="auto"/>
              <w:ind w:left="4"/>
              <w:rPr>
                <w:rFonts w:ascii="Times New Roman" w:eastAsia="Times New Roman" w:hAnsi="Times New Roman" w:cs="Times New Roman"/>
                <w:sz w:val="13"/>
                <w:szCs w:val="13"/>
              </w:rPr>
            </w:pPr>
            <w:r>
              <w:rPr>
                <w:rFonts w:ascii="Times New Roman" w:eastAsia="Times New Roman" w:hAnsi="Times New Roman" w:cs="Times New Roman"/>
                <w:spacing w:val="1"/>
                <w:sz w:val="13"/>
                <w:szCs w:val="13"/>
              </w:rPr>
              <w:t>50</w:t>
            </w:r>
          </w:p>
          <w:p>
            <w:pPr>
              <w:spacing w:before="205" w:line="196" w:lineRule="auto"/>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40</w:t>
            </w:r>
          </w:p>
          <w:p>
            <w:pPr>
              <w:spacing w:before="205" w:line="196" w:lineRule="auto"/>
              <w:ind w:left="3"/>
              <w:rPr>
                <w:rFonts w:ascii="Times New Roman" w:eastAsia="Times New Roman" w:hAnsi="Times New Roman" w:cs="Times New Roman"/>
                <w:sz w:val="13"/>
                <w:szCs w:val="13"/>
              </w:rPr>
            </w:pPr>
            <w:r>
              <w:rPr>
                <w:rFonts w:ascii="Times New Roman" w:eastAsia="Times New Roman" w:hAnsi="Times New Roman" w:cs="Times New Roman"/>
                <w:spacing w:val="1"/>
                <w:sz w:val="13"/>
                <w:szCs w:val="13"/>
              </w:rPr>
              <w:t>30</w:t>
            </w:r>
          </w:p>
          <w:p>
            <w:pPr>
              <w:spacing w:before="205" w:line="196" w:lineRule="auto"/>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20</w:t>
            </w:r>
          </w:p>
          <w:p>
            <w:pPr>
              <w:spacing w:before="206" w:line="196" w:lineRule="auto"/>
              <w:ind w:left="14"/>
              <w:rPr>
                <w:rFonts w:ascii="Times New Roman" w:eastAsia="Times New Roman" w:hAnsi="Times New Roman" w:cs="Times New Roman"/>
                <w:sz w:val="13"/>
                <w:szCs w:val="13"/>
              </w:rPr>
            </w:pPr>
            <w:r>
              <w:rPr>
                <w:rFonts w:ascii="Times New Roman" w:eastAsia="Times New Roman" w:hAnsi="Times New Roman" w:cs="Times New Roman"/>
                <w:spacing w:val="-2"/>
                <w:sz w:val="13"/>
                <w:szCs w:val="13"/>
              </w:rPr>
              <w:t>10</w:t>
            </w:r>
          </w:p>
          <w:p>
            <w:pPr>
              <w:spacing w:before="205" w:line="87" w:lineRule="exact"/>
              <w:ind w:left="72"/>
              <w:rPr>
                <w:rFonts w:ascii="Times New Roman" w:eastAsia="Times New Roman" w:hAnsi="Times New Roman" w:cs="Times New Roman"/>
                <w:sz w:val="13"/>
                <w:szCs w:val="13"/>
              </w:rPr>
            </w:pPr>
            <w:r>
              <w:rPr>
                <w:rFonts w:ascii="Times New Roman" w:eastAsia="Times New Roman" w:hAnsi="Times New Roman" w:cs="Times New Roman"/>
                <w:position w:val="-2"/>
                <w:sz w:val="13"/>
                <w:szCs w:val="13"/>
              </w:rPr>
              <w:t>0</w:t>
            </w:r>
          </w:p>
        </w:tc>
        <w:tc>
          <w:tcPr>
            <w:tcW w:w="4274" w:type="dxa"/>
            <w:vAlign w:val="top"/>
          </w:tcPr>
          <w:p>
            <w:pPr>
              <w:spacing w:before="129" w:line="1887" w:lineRule="exact"/>
              <w:ind w:firstLine="302"/>
            </w:pPr>
            <w:r>
              <w:pict>
                <v:shape id="_x0000_s1083" style="width:208.9pt;height:100.65pt;margin-top:2.26pt;margin-left:-210.89pt;mso-position-horizontal-relative:right-margin-area;mso-position-vertical-relative:top-margin-area;position:absolute;z-index:251671552" coordorigin="0,0" coordsize="4177,2013" path="m4135,1971l4135,5m4135,1971l4177,1971m4135,1774l4177,1774m4135,1577l4177,1577m4135,1380l4177,1380m4135,1184l4177,1184m4135,987l4177,987m4135,790l4177,790m4135,593l4177,593m4135,399l4177,399m4135,202l4177,202m4135,5l4177,5m41,1971l41,5m,1971l41,1971m,1642l41,1642m,1316l41,1316m,987l41,987m,660l41,660m,332l41,332m,5l41,5m41,1971l4135,1971m41,1971l41,2012m724,1971l724,2012m1405,1971l1405,2012m2087,1971l2087,2012m2771,1971l2771,2012m3453,1971l3453,2012m4135,1971l4135,2012e" filled="f" strokecolor="black" strokeweight="0.5pt"/>
              </w:pict>
            </w:r>
            <w:r>
              <w:rPr>
                <w:position w:val="-37"/>
              </w:rPr>
              <w:drawing>
                <wp:inline distT="0" distB="0" distL="0" distR="0">
                  <wp:extent cx="2339339" cy="1198117"/>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64"/>
                          <a:stretch>
                            <a:fillRect/>
                          </a:stretch>
                        </pic:blipFill>
                        <pic:spPr>
                          <a:xfrm>
                            <a:off x="0" y="0"/>
                            <a:ext cx="2339339" cy="1198117"/>
                          </a:xfrm>
                          <a:prstGeom prst="rect">
                            <a:avLst/>
                          </a:prstGeom>
                        </pic:spPr>
                      </pic:pic>
                    </a:graphicData>
                  </a:graphic>
                </wp:inline>
              </w:drawing>
            </w:r>
          </w:p>
        </w:tc>
        <w:tc>
          <w:tcPr>
            <w:tcW w:w="366" w:type="dxa"/>
            <w:vAlign w:val="top"/>
          </w:tcPr>
          <w:p>
            <w:pPr>
              <w:spacing w:before="3" w:line="315" w:lineRule="auto"/>
              <w:ind w:left="41" w:firstLine="14"/>
              <w:rPr>
                <w:rFonts w:ascii="Times New Roman" w:eastAsia="Times New Roman" w:hAnsi="Times New Roman" w:cs="Times New Roman"/>
                <w:sz w:val="13"/>
                <w:szCs w:val="13"/>
              </w:rPr>
            </w:pPr>
            <w:r>
              <w:rPr>
                <w:rFonts w:ascii="Times New Roman" w:eastAsia="Times New Roman" w:hAnsi="Times New Roman" w:cs="Times New Roman"/>
                <w:spacing w:val="1"/>
                <w:sz w:val="13"/>
                <w:szCs w:val="13"/>
              </w:rPr>
              <w:t>160%</w:t>
            </w:r>
            <w:r>
              <w:rPr>
                <w:rFonts w:ascii="Times New Roman" w:eastAsia="Times New Roman" w:hAnsi="Times New Roman" w:cs="Times New Roman"/>
                <w:spacing w:val="2"/>
                <w:sz w:val="13"/>
                <w:szCs w:val="13"/>
              </w:rPr>
              <w:t xml:space="preserve"> </w:t>
            </w:r>
            <w:r>
              <w:rPr>
                <w:rFonts w:ascii="Times New Roman" w:eastAsia="Times New Roman" w:hAnsi="Times New Roman" w:cs="Times New Roman"/>
                <w:spacing w:val="5"/>
                <w:sz w:val="13"/>
                <w:szCs w:val="13"/>
              </w:rPr>
              <w:t>140%</w:t>
            </w:r>
            <w:r>
              <w:rPr>
                <w:rFonts w:ascii="Times New Roman" w:eastAsia="Times New Roman" w:hAnsi="Times New Roman" w:cs="Times New Roman"/>
                <w:sz w:val="13"/>
                <w:szCs w:val="13"/>
              </w:rPr>
              <w:t xml:space="preserve"> </w:t>
            </w:r>
            <w:r>
              <w:rPr>
                <w:rFonts w:ascii="Times New Roman" w:eastAsia="Times New Roman" w:hAnsi="Times New Roman" w:cs="Times New Roman"/>
                <w:spacing w:val="5"/>
                <w:sz w:val="13"/>
                <w:szCs w:val="13"/>
              </w:rPr>
              <w:t>120%</w:t>
            </w:r>
            <w:r>
              <w:rPr>
                <w:rFonts w:ascii="Times New Roman" w:eastAsia="Times New Roman" w:hAnsi="Times New Roman" w:cs="Times New Roman"/>
                <w:sz w:val="13"/>
                <w:szCs w:val="13"/>
              </w:rPr>
              <w:t xml:space="preserve"> </w:t>
            </w:r>
            <w:r>
              <w:rPr>
                <w:rFonts w:ascii="Times New Roman" w:eastAsia="Times New Roman" w:hAnsi="Times New Roman" w:cs="Times New Roman"/>
                <w:spacing w:val="5"/>
                <w:sz w:val="13"/>
                <w:szCs w:val="13"/>
              </w:rPr>
              <w:t>100%</w:t>
            </w:r>
            <w:r>
              <w:rPr>
                <w:rFonts w:ascii="Times New Roman" w:eastAsia="Times New Roman" w:hAnsi="Times New Roman" w:cs="Times New Roman"/>
                <w:sz w:val="13"/>
                <w:szCs w:val="13"/>
              </w:rPr>
              <w:t xml:space="preserve"> </w:t>
            </w:r>
            <w:r>
              <w:rPr>
                <w:rFonts w:ascii="Times New Roman" w:eastAsia="Times New Roman" w:hAnsi="Times New Roman" w:cs="Times New Roman"/>
                <w:spacing w:val="4"/>
                <w:sz w:val="13"/>
                <w:szCs w:val="13"/>
              </w:rPr>
              <w:t>80%</w:t>
            </w:r>
            <w:r>
              <w:rPr>
                <w:rFonts w:ascii="Times New Roman" w:eastAsia="Times New Roman" w:hAnsi="Times New Roman" w:cs="Times New Roman"/>
                <w:sz w:val="13"/>
                <w:szCs w:val="13"/>
              </w:rPr>
              <w:t xml:space="preserve">   </w:t>
            </w:r>
            <w:r>
              <w:rPr>
                <w:rFonts w:ascii="Times New Roman" w:eastAsia="Times New Roman" w:hAnsi="Times New Roman" w:cs="Times New Roman"/>
                <w:spacing w:val="4"/>
                <w:sz w:val="13"/>
                <w:szCs w:val="13"/>
              </w:rPr>
              <w:t>60%</w:t>
            </w:r>
            <w:r>
              <w:rPr>
                <w:rFonts w:ascii="Times New Roman" w:eastAsia="Times New Roman" w:hAnsi="Times New Roman" w:cs="Times New Roman"/>
                <w:sz w:val="13"/>
                <w:szCs w:val="13"/>
              </w:rPr>
              <w:t xml:space="preserve">   </w:t>
            </w:r>
            <w:r>
              <w:rPr>
                <w:rFonts w:ascii="Times New Roman" w:eastAsia="Times New Roman" w:hAnsi="Times New Roman" w:cs="Times New Roman"/>
                <w:spacing w:val="4"/>
                <w:sz w:val="13"/>
                <w:szCs w:val="13"/>
              </w:rPr>
              <w:t>40%</w:t>
            </w:r>
            <w:r>
              <w:rPr>
                <w:rFonts w:ascii="Times New Roman" w:eastAsia="Times New Roman" w:hAnsi="Times New Roman" w:cs="Times New Roman"/>
                <w:sz w:val="13"/>
                <w:szCs w:val="13"/>
              </w:rPr>
              <w:t xml:space="preserve">   </w:t>
            </w:r>
            <w:r>
              <w:rPr>
                <w:rFonts w:ascii="Times New Roman" w:eastAsia="Times New Roman" w:hAnsi="Times New Roman" w:cs="Times New Roman"/>
                <w:spacing w:val="4"/>
                <w:sz w:val="13"/>
                <w:szCs w:val="13"/>
              </w:rPr>
              <w:t>20%</w:t>
            </w:r>
          </w:p>
          <w:p>
            <w:pPr>
              <w:spacing w:line="196" w:lineRule="auto"/>
              <w:ind w:left="44"/>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0%</w:t>
            </w:r>
          </w:p>
          <w:p>
            <w:pPr>
              <w:spacing w:before="74" w:line="189" w:lineRule="exact"/>
              <w:ind w:left="45"/>
              <w:rPr>
                <w:rFonts w:ascii="Times New Roman" w:eastAsia="Times New Roman" w:hAnsi="Times New Roman" w:cs="Times New Roman"/>
                <w:sz w:val="13"/>
                <w:szCs w:val="13"/>
              </w:rPr>
            </w:pPr>
            <w:r>
              <w:rPr>
                <w:rFonts w:ascii="Times New Roman" w:eastAsia="Times New Roman" w:hAnsi="Times New Roman" w:cs="Times New Roman"/>
                <w:spacing w:val="3"/>
                <w:position w:val="6"/>
                <w:sz w:val="13"/>
                <w:szCs w:val="13"/>
              </w:rPr>
              <w:t>-20%</w:t>
            </w:r>
          </w:p>
          <w:p>
            <w:pPr>
              <w:spacing w:line="94" w:lineRule="exact"/>
              <w:ind w:left="45"/>
              <w:rPr>
                <w:rFonts w:ascii="Times New Roman" w:eastAsia="Times New Roman" w:hAnsi="Times New Roman" w:cs="Times New Roman"/>
                <w:sz w:val="13"/>
                <w:szCs w:val="13"/>
              </w:rPr>
            </w:pPr>
            <w:r>
              <w:rPr>
                <w:rFonts w:ascii="Times New Roman" w:eastAsia="Times New Roman" w:hAnsi="Times New Roman" w:cs="Times New Roman"/>
                <w:spacing w:val="3"/>
                <w:position w:val="-1"/>
                <w:sz w:val="13"/>
                <w:szCs w:val="13"/>
              </w:rPr>
              <w:t>-40%</w:t>
            </w:r>
          </w:p>
        </w:tc>
      </w:tr>
    </w:tbl>
    <w:p>
      <w:pPr>
        <w:spacing w:before="64" w:line="207" w:lineRule="auto"/>
        <w:ind w:left="642"/>
        <w:rPr>
          <w:rFonts w:ascii="Times New Roman" w:eastAsia="Times New Roman" w:hAnsi="Times New Roman" w:cs="Times New Roman"/>
          <w:sz w:val="13"/>
          <w:szCs w:val="13"/>
        </w:rPr>
      </w:pPr>
      <w:r>
        <w:rPr>
          <w:rFonts w:ascii="Times New Roman" w:eastAsia="Times New Roman" w:hAnsi="Times New Roman" w:cs="Times New Roman"/>
          <w:spacing w:val="4"/>
          <w:sz w:val="13"/>
          <w:szCs w:val="13"/>
        </w:rPr>
        <w:t>2018</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2019</w:t>
      </w:r>
      <w:r>
        <w:rPr>
          <w:rFonts w:ascii="Times New Roman" w:eastAsia="Times New Roman" w:hAnsi="Times New Roman" w:cs="Times New Roman"/>
          <w:spacing w:val="2"/>
          <w:sz w:val="13"/>
          <w:szCs w:val="13"/>
        </w:rPr>
        <w:t xml:space="preserve">            </w:t>
      </w:r>
      <w:r>
        <w:rPr>
          <w:rFonts w:ascii="Times New Roman" w:eastAsia="Times New Roman" w:hAnsi="Times New Roman" w:cs="Times New Roman"/>
          <w:spacing w:val="4"/>
          <w:sz w:val="13"/>
          <w:szCs w:val="13"/>
        </w:rPr>
        <w:t>2020</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2021</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2022      2023Q1-Q3</w:t>
      </w:r>
    </w:p>
    <w:p>
      <w:pPr>
        <w:pStyle w:val="BodyText"/>
        <w:spacing w:before="192" w:line="171" w:lineRule="exact"/>
        <w:ind w:left="853"/>
        <w:rPr>
          <w:sz w:val="13"/>
          <w:szCs w:val="13"/>
        </w:rPr>
      </w:pPr>
      <w:r>
        <w:rPr>
          <w:position w:val="2"/>
          <w:sz w:val="13"/>
          <w:szCs w:val="13"/>
        </w:rPr>
        <w:drawing>
          <wp:inline distT="0" distB="0" distL="0" distR="0">
            <wp:extent cx="243840" cy="4432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65"/>
                    <a:stretch>
                      <a:fillRect/>
                    </a:stretch>
                  </pic:blipFill>
                  <pic:spPr>
                    <a:xfrm>
                      <a:off x="0" y="0"/>
                      <a:ext cx="243840" cy="44320"/>
                    </a:xfrm>
                    <a:prstGeom prst="rect">
                      <a:avLst/>
                    </a:prstGeom>
                  </pic:spPr>
                </pic:pic>
              </a:graphicData>
            </a:graphic>
          </wp:inline>
        </w:drawing>
      </w:r>
      <w:r>
        <w:rPr>
          <w:spacing w:val="5"/>
          <w:position w:val="1"/>
          <w:sz w:val="13"/>
          <w:szCs w:val="13"/>
        </w:rPr>
        <w:t xml:space="preserve"> </w:t>
      </w:r>
      <w:r>
        <w:rPr>
          <w:spacing w:val="2"/>
          <w:position w:val="1"/>
          <w:sz w:val="13"/>
          <w:szCs w:val="13"/>
        </w:rPr>
        <w:t>归母净利润（百万元）</w:t>
      </w:r>
      <w:r>
        <w:rPr>
          <w:spacing w:val="2"/>
          <w:position w:val="1"/>
          <w:sz w:val="13"/>
          <w:szCs w:val="13"/>
        </w:rPr>
        <w:t xml:space="preserve">     </w:t>
      </w:r>
      <w:r>
        <w:rPr>
          <w:position w:val="4"/>
          <w:sz w:val="13"/>
          <w:szCs w:val="13"/>
        </w:rPr>
        <w:drawing>
          <wp:inline distT="0" distB="0" distL="0" distR="0">
            <wp:extent cx="262890" cy="1905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66"/>
                    <a:stretch>
                      <a:fillRect/>
                    </a:stretch>
                  </pic:blipFill>
                  <pic:spPr>
                    <a:xfrm>
                      <a:off x="0" y="0"/>
                      <a:ext cx="262890" cy="19050"/>
                    </a:xfrm>
                    <a:prstGeom prst="rect">
                      <a:avLst/>
                    </a:prstGeom>
                  </pic:spPr>
                </pic:pic>
              </a:graphicData>
            </a:graphic>
          </wp:inline>
        </w:drawing>
      </w:r>
      <w:r>
        <w:rPr>
          <w:spacing w:val="-18"/>
          <w:position w:val="1"/>
          <w:sz w:val="13"/>
          <w:szCs w:val="13"/>
        </w:rPr>
        <w:t xml:space="preserve"> </w:t>
      </w:r>
      <w:r>
        <w:rPr>
          <w:spacing w:val="2"/>
          <w:position w:val="1"/>
          <w:sz w:val="13"/>
          <w:szCs w:val="13"/>
        </w:rPr>
        <w:t>同比增速（</w:t>
      </w:r>
      <w:r>
        <w:rPr>
          <w:rFonts w:ascii="Times New Roman" w:eastAsia="Times New Roman" w:hAnsi="Times New Roman" w:cs="Times New Roman"/>
          <w:spacing w:val="2"/>
          <w:position w:val="1"/>
          <w:sz w:val="13"/>
          <w:szCs w:val="13"/>
        </w:rPr>
        <w:t>%</w:t>
      </w:r>
      <w:r>
        <w:rPr>
          <w:spacing w:val="2"/>
          <w:position w:val="1"/>
          <w:sz w:val="13"/>
          <w:szCs w:val="13"/>
        </w:rPr>
        <w:t>）</w:t>
      </w:r>
    </w:p>
    <w:p>
      <w:pPr>
        <w:spacing w:line="304" w:lineRule="auto"/>
        <w:rPr>
          <w:rFonts w:ascii="Arial"/>
          <w:sz w:val="21"/>
        </w:rPr>
      </w:pPr>
    </w:p>
    <w:p>
      <w:pPr>
        <w:pStyle w:val="BodyText"/>
        <w:spacing w:before="59" w:line="185" w:lineRule="auto"/>
        <w:ind w:left="7"/>
        <w:rPr>
          <w:sz w:val="18"/>
          <w:szCs w:val="18"/>
        </w:rPr>
      </w:pPr>
      <w:r>
        <w:rPr>
          <w:i/>
          <w:iCs/>
          <w:color w:val="033B7C"/>
          <w:spacing w:val="-6"/>
          <w:sz w:val="18"/>
          <w:szCs w:val="18"/>
        </w:rPr>
        <w:t>资料来源：</w:t>
      </w:r>
      <w:r>
        <w:rPr>
          <w:color w:val="033B7C"/>
          <w:spacing w:val="26"/>
          <w:sz w:val="18"/>
          <w:szCs w:val="18"/>
        </w:rPr>
        <w:t xml:space="preserve"> </w:t>
      </w:r>
      <w:r>
        <w:rPr>
          <w:rFonts w:ascii="Times New Roman" w:eastAsia="Times New Roman" w:hAnsi="Times New Roman" w:cs="Times New Roman"/>
          <w:i/>
          <w:iCs/>
          <w:color w:val="033B7C"/>
          <w:spacing w:val="-6"/>
          <w:sz w:val="18"/>
          <w:szCs w:val="18"/>
        </w:rPr>
        <w:t>Wind</w:t>
      </w:r>
      <w:r>
        <w:rPr>
          <w:i/>
          <w:iCs/>
          <w:color w:val="033B7C"/>
          <w:spacing w:val="-6"/>
          <w:sz w:val="18"/>
          <w:szCs w:val="18"/>
        </w:rPr>
        <w:t>，华创证券</w:t>
      </w:r>
    </w:p>
    <w:p>
      <w:pPr>
        <w:spacing w:line="185" w:lineRule="auto"/>
        <w:rPr>
          <w:sz w:val="18"/>
          <w:szCs w:val="18"/>
        </w:rPr>
        <w:sectPr>
          <w:headerReference w:type="default" r:id="rId67"/>
          <w:footerReference w:type="default" r:id="rId68"/>
          <w:type w:val="continuous"/>
          <w:pgSz w:w="11907" w:h="16839"/>
          <w:pgMar w:top="1151" w:right="0" w:bottom="965" w:left="0" w:header="425" w:footer="676" w:gutter="0"/>
          <w:pgNumType w:start="22"/>
          <w:cols w:num="2" w:space="708" w:equalWidth="0">
            <w:col w:w="6055" w:space="100"/>
            <w:col w:w="5752" w:space="0"/>
          </w:cols>
        </w:sectPr>
      </w:pPr>
    </w:p>
    <w:p>
      <w:pPr>
        <w:spacing w:line="336" w:lineRule="auto"/>
        <w:rPr>
          <w:rFonts w:ascii="Arial"/>
          <w:sz w:val="21"/>
        </w:rPr>
      </w:pPr>
    </w:p>
    <w:p>
      <w:pPr>
        <w:pStyle w:val="BodyText"/>
        <w:spacing w:before="69" w:line="265" w:lineRule="auto"/>
        <w:ind w:left="3261" w:right="554" w:firstLine="8"/>
        <w:jc w:val="both"/>
        <w:rPr>
          <w:sz w:val="21"/>
          <w:szCs w:val="21"/>
        </w:rPr>
      </w:pPr>
      <w:r>
        <w:rPr>
          <w:b/>
          <w:bCs/>
          <w:color w:val="033B7C"/>
          <w:spacing w:val="-2"/>
          <w:sz w:val="21"/>
          <w:szCs w:val="21"/>
        </w:rPr>
        <w:t>毛利率有所下滑，经营性现金流净额有所波动。</w:t>
      </w:r>
      <w:r>
        <w:rPr>
          <w:rFonts w:ascii="Times New Roman" w:eastAsia="Times New Roman" w:hAnsi="Times New Roman" w:cs="Times New Roman"/>
          <w:color w:val="033B7C"/>
          <w:spacing w:val="-2"/>
          <w:sz w:val="21"/>
          <w:szCs w:val="21"/>
        </w:rPr>
        <w:t>2018-202</w:t>
      </w:r>
      <w:r>
        <w:rPr>
          <w:rFonts w:ascii="Times New Roman" w:eastAsia="Times New Roman" w:hAnsi="Times New Roman" w:cs="Times New Roman"/>
          <w:color w:val="033B7C"/>
          <w:spacing w:val="-3"/>
          <w:sz w:val="21"/>
          <w:szCs w:val="21"/>
        </w:rPr>
        <w:t xml:space="preserve">2 </w:t>
      </w:r>
      <w:r>
        <w:rPr>
          <w:color w:val="033B7C"/>
          <w:spacing w:val="-3"/>
          <w:sz w:val="21"/>
          <w:szCs w:val="21"/>
        </w:rPr>
        <w:t>年，</w:t>
      </w:r>
      <w:r>
        <w:rPr>
          <w:color w:val="033B7C"/>
          <w:spacing w:val="-30"/>
          <w:sz w:val="21"/>
          <w:szCs w:val="21"/>
        </w:rPr>
        <w:t xml:space="preserve"> </w:t>
      </w:r>
      <w:r>
        <w:rPr>
          <w:color w:val="033B7C"/>
          <w:spacing w:val="-3"/>
          <w:sz w:val="21"/>
          <w:szCs w:val="21"/>
        </w:rPr>
        <w:t>公司毛利率从</w:t>
      </w:r>
      <w:r>
        <w:rPr>
          <w:color w:val="033B7C"/>
          <w:spacing w:val="-47"/>
          <w:sz w:val="21"/>
          <w:szCs w:val="21"/>
        </w:rPr>
        <w:t xml:space="preserve"> </w:t>
      </w:r>
      <w:r>
        <w:rPr>
          <w:rFonts w:ascii="Times New Roman" w:eastAsia="Times New Roman" w:hAnsi="Times New Roman" w:cs="Times New Roman"/>
          <w:color w:val="033B7C"/>
          <w:spacing w:val="-3"/>
          <w:sz w:val="21"/>
          <w:szCs w:val="21"/>
        </w:rPr>
        <w:t xml:space="preserve">2018 </w:t>
      </w:r>
      <w:r>
        <w:rPr>
          <w:color w:val="033B7C"/>
          <w:spacing w:val="-3"/>
          <w:sz w:val="21"/>
          <w:szCs w:val="21"/>
        </w:rPr>
        <w:t>年的</w:t>
      </w:r>
      <w:r>
        <w:rPr>
          <w:color w:val="033B7C"/>
          <w:sz w:val="21"/>
          <w:szCs w:val="21"/>
        </w:rPr>
        <w:t xml:space="preserve">  </w:t>
      </w:r>
      <w:r>
        <w:rPr>
          <w:rFonts w:ascii="Times New Roman" w:eastAsia="Times New Roman" w:hAnsi="Times New Roman" w:cs="Times New Roman"/>
          <w:color w:val="033B7C"/>
          <w:spacing w:val="-1"/>
          <w:sz w:val="21"/>
          <w:szCs w:val="21"/>
        </w:rPr>
        <w:t>66.11%</w:t>
      </w:r>
      <w:r>
        <w:rPr>
          <w:color w:val="033B7C"/>
          <w:spacing w:val="-1"/>
          <w:sz w:val="21"/>
          <w:szCs w:val="21"/>
        </w:rPr>
        <w:t>下滑至</w:t>
      </w:r>
      <w:r>
        <w:rPr>
          <w:color w:val="033B7C"/>
          <w:spacing w:val="-8"/>
          <w:sz w:val="21"/>
          <w:szCs w:val="21"/>
        </w:rPr>
        <w:t xml:space="preserve"> </w:t>
      </w:r>
      <w:r>
        <w:rPr>
          <w:rFonts w:ascii="Times New Roman" w:eastAsia="Times New Roman" w:hAnsi="Times New Roman" w:cs="Times New Roman"/>
          <w:color w:val="033B7C"/>
          <w:spacing w:val="-1"/>
          <w:sz w:val="21"/>
          <w:szCs w:val="21"/>
        </w:rPr>
        <w:t>2022</w:t>
      </w:r>
      <w:r>
        <w:rPr>
          <w:rFonts w:ascii="Times New Roman" w:eastAsia="Times New Roman" w:hAnsi="Times New Roman" w:cs="Times New Roman"/>
          <w:color w:val="033B7C"/>
          <w:spacing w:val="31"/>
          <w:sz w:val="21"/>
          <w:szCs w:val="21"/>
        </w:rPr>
        <w:t xml:space="preserve"> </w:t>
      </w:r>
      <w:r>
        <w:rPr>
          <w:color w:val="033B7C"/>
          <w:spacing w:val="-1"/>
          <w:sz w:val="21"/>
          <w:szCs w:val="21"/>
        </w:rPr>
        <w:t>年的</w:t>
      </w:r>
      <w:r>
        <w:rPr>
          <w:color w:val="033B7C"/>
          <w:spacing w:val="-19"/>
          <w:sz w:val="21"/>
          <w:szCs w:val="21"/>
        </w:rPr>
        <w:t xml:space="preserve"> </w:t>
      </w:r>
      <w:r>
        <w:rPr>
          <w:rFonts w:ascii="Times New Roman" w:eastAsia="Times New Roman" w:hAnsi="Times New Roman" w:cs="Times New Roman"/>
          <w:color w:val="033B7C"/>
          <w:spacing w:val="-1"/>
          <w:sz w:val="21"/>
          <w:szCs w:val="21"/>
        </w:rPr>
        <w:t>60.46%</w:t>
      </w:r>
      <w:r>
        <w:rPr>
          <w:color w:val="033B7C"/>
          <w:spacing w:val="-1"/>
          <w:sz w:val="21"/>
          <w:szCs w:val="21"/>
        </w:rPr>
        <w:t>，主要系产品结构中毛利率相对较低的产品销售占比上</w:t>
      </w:r>
      <w:r>
        <w:rPr>
          <w:color w:val="033B7C"/>
          <w:sz w:val="21"/>
          <w:szCs w:val="21"/>
        </w:rPr>
        <w:t xml:space="preserve"> </w:t>
      </w:r>
      <w:r>
        <w:rPr>
          <w:color w:val="033B7C"/>
          <w:spacing w:val="-6"/>
          <w:sz w:val="21"/>
          <w:szCs w:val="21"/>
        </w:rPr>
        <w:t>升。</w:t>
      </w:r>
      <w:r>
        <w:rPr>
          <w:color w:val="033B7C"/>
          <w:spacing w:val="-27"/>
          <w:sz w:val="21"/>
          <w:szCs w:val="21"/>
        </w:rPr>
        <w:t xml:space="preserve"> </w:t>
      </w:r>
      <w:r>
        <w:rPr>
          <w:rFonts w:ascii="Times New Roman" w:eastAsia="Times New Roman" w:hAnsi="Times New Roman" w:cs="Times New Roman"/>
          <w:color w:val="033B7C"/>
          <w:spacing w:val="-6"/>
          <w:sz w:val="21"/>
          <w:szCs w:val="21"/>
        </w:rPr>
        <w:t>2018-2022</w:t>
      </w:r>
      <w:r>
        <w:rPr>
          <w:rFonts w:ascii="Times New Roman" w:eastAsia="Times New Roman" w:hAnsi="Times New Roman" w:cs="Times New Roman"/>
          <w:color w:val="033B7C"/>
          <w:spacing w:val="33"/>
          <w:w w:val="101"/>
          <w:sz w:val="21"/>
          <w:szCs w:val="21"/>
        </w:rPr>
        <w:t xml:space="preserve"> </w:t>
      </w:r>
      <w:r>
        <w:rPr>
          <w:color w:val="033B7C"/>
          <w:spacing w:val="-6"/>
          <w:sz w:val="21"/>
          <w:szCs w:val="21"/>
        </w:rPr>
        <w:t>年，</w:t>
      </w:r>
      <w:r>
        <w:rPr>
          <w:color w:val="033B7C"/>
          <w:spacing w:val="-33"/>
          <w:sz w:val="21"/>
          <w:szCs w:val="21"/>
        </w:rPr>
        <w:t xml:space="preserve"> </w:t>
      </w:r>
      <w:r>
        <w:rPr>
          <w:color w:val="033B7C"/>
          <w:spacing w:val="-6"/>
          <w:sz w:val="21"/>
          <w:szCs w:val="21"/>
        </w:rPr>
        <w:t>公司净利率有所下滑，主要系公司</w:t>
      </w:r>
      <w:r>
        <w:rPr>
          <w:color w:val="033B7C"/>
          <w:spacing w:val="-7"/>
          <w:sz w:val="21"/>
          <w:szCs w:val="21"/>
        </w:rPr>
        <w:t>重视研发，</w:t>
      </w:r>
      <w:r>
        <w:rPr>
          <w:color w:val="033B7C"/>
          <w:spacing w:val="-30"/>
          <w:sz w:val="21"/>
          <w:szCs w:val="21"/>
        </w:rPr>
        <w:t xml:space="preserve"> </w:t>
      </w:r>
      <w:r>
        <w:rPr>
          <w:color w:val="033B7C"/>
          <w:spacing w:val="-7"/>
          <w:sz w:val="21"/>
          <w:szCs w:val="21"/>
        </w:rPr>
        <w:t>研发费用率较高所致。</w:t>
      </w:r>
      <w:r>
        <w:rPr>
          <w:color w:val="033B7C"/>
          <w:sz w:val="21"/>
          <w:szCs w:val="21"/>
        </w:rPr>
        <w:t xml:space="preserve"> </w:t>
      </w:r>
      <w:r>
        <w:rPr>
          <w:rFonts w:ascii="Times New Roman" w:eastAsia="Times New Roman" w:hAnsi="Times New Roman" w:cs="Times New Roman"/>
          <w:color w:val="033B7C"/>
          <w:spacing w:val="-1"/>
          <w:sz w:val="21"/>
          <w:szCs w:val="21"/>
        </w:rPr>
        <w:t>2023</w:t>
      </w:r>
      <w:r>
        <w:rPr>
          <w:rFonts w:ascii="Times New Roman" w:eastAsia="Times New Roman" w:hAnsi="Times New Roman" w:cs="Times New Roman"/>
          <w:color w:val="033B7C"/>
          <w:spacing w:val="41"/>
          <w:sz w:val="21"/>
          <w:szCs w:val="21"/>
        </w:rPr>
        <w:t xml:space="preserve"> </w:t>
      </w:r>
      <w:r>
        <w:rPr>
          <w:color w:val="033B7C"/>
          <w:spacing w:val="-1"/>
          <w:sz w:val="21"/>
          <w:szCs w:val="21"/>
        </w:rPr>
        <w:t>年前三季度公司净利率为</w:t>
      </w:r>
      <w:r>
        <w:rPr>
          <w:color w:val="033B7C"/>
          <w:spacing w:val="-1"/>
          <w:sz w:val="21"/>
          <w:szCs w:val="21"/>
        </w:rPr>
        <w:t xml:space="preserve"> </w:t>
      </w:r>
      <w:r>
        <w:rPr>
          <w:rFonts w:ascii="Times New Roman" w:eastAsia="Times New Roman" w:hAnsi="Times New Roman" w:cs="Times New Roman"/>
          <w:color w:val="033B7C"/>
          <w:spacing w:val="-1"/>
          <w:sz w:val="21"/>
          <w:szCs w:val="21"/>
        </w:rPr>
        <w:t>21.22%</w:t>
      </w:r>
      <w:r>
        <w:rPr>
          <w:rFonts w:ascii="Times New Roman" w:eastAsia="Times New Roman" w:hAnsi="Times New Roman" w:cs="Times New Roman"/>
          <w:color w:val="033B7C"/>
          <w:spacing w:val="-27"/>
          <w:sz w:val="21"/>
          <w:szCs w:val="21"/>
        </w:rPr>
        <w:t xml:space="preserve"> </w:t>
      </w:r>
      <w:r>
        <w:rPr>
          <w:color w:val="033B7C"/>
          <w:spacing w:val="-1"/>
          <w:sz w:val="21"/>
          <w:szCs w:val="21"/>
        </w:rPr>
        <w:t>，较去年同期</w:t>
      </w:r>
      <w:r>
        <w:rPr>
          <w:rFonts w:ascii="Times New Roman" w:eastAsia="Times New Roman" w:hAnsi="Times New Roman" w:cs="Times New Roman"/>
          <w:color w:val="033B7C"/>
          <w:spacing w:val="-1"/>
          <w:sz w:val="21"/>
          <w:szCs w:val="21"/>
        </w:rPr>
        <w:t>-0.53pct</w:t>
      </w:r>
      <w:r>
        <w:rPr>
          <w:color w:val="033B7C"/>
          <w:spacing w:val="-1"/>
          <w:sz w:val="21"/>
          <w:szCs w:val="21"/>
        </w:rPr>
        <w:t>，主要系毛利率下</w:t>
      </w:r>
      <w:r>
        <w:rPr>
          <w:color w:val="033B7C"/>
          <w:spacing w:val="-2"/>
          <w:sz w:val="21"/>
          <w:szCs w:val="21"/>
        </w:rPr>
        <w:t>滑及费用</w:t>
      </w:r>
      <w:r>
        <w:rPr>
          <w:color w:val="033B7C"/>
          <w:sz w:val="21"/>
          <w:szCs w:val="21"/>
        </w:rPr>
        <w:t xml:space="preserve"> </w:t>
      </w:r>
      <w:r>
        <w:rPr>
          <w:color w:val="033B7C"/>
          <w:sz w:val="21"/>
          <w:szCs w:val="21"/>
        </w:rPr>
        <w:t>率提升所致。</w:t>
      </w:r>
      <w:r>
        <w:rPr>
          <w:rFonts w:ascii="Times New Roman" w:eastAsia="Times New Roman" w:hAnsi="Times New Roman" w:cs="Times New Roman"/>
          <w:color w:val="033B7C"/>
          <w:sz w:val="21"/>
          <w:szCs w:val="21"/>
        </w:rPr>
        <w:t xml:space="preserve">2018 </w:t>
      </w:r>
      <w:r>
        <w:rPr>
          <w:color w:val="033B7C"/>
          <w:sz w:val="21"/>
          <w:szCs w:val="21"/>
        </w:rPr>
        <w:t>年以来公司经营性现金流净额始终为正，为公司的营收</w:t>
      </w:r>
      <w:r>
        <w:rPr>
          <w:color w:val="033B7C"/>
          <w:spacing w:val="-1"/>
          <w:sz w:val="21"/>
          <w:szCs w:val="21"/>
        </w:rPr>
        <w:t>质量提供了稳</w:t>
      </w:r>
      <w:r>
        <w:rPr>
          <w:color w:val="033B7C"/>
          <w:sz w:val="21"/>
          <w:szCs w:val="21"/>
        </w:rPr>
        <w:t xml:space="preserve"> </w:t>
      </w:r>
      <w:r>
        <w:rPr>
          <w:color w:val="033B7C"/>
          <w:spacing w:val="-1"/>
          <w:sz w:val="21"/>
          <w:szCs w:val="21"/>
        </w:rPr>
        <w:t>定保障。</w:t>
      </w:r>
    </w:p>
    <w:p>
      <w:pPr>
        <w:spacing w:line="183" w:lineRule="exact"/>
      </w:pPr>
    </w:p>
    <w:p>
      <w:pPr>
        <w:spacing w:line="183" w:lineRule="exact"/>
        <w:sectPr>
          <w:headerReference w:type="default" r:id="rId69"/>
          <w:footerReference w:type="default" r:id="rId70"/>
          <w:type w:val="continuous"/>
          <w:pgSz w:w="11907" w:h="16839"/>
          <w:pgMar w:top="1151" w:right="0" w:bottom="965" w:left="0" w:header="425" w:footer="676" w:gutter="0"/>
          <w:pgNumType w:start="23"/>
          <w:cols w:num="1" w:space="708" w:equalWidth="0">
            <w:col w:w="11907" w:space="0"/>
          </w:cols>
        </w:sectPr>
      </w:pPr>
    </w:p>
    <w:p>
      <w:pPr>
        <w:pStyle w:val="BodyText"/>
        <w:spacing w:before="42" w:line="218" w:lineRule="auto"/>
        <w:ind w:left="766"/>
        <w:rPr>
          <w:sz w:val="21"/>
          <w:szCs w:val="21"/>
        </w:rPr>
      </w:pPr>
      <w:r>
        <w:rPr>
          <w:b/>
          <w:bCs/>
          <w:color w:val="033B7C"/>
          <w:spacing w:val="-3"/>
          <w:sz w:val="21"/>
          <w:szCs w:val="21"/>
        </w:rPr>
        <w:t>图表</w:t>
      </w:r>
      <w:r>
        <w:rPr>
          <w:color w:val="033B7C"/>
          <w:spacing w:val="-3"/>
          <w:sz w:val="21"/>
          <w:szCs w:val="21"/>
        </w:rPr>
        <w:t xml:space="preserve"> </w:t>
      </w:r>
      <w:r>
        <w:rPr>
          <w:rFonts w:ascii="Times New Roman" w:eastAsia="Times New Roman" w:hAnsi="Times New Roman" w:cs="Times New Roman"/>
          <w:b/>
          <w:bCs/>
          <w:color w:val="033B7C"/>
          <w:spacing w:val="-3"/>
          <w:sz w:val="21"/>
          <w:szCs w:val="21"/>
        </w:rPr>
        <w:t xml:space="preserve">11    </w:t>
      </w:r>
      <w:r>
        <w:rPr>
          <w:b/>
          <w:bCs/>
          <w:color w:val="033B7C"/>
          <w:spacing w:val="-3"/>
          <w:sz w:val="21"/>
          <w:szCs w:val="21"/>
        </w:rPr>
        <w:t>公司销售毛利率和净利率</w:t>
      </w:r>
    </w:p>
    <w:p>
      <w:pPr>
        <w:spacing w:before="74"/>
      </w:pPr>
    </w:p>
    <w:tbl>
      <w:tblPr>
        <w:tblStyle w:val="TableNormal7"/>
        <w:tblW w:w="4781" w:type="dxa"/>
        <w:tblInd w:w="869" w:type="dxa"/>
        <w:tblBorders>
          <w:top w:val="nil"/>
          <w:left w:val="nil"/>
          <w:bottom w:val="nil"/>
          <w:right w:val="nil"/>
          <w:insideH w:val="nil"/>
          <w:insideV w:val="nil"/>
        </w:tblBorders>
        <w:tblLayout w:type="fixed"/>
      </w:tblPr>
      <w:tblGrid>
        <w:gridCol w:w="292"/>
        <w:gridCol w:w="4489"/>
      </w:tblGrid>
      <w:tr>
        <w:tblPrEx>
          <w:tblW w:w="4781" w:type="dxa"/>
          <w:tblInd w:w="869" w:type="dxa"/>
          <w:tblBorders>
            <w:top w:val="nil"/>
            <w:left w:val="nil"/>
            <w:bottom w:val="nil"/>
            <w:right w:val="nil"/>
            <w:insideH w:val="nil"/>
            <w:insideV w:val="nil"/>
          </w:tblBorders>
          <w:tblLayout w:type="fixed"/>
        </w:tblPrEx>
        <w:trPr>
          <w:trHeight w:val="2441"/>
        </w:trPr>
        <w:tc>
          <w:tcPr>
            <w:tcW w:w="292" w:type="dxa"/>
            <w:vAlign w:val="top"/>
          </w:tcPr>
          <w:p>
            <w:pPr>
              <w:spacing w:before="3" w:line="414" w:lineRule="auto"/>
              <w:ind w:right="39" w:firstLine="2"/>
              <w:jc w:val="right"/>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70%</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60%</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50%</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40%</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30%</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20%</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z w:val="13"/>
                <w:szCs w:val="13"/>
              </w:rPr>
              <w:t>10%</w:t>
            </w:r>
          </w:p>
          <w:p>
            <w:pPr>
              <w:spacing w:line="196" w:lineRule="auto"/>
              <w:ind w:left="72"/>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0%</w:t>
            </w:r>
          </w:p>
        </w:tc>
        <w:tc>
          <w:tcPr>
            <w:tcW w:w="4489" w:type="dxa"/>
            <w:vAlign w:val="top"/>
          </w:tcPr>
          <w:p>
            <w:pPr>
              <w:spacing w:before="44" w:line="1855" w:lineRule="exact"/>
              <w:ind w:firstLine="39"/>
            </w:pPr>
            <w:r>
              <w:rPr>
                <w:position w:val="-37"/>
              </w:rPr>
              <w:pict>
                <v:group id="_x0000_i1084" style="width:222.5pt;height:92.75pt;mso-position-horizontal-relative:char;mso-position-vertical-relative:line" coordorigin="0,0" coordsize="4450,1855" filled="f" stroked="f">
                  <v:shape id="_x0000_s1085" style="width:4450;height:1855;position:absolute" coordorigin="0,0" coordsize="4450,1855" path="m41,1813l41,5m,1813l41,1813m,1554l41,1554m,1295l41,1295m,1038l41,1038m,779l41,779m,522l41,522m,263l41,263m,5l41,5m41,1813l4444,1813m41,1813l41,1854m776,1813l776,1854m1508,1813l1508,1854m2242,1813l2242,1854m2977,1813l2977,1854m3711,1813l3711,1854m4444,1813l4444,1854e" filled="f" strokecolor="black" strokeweight="0.5pt"/>
                  <v:shape id="_x0000_s1086" style="width:3700;height:186;left:393;position:absolute;top:90" coordorigin="0,0" coordsize="3700,186" path="m15,15l747,69l1482,139l2216,170l2950,160l3684,170e" filled="f" strokecolor="#e6121b" strokeweight="1.5pt">
                    <v:stroke endcap="round"/>
                  </v:shape>
                  <v:shape id="_x0000_s1087" style="width:3700;height:350;left:393;position:absolute;top:1029" coordorigin="0,0" coordsize="3700,350" path="m15,143l747,334l1482,15l2216,112l2950,275l3684,234e" filled="f" strokecolor="#0262ba" strokeweight="1.5pt">
                    <v:stroke endcap="round"/>
                  </v:shape>
                  <w10:wrap type="none"/>
                </v:group>
              </w:pict>
            </w:r>
          </w:p>
          <w:p>
            <w:pPr>
              <w:spacing w:before="71" w:line="207" w:lineRule="auto"/>
              <w:ind w:left="311"/>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2018             2019             2020             2021             2022        2023Q1-Q3</w:t>
            </w:r>
          </w:p>
          <w:p>
            <w:pPr>
              <w:pStyle w:val="TableText"/>
              <w:spacing w:before="191" w:line="198" w:lineRule="auto"/>
              <w:ind w:left="804"/>
              <w:rPr>
                <w:sz w:val="13"/>
                <w:szCs w:val="13"/>
              </w:rPr>
            </w:pPr>
            <w:r>
              <w:rPr>
                <w:position w:val="3"/>
                <w:sz w:val="13"/>
                <w:szCs w:val="13"/>
              </w:rPr>
              <w:drawing>
                <wp:inline distT="0" distB="0" distL="0" distR="0">
                  <wp:extent cx="262851" cy="17763"/>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71"/>
                          <a:stretch>
                            <a:fillRect/>
                          </a:stretch>
                        </pic:blipFill>
                        <pic:spPr>
                          <a:xfrm>
                            <a:off x="0" y="0"/>
                            <a:ext cx="262851" cy="17763"/>
                          </a:xfrm>
                          <a:prstGeom prst="rect">
                            <a:avLst/>
                          </a:prstGeom>
                        </pic:spPr>
                      </pic:pic>
                    </a:graphicData>
                  </a:graphic>
                </wp:inline>
              </w:drawing>
            </w:r>
            <w:r>
              <w:rPr>
                <w:spacing w:val="-28"/>
                <w:sz w:val="13"/>
                <w:szCs w:val="13"/>
              </w:rPr>
              <w:t xml:space="preserve"> </w:t>
            </w:r>
            <w:r>
              <w:rPr>
                <w:spacing w:val="6"/>
                <w:sz w:val="13"/>
                <w:szCs w:val="13"/>
              </w:rPr>
              <w:t>毛利率（</w:t>
            </w:r>
            <w:r>
              <w:rPr>
                <w:rFonts w:ascii="Times New Roman" w:eastAsia="Times New Roman" w:hAnsi="Times New Roman" w:cs="Times New Roman"/>
                <w:spacing w:val="6"/>
                <w:sz w:val="13"/>
                <w:szCs w:val="13"/>
              </w:rPr>
              <w:t>%</w:t>
            </w:r>
            <w:r>
              <w:rPr>
                <w:spacing w:val="6"/>
                <w:sz w:val="13"/>
                <w:szCs w:val="13"/>
              </w:rPr>
              <w:t>）</w:t>
            </w:r>
            <w:r>
              <w:rPr>
                <w:spacing w:val="10"/>
                <w:sz w:val="13"/>
                <w:szCs w:val="13"/>
              </w:rPr>
              <w:t xml:space="preserve">   </w:t>
            </w:r>
            <w:r>
              <w:rPr>
                <w:position w:val="3"/>
                <w:sz w:val="13"/>
                <w:szCs w:val="13"/>
              </w:rPr>
              <w:drawing>
                <wp:inline distT="0" distB="0" distL="0" distR="0">
                  <wp:extent cx="262889" cy="17763"/>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72"/>
                          <a:stretch>
                            <a:fillRect/>
                          </a:stretch>
                        </pic:blipFill>
                        <pic:spPr>
                          <a:xfrm>
                            <a:off x="0" y="0"/>
                            <a:ext cx="262889" cy="17763"/>
                          </a:xfrm>
                          <a:prstGeom prst="rect">
                            <a:avLst/>
                          </a:prstGeom>
                        </pic:spPr>
                      </pic:pic>
                    </a:graphicData>
                  </a:graphic>
                </wp:inline>
              </w:drawing>
            </w:r>
            <w:r>
              <w:rPr>
                <w:spacing w:val="-28"/>
                <w:sz w:val="13"/>
                <w:szCs w:val="13"/>
              </w:rPr>
              <w:t xml:space="preserve"> </w:t>
            </w:r>
            <w:r>
              <w:rPr>
                <w:spacing w:val="6"/>
                <w:sz w:val="13"/>
                <w:szCs w:val="13"/>
              </w:rPr>
              <w:t>净利率（</w:t>
            </w:r>
            <w:r>
              <w:rPr>
                <w:rFonts w:ascii="Times New Roman" w:eastAsia="Times New Roman" w:hAnsi="Times New Roman" w:cs="Times New Roman"/>
                <w:spacing w:val="6"/>
                <w:sz w:val="13"/>
                <w:szCs w:val="13"/>
              </w:rPr>
              <w:t>%</w:t>
            </w:r>
            <w:r>
              <w:rPr>
                <w:spacing w:val="6"/>
                <w:sz w:val="13"/>
                <w:szCs w:val="13"/>
              </w:rPr>
              <w:t>）</w:t>
            </w:r>
          </w:p>
        </w:tc>
      </w:tr>
    </w:tbl>
    <w:p>
      <w:pPr>
        <w:spacing w:line="345" w:lineRule="auto"/>
        <w:rPr>
          <w:rFonts w:ascii="Arial"/>
          <w:sz w:val="21"/>
        </w:rPr>
      </w:pPr>
    </w:p>
    <w:p>
      <w:pPr>
        <w:pStyle w:val="BodyText"/>
        <w:spacing w:before="59" w:line="185" w:lineRule="auto"/>
        <w:ind w:left="744"/>
        <w:rPr>
          <w:sz w:val="18"/>
          <w:szCs w:val="18"/>
        </w:rPr>
      </w:pPr>
      <w:r>
        <w:rPr>
          <w:i/>
          <w:iCs/>
          <w:color w:val="033B7C"/>
          <w:spacing w:val="-6"/>
          <w:sz w:val="18"/>
          <w:szCs w:val="18"/>
        </w:rPr>
        <w:t>资料来源：</w:t>
      </w:r>
      <w:r>
        <w:rPr>
          <w:color w:val="033B7C"/>
          <w:spacing w:val="26"/>
          <w:sz w:val="18"/>
          <w:szCs w:val="18"/>
        </w:rPr>
        <w:t xml:space="preserve"> </w:t>
      </w:r>
      <w:r>
        <w:rPr>
          <w:rFonts w:ascii="Times New Roman" w:eastAsia="Times New Roman" w:hAnsi="Times New Roman" w:cs="Times New Roman"/>
          <w:i/>
          <w:iCs/>
          <w:color w:val="033B7C"/>
          <w:spacing w:val="-6"/>
          <w:sz w:val="18"/>
          <w:szCs w:val="18"/>
        </w:rPr>
        <w:t>Wind</w:t>
      </w:r>
      <w:r>
        <w:rPr>
          <w:i/>
          <w:iCs/>
          <w:color w:val="033B7C"/>
          <w:spacing w:val="-6"/>
          <w:sz w:val="18"/>
          <w:szCs w:val="18"/>
        </w:rPr>
        <w:t>，华创证券</w:t>
      </w:r>
    </w:p>
    <w:p>
      <w:pPr>
        <w:spacing w:line="14" w:lineRule="auto"/>
        <w:rPr>
          <w:rFonts w:ascii="Arial"/>
          <w:sz w:val="2"/>
        </w:rPr>
      </w:pPr>
      <w:r>
        <w:rPr>
          <w:rFonts w:ascii="Arial" w:eastAsia="Arial" w:hAnsi="Arial" w:cs="Arial"/>
          <w:sz w:val="2"/>
          <w:szCs w:val="2"/>
        </w:rPr>
        <w:br w:type="column"/>
      </w:r>
    </w:p>
    <w:p>
      <w:pPr>
        <w:pStyle w:val="BodyText"/>
        <w:spacing w:before="40" w:line="221" w:lineRule="auto"/>
        <w:ind w:left="29"/>
        <w:rPr>
          <w:sz w:val="21"/>
          <w:szCs w:val="21"/>
        </w:rPr>
      </w:pPr>
      <w:r>
        <w:rPr>
          <w:b/>
          <w:bCs/>
          <w:color w:val="033B7C"/>
          <w:spacing w:val="-3"/>
          <w:sz w:val="21"/>
          <w:szCs w:val="21"/>
        </w:rPr>
        <w:t>图表</w:t>
      </w:r>
      <w:r>
        <w:rPr>
          <w:color w:val="033B7C"/>
          <w:spacing w:val="-3"/>
          <w:sz w:val="21"/>
          <w:szCs w:val="21"/>
        </w:rPr>
        <w:t xml:space="preserve"> </w:t>
      </w:r>
      <w:r>
        <w:rPr>
          <w:rFonts w:ascii="Times New Roman" w:eastAsia="Times New Roman" w:hAnsi="Times New Roman" w:cs="Times New Roman"/>
          <w:b/>
          <w:bCs/>
          <w:color w:val="033B7C"/>
          <w:spacing w:val="-3"/>
          <w:sz w:val="21"/>
          <w:szCs w:val="21"/>
        </w:rPr>
        <w:t xml:space="preserve">12    </w:t>
      </w:r>
      <w:r>
        <w:rPr>
          <w:b/>
          <w:bCs/>
          <w:color w:val="033B7C"/>
          <w:spacing w:val="-3"/>
          <w:sz w:val="21"/>
          <w:szCs w:val="21"/>
        </w:rPr>
        <w:t>公司经营性现金流</w:t>
      </w:r>
    </w:p>
    <w:p>
      <w:pPr>
        <w:spacing w:before="143"/>
      </w:pPr>
    </w:p>
    <w:tbl>
      <w:tblPr>
        <w:tblStyle w:val="TableNormal7"/>
        <w:tblW w:w="4563" w:type="dxa"/>
        <w:tblInd w:w="237" w:type="dxa"/>
        <w:tblBorders>
          <w:top w:val="nil"/>
          <w:left w:val="nil"/>
          <w:bottom w:val="nil"/>
          <w:right w:val="nil"/>
          <w:insideH w:val="nil"/>
          <w:insideV w:val="nil"/>
        </w:tblBorders>
        <w:tblLayout w:type="fixed"/>
      </w:tblPr>
      <w:tblGrid>
        <w:gridCol w:w="175"/>
        <w:gridCol w:w="4388"/>
      </w:tblGrid>
      <w:tr>
        <w:tblPrEx>
          <w:tblW w:w="4563" w:type="dxa"/>
          <w:tblInd w:w="237" w:type="dxa"/>
          <w:tblBorders>
            <w:top w:val="nil"/>
            <w:left w:val="nil"/>
            <w:bottom w:val="nil"/>
            <w:right w:val="nil"/>
            <w:insideH w:val="nil"/>
            <w:insideV w:val="nil"/>
          </w:tblBorders>
          <w:tblLayout w:type="fixed"/>
        </w:tblPrEx>
        <w:trPr>
          <w:trHeight w:val="2296"/>
        </w:trPr>
        <w:tc>
          <w:tcPr>
            <w:tcW w:w="175" w:type="dxa"/>
            <w:vAlign w:val="top"/>
          </w:tcPr>
          <w:p>
            <w:pPr>
              <w:spacing w:line="196" w:lineRule="auto"/>
              <w:ind w:left="2"/>
              <w:rPr>
                <w:rFonts w:ascii="Times New Roman" w:eastAsia="Times New Roman" w:hAnsi="Times New Roman" w:cs="Times New Roman"/>
                <w:sz w:val="13"/>
                <w:szCs w:val="13"/>
              </w:rPr>
            </w:pPr>
            <w:r>
              <w:rPr>
                <w:rFonts w:ascii="Times New Roman" w:eastAsia="Times New Roman" w:hAnsi="Times New Roman" w:cs="Times New Roman"/>
                <w:spacing w:val="1"/>
                <w:sz w:val="13"/>
                <w:szCs w:val="13"/>
              </w:rPr>
              <w:t>35</w:t>
            </w:r>
          </w:p>
          <w:p>
            <w:pPr>
              <w:spacing w:before="115" w:line="196" w:lineRule="auto"/>
              <w:ind w:left="2"/>
              <w:rPr>
                <w:rFonts w:ascii="Times New Roman" w:eastAsia="Times New Roman" w:hAnsi="Times New Roman" w:cs="Times New Roman"/>
                <w:sz w:val="13"/>
                <w:szCs w:val="13"/>
              </w:rPr>
            </w:pPr>
            <w:r>
              <w:rPr>
                <w:rFonts w:ascii="Times New Roman" w:eastAsia="Times New Roman" w:hAnsi="Times New Roman" w:cs="Times New Roman"/>
                <w:spacing w:val="1"/>
                <w:sz w:val="13"/>
                <w:szCs w:val="13"/>
              </w:rPr>
              <w:t>30</w:t>
            </w:r>
          </w:p>
          <w:p>
            <w:pPr>
              <w:spacing w:before="115" w:line="196" w:lineRule="auto"/>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25</w:t>
            </w:r>
          </w:p>
          <w:p>
            <w:pPr>
              <w:spacing w:before="115" w:line="196" w:lineRule="auto"/>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20</w:t>
            </w:r>
          </w:p>
          <w:p>
            <w:pPr>
              <w:spacing w:before="115" w:line="196" w:lineRule="auto"/>
              <w:ind w:left="13"/>
              <w:rPr>
                <w:rFonts w:ascii="Times New Roman" w:eastAsia="Times New Roman" w:hAnsi="Times New Roman" w:cs="Times New Roman"/>
                <w:sz w:val="13"/>
                <w:szCs w:val="13"/>
              </w:rPr>
            </w:pPr>
            <w:r>
              <w:rPr>
                <w:rFonts w:ascii="Times New Roman" w:eastAsia="Times New Roman" w:hAnsi="Times New Roman" w:cs="Times New Roman"/>
                <w:spacing w:val="-2"/>
                <w:sz w:val="13"/>
                <w:szCs w:val="13"/>
              </w:rPr>
              <w:t>15</w:t>
            </w:r>
          </w:p>
          <w:p>
            <w:pPr>
              <w:spacing w:before="116" w:line="196" w:lineRule="auto"/>
              <w:ind w:left="13"/>
              <w:rPr>
                <w:rFonts w:ascii="Times New Roman" w:eastAsia="Times New Roman" w:hAnsi="Times New Roman" w:cs="Times New Roman"/>
                <w:sz w:val="13"/>
                <w:szCs w:val="13"/>
              </w:rPr>
            </w:pPr>
            <w:r>
              <w:rPr>
                <w:rFonts w:ascii="Times New Roman" w:eastAsia="Times New Roman" w:hAnsi="Times New Roman" w:cs="Times New Roman"/>
                <w:spacing w:val="-2"/>
                <w:sz w:val="13"/>
                <w:szCs w:val="13"/>
              </w:rPr>
              <w:t>10</w:t>
            </w:r>
          </w:p>
          <w:p>
            <w:pPr>
              <w:spacing w:before="117" w:line="193" w:lineRule="auto"/>
              <w:ind w:left="73"/>
              <w:rPr>
                <w:rFonts w:ascii="Times New Roman" w:eastAsia="Times New Roman" w:hAnsi="Times New Roman" w:cs="Times New Roman"/>
                <w:sz w:val="13"/>
                <w:szCs w:val="13"/>
              </w:rPr>
            </w:pPr>
            <w:r>
              <w:rPr>
                <w:rFonts w:ascii="Times New Roman" w:eastAsia="Times New Roman" w:hAnsi="Times New Roman" w:cs="Times New Roman"/>
                <w:sz w:val="13"/>
                <w:szCs w:val="13"/>
              </w:rPr>
              <w:t>5</w:t>
            </w:r>
          </w:p>
          <w:p>
            <w:pPr>
              <w:spacing w:before="116" w:line="196" w:lineRule="auto"/>
              <w:ind w:left="72"/>
              <w:rPr>
                <w:rFonts w:ascii="Times New Roman" w:eastAsia="Times New Roman" w:hAnsi="Times New Roman" w:cs="Times New Roman"/>
                <w:sz w:val="13"/>
                <w:szCs w:val="13"/>
              </w:rPr>
            </w:pPr>
            <w:r>
              <w:rPr>
                <w:rFonts w:ascii="Times New Roman" w:eastAsia="Times New Roman" w:hAnsi="Times New Roman" w:cs="Times New Roman"/>
                <w:sz w:val="13"/>
                <w:szCs w:val="13"/>
              </w:rPr>
              <w:t>0</w:t>
            </w:r>
          </w:p>
        </w:tc>
        <w:tc>
          <w:tcPr>
            <w:tcW w:w="4388" w:type="dxa"/>
            <w:vAlign w:val="top"/>
          </w:tcPr>
          <w:p>
            <w:pPr>
              <w:spacing w:line="279" w:lineRule="auto"/>
              <w:rPr>
                <w:rFonts w:ascii="Arial"/>
                <w:sz w:val="21"/>
              </w:rPr>
            </w:pPr>
            <w:r>
              <w:pict>
                <v:shape id="_x0000_s1088" style="width:217.55pt;height:85.5pt;margin-top:2.23pt;margin-left:-217.49pt;mso-position-horizontal-relative:right-margin-area;mso-position-vertical-relative:top-margin-area;position:absolute;z-index:251673600" coordorigin="0,0" coordsize="4351,1710" path="m41,1668l41,5m,1668l41,1668m,1429l41,1429m,1191l41,1191m,954l41,954m,716l41,716m,479l41,479m,241l41,241m,5l41,5m41,1668l4345,1668m41,1668l41,1709m758,1668l758,1709m1475,1668l1475,1709m2193,1668l2193,1709m2910,1668l2910,1709m3628,1668l3628,1709m4345,1668l4345,1709e" filled="f" strokecolor="black" strokeweight="0.5pt"/>
              </w:pict>
            </w:r>
          </w:p>
          <w:p>
            <w:pPr>
              <w:spacing w:line="1432" w:lineRule="exact"/>
              <w:ind w:firstLine="294"/>
            </w:pPr>
            <w:r>
              <w:rPr>
                <w:position w:val="-28"/>
              </w:rPr>
              <w:drawing>
                <wp:inline distT="0" distB="0" distL="0" distR="0">
                  <wp:extent cx="2459736" cy="90906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xmlns:r="http://schemas.openxmlformats.org/officeDocument/2006/relationships" r:embed="rId73"/>
                          <a:stretch>
                            <a:fillRect/>
                          </a:stretch>
                        </pic:blipFill>
                        <pic:spPr>
                          <a:xfrm>
                            <a:off x="0" y="0"/>
                            <a:ext cx="2459736" cy="909065"/>
                          </a:xfrm>
                          <a:prstGeom prst="rect">
                            <a:avLst/>
                          </a:prstGeom>
                        </pic:spPr>
                      </pic:pic>
                    </a:graphicData>
                  </a:graphic>
                </wp:inline>
              </w:drawing>
            </w:r>
          </w:p>
          <w:p>
            <w:pPr>
              <w:spacing w:before="112" w:line="207" w:lineRule="auto"/>
              <w:ind w:left="302"/>
              <w:rPr>
                <w:rFonts w:ascii="Times New Roman" w:eastAsia="Times New Roman" w:hAnsi="Times New Roman" w:cs="Times New Roman"/>
                <w:sz w:val="13"/>
                <w:szCs w:val="13"/>
              </w:rPr>
            </w:pPr>
            <w:r>
              <w:rPr>
                <w:rFonts w:ascii="Times New Roman" w:eastAsia="Times New Roman" w:hAnsi="Times New Roman" w:cs="Times New Roman"/>
                <w:spacing w:val="4"/>
                <w:sz w:val="13"/>
                <w:szCs w:val="13"/>
              </w:rPr>
              <w:t>2018</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2019</w:t>
            </w:r>
            <w:r>
              <w:rPr>
                <w:rFonts w:ascii="Times New Roman" w:eastAsia="Times New Roman" w:hAnsi="Times New Roman" w:cs="Times New Roman"/>
                <w:spacing w:val="2"/>
                <w:sz w:val="13"/>
                <w:szCs w:val="13"/>
              </w:rPr>
              <w:t xml:space="preserve">             </w:t>
            </w:r>
            <w:r>
              <w:rPr>
                <w:rFonts w:ascii="Times New Roman" w:eastAsia="Times New Roman" w:hAnsi="Times New Roman" w:cs="Times New Roman"/>
                <w:spacing w:val="4"/>
                <w:sz w:val="13"/>
                <w:szCs w:val="13"/>
              </w:rPr>
              <w:t>2020</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2021</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2022       2023Q1-Q3</w:t>
            </w:r>
          </w:p>
          <w:p>
            <w:pPr>
              <w:pStyle w:val="TableText"/>
              <w:spacing w:before="191" w:line="198" w:lineRule="auto"/>
              <w:ind w:left="1310"/>
              <w:rPr>
                <w:rFonts w:ascii="Times New Roman" w:eastAsia="Times New Roman" w:hAnsi="Times New Roman" w:cs="Times New Roman"/>
                <w:sz w:val="13"/>
                <w:szCs w:val="13"/>
              </w:rPr>
            </w:pPr>
            <w:r>
              <w:rPr>
                <w:position w:val="1"/>
                <w:sz w:val="13"/>
                <w:szCs w:val="13"/>
              </w:rPr>
              <w:drawing>
                <wp:inline distT="0" distB="0" distL="0" distR="0">
                  <wp:extent cx="44320" cy="41307"/>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xmlns:r="http://schemas.openxmlformats.org/officeDocument/2006/relationships" r:embed="rId74"/>
                          <a:stretch>
                            <a:fillRect/>
                          </a:stretch>
                        </pic:blipFill>
                        <pic:spPr>
                          <a:xfrm>
                            <a:off x="0" y="0"/>
                            <a:ext cx="44320" cy="41307"/>
                          </a:xfrm>
                          <a:prstGeom prst="rect">
                            <a:avLst/>
                          </a:prstGeom>
                        </pic:spPr>
                      </pic:pic>
                    </a:graphicData>
                  </a:graphic>
                </wp:inline>
              </w:drawing>
            </w:r>
            <w:r>
              <w:rPr>
                <w:spacing w:val="25"/>
                <w:sz w:val="13"/>
                <w:szCs w:val="13"/>
              </w:rPr>
              <w:t xml:space="preserve">  </w:t>
            </w:r>
            <w:r>
              <w:rPr>
                <w:spacing w:val="7"/>
                <w:sz w:val="13"/>
                <w:szCs w:val="13"/>
              </w:rPr>
              <w:t>经营现金流净额</w:t>
            </w:r>
            <w:r>
              <w:rPr>
                <w:rFonts w:ascii="Times New Roman" w:eastAsia="Times New Roman" w:hAnsi="Times New Roman" w:cs="Times New Roman"/>
                <w:spacing w:val="7"/>
                <w:sz w:val="13"/>
                <w:szCs w:val="13"/>
              </w:rPr>
              <w:t>(</w:t>
            </w:r>
            <w:r>
              <w:rPr>
                <w:spacing w:val="7"/>
                <w:sz w:val="13"/>
                <w:szCs w:val="13"/>
              </w:rPr>
              <w:t>百万元</w:t>
            </w:r>
            <w:r>
              <w:rPr>
                <w:rFonts w:ascii="Times New Roman" w:eastAsia="Times New Roman" w:hAnsi="Times New Roman" w:cs="Times New Roman"/>
                <w:spacing w:val="7"/>
                <w:sz w:val="13"/>
                <w:szCs w:val="13"/>
              </w:rPr>
              <w:t>)</w:t>
            </w:r>
          </w:p>
        </w:tc>
      </w:tr>
    </w:tbl>
    <w:p>
      <w:pPr>
        <w:spacing w:line="417" w:lineRule="auto"/>
        <w:rPr>
          <w:rFonts w:ascii="Arial"/>
          <w:sz w:val="21"/>
        </w:rPr>
      </w:pPr>
    </w:p>
    <w:p>
      <w:pPr>
        <w:pStyle w:val="BodyText"/>
        <w:spacing w:before="60" w:line="185" w:lineRule="auto"/>
        <w:ind w:left="7"/>
        <w:rPr>
          <w:sz w:val="18"/>
          <w:szCs w:val="18"/>
        </w:rPr>
      </w:pPr>
      <w:r>
        <w:rPr>
          <w:i/>
          <w:iCs/>
          <w:color w:val="033B7C"/>
          <w:spacing w:val="-6"/>
          <w:sz w:val="18"/>
          <w:szCs w:val="18"/>
        </w:rPr>
        <w:t>资料来源：</w:t>
      </w:r>
      <w:r>
        <w:rPr>
          <w:color w:val="033B7C"/>
          <w:spacing w:val="26"/>
          <w:sz w:val="18"/>
          <w:szCs w:val="18"/>
        </w:rPr>
        <w:t xml:space="preserve"> </w:t>
      </w:r>
      <w:r>
        <w:rPr>
          <w:rFonts w:ascii="Times New Roman" w:eastAsia="Times New Roman" w:hAnsi="Times New Roman" w:cs="Times New Roman"/>
          <w:i/>
          <w:iCs/>
          <w:color w:val="033B7C"/>
          <w:spacing w:val="-6"/>
          <w:sz w:val="18"/>
          <w:szCs w:val="18"/>
        </w:rPr>
        <w:t>Wind</w:t>
      </w:r>
      <w:r>
        <w:rPr>
          <w:i/>
          <w:iCs/>
          <w:color w:val="033B7C"/>
          <w:spacing w:val="-6"/>
          <w:sz w:val="18"/>
          <w:szCs w:val="18"/>
        </w:rPr>
        <w:t>，华创证券</w:t>
      </w:r>
    </w:p>
    <w:p>
      <w:pPr>
        <w:spacing w:line="185" w:lineRule="auto"/>
        <w:rPr>
          <w:sz w:val="18"/>
          <w:szCs w:val="18"/>
        </w:rPr>
        <w:sectPr>
          <w:headerReference w:type="default" r:id="rId75"/>
          <w:footerReference w:type="default" r:id="rId76"/>
          <w:type w:val="continuous"/>
          <w:pgSz w:w="11907" w:h="16839"/>
          <w:pgMar w:top="1151" w:right="0" w:bottom="965" w:left="0" w:header="425" w:footer="676" w:gutter="0"/>
          <w:pgNumType w:start="24"/>
          <w:cols w:num="2" w:space="708" w:equalWidth="0">
            <w:col w:w="6055" w:space="100"/>
            <w:col w:w="5752" w:space="0"/>
          </w:cols>
        </w:sectPr>
      </w:pPr>
    </w:p>
    <w:p>
      <w:pPr>
        <w:spacing w:line="334" w:lineRule="auto"/>
        <w:rPr>
          <w:rFonts w:ascii="Arial"/>
          <w:sz w:val="21"/>
        </w:rPr>
      </w:pPr>
    </w:p>
    <w:p>
      <w:pPr>
        <w:pStyle w:val="BodyText"/>
        <w:spacing w:before="69" w:line="262" w:lineRule="auto"/>
        <w:ind w:left="3259" w:right="617" w:hanging="2"/>
        <w:rPr>
          <w:sz w:val="21"/>
          <w:szCs w:val="21"/>
        </w:rPr>
        <w:sectPr>
          <w:headerReference w:type="default" r:id="rId77"/>
          <w:footerReference w:type="default" r:id="rId78"/>
          <w:type w:val="continuous"/>
          <w:pgSz w:w="11907" w:h="16839"/>
          <w:pgMar w:top="1151" w:right="0" w:bottom="965" w:left="0" w:header="425" w:footer="676" w:gutter="0"/>
          <w:pgNumType w:start="25"/>
          <w:cols w:num="1" w:space="708" w:equalWidth="0">
            <w:col w:w="11907" w:space="0"/>
          </w:cols>
        </w:sectPr>
      </w:pPr>
      <w:r>
        <w:rPr>
          <w:b/>
          <w:bCs/>
          <w:color w:val="033B7C"/>
          <w:spacing w:val="-3"/>
          <w:sz w:val="21"/>
          <w:szCs w:val="21"/>
        </w:rPr>
        <w:t>公司期间费用率有所提升，研发费用率维持较高水平。</w:t>
      </w:r>
      <w:r>
        <w:rPr>
          <w:rFonts w:ascii="Times New Roman" w:eastAsia="Times New Roman" w:hAnsi="Times New Roman" w:cs="Times New Roman"/>
          <w:color w:val="033B7C"/>
          <w:spacing w:val="-3"/>
          <w:sz w:val="21"/>
          <w:szCs w:val="21"/>
        </w:rPr>
        <w:t xml:space="preserve">2018-2022 </w:t>
      </w:r>
      <w:r>
        <w:rPr>
          <w:color w:val="033B7C"/>
          <w:spacing w:val="-3"/>
          <w:sz w:val="21"/>
          <w:szCs w:val="21"/>
        </w:rPr>
        <w:t>年</w:t>
      </w:r>
      <w:r>
        <w:rPr>
          <w:b/>
          <w:bCs/>
          <w:color w:val="033B7C"/>
          <w:spacing w:val="-3"/>
          <w:sz w:val="21"/>
          <w:szCs w:val="21"/>
        </w:rPr>
        <w:t>，</w:t>
      </w:r>
      <w:r>
        <w:rPr>
          <w:color w:val="033B7C"/>
          <w:spacing w:val="-3"/>
          <w:sz w:val="21"/>
          <w:szCs w:val="21"/>
        </w:rPr>
        <w:t>公司财务费用率保</w:t>
      </w:r>
      <w:r>
        <w:rPr>
          <w:color w:val="033B7C"/>
          <w:spacing w:val="3"/>
          <w:sz w:val="21"/>
          <w:szCs w:val="21"/>
        </w:rPr>
        <w:t xml:space="preserve"> </w:t>
      </w:r>
      <w:r>
        <w:rPr>
          <w:color w:val="033B7C"/>
          <w:spacing w:val="-5"/>
          <w:sz w:val="21"/>
          <w:szCs w:val="21"/>
        </w:rPr>
        <w:t>持较低水平，销售费用率由</w:t>
      </w:r>
      <w:r>
        <w:rPr>
          <w:color w:val="033B7C"/>
          <w:spacing w:val="-19"/>
          <w:sz w:val="21"/>
          <w:szCs w:val="21"/>
        </w:rPr>
        <w:t xml:space="preserve"> </w:t>
      </w:r>
      <w:r>
        <w:rPr>
          <w:rFonts w:ascii="Times New Roman" w:eastAsia="Times New Roman" w:hAnsi="Times New Roman" w:cs="Times New Roman"/>
          <w:color w:val="033B7C"/>
          <w:spacing w:val="-5"/>
          <w:sz w:val="21"/>
          <w:szCs w:val="21"/>
        </w:rPr>
        <w:t>14.20%</w:t>
      </w:r>
      <w:r>
        <w:rPr>
          <w:color w:val="033B7C"/>
          <w:spacing w:val="-5"/>
          <w:sz w:val="21"/>
          <w:szCs w:val="21"/>
        </w:rPr>
        <w:t>减少至</w:t>
      </w:r>
      <w:r>
        <w:rPr>
          <w:color w:val="033B7C"/>
          <w:spacing w:val="-46"/>
          <w:sz w:val="21"/>
          <w:szCs w:val="21"/>
        </w:rPr>
        <w:t xml:space="preserve"> </w:t>
      </w:r>
      <w:r>
        <w:rPr>
          <w:rFonts w:ascii="Times New Roman" w:eastAsia="Times New Roman" w:hAnsi="Times New Roman" w:cs="Times New Roman"/>
          <w:color w:val="033B7C"/>
          <w:spacing w:val="-5"/>
          <w:sz w:val="21"/>
          <w:szCs w:val="21"/>
        </w:rPr>
        <w:t>9.59%</w:t>
      </w:r>
      <w:r>
        <w:rPr>
          <w:color w:val="033B7C"/>
          <w:spacing w:val="-5"/>
          <w:sz w:val="21"/>
          <w:szCs w:val="21"/>
        </w:rPr>
        <w:t>，管理费用率由</w:t>
      </w:r>
      <w:r>
        <w:rPr>
          <w:color w:val="033B7C"/>
          <w:spacing w:val="-27"/>
          <w:sz w:val="21"/>
          <w:szCs w:val="21"/>
        </w:rPr>
        <w:t xml:space="preserve"> </w:t>
      </w:r>
      <w:r>
        <w:rPr>
          <w:rFonts w:ascii="Times New Roman" w:eastAsia="Times New Roman" w:hAnsi="Times New Roman" w:cs="Times New Roman"/>
          <w:color w:val="033B7C"/>
          <w:spacing w:val="-5"/>
          <w:sz w:val="21"/>
          <w:szCs w:val="21"/>
        </w:rPr>
        <w:t>17.61%</w:t>
      </w:r>
      <w:r>
        <w:rPr>
          <w:color w:val="033B7C"/>
          <w:spacing w:val="-5"/>
          <w:sz w:val="21"/>
          <w:szCs w:val="21"/>
        </w:rPr>
        <w:t>减少至</w:t>
      </w:r>
      <w:r>
        <w:rPr>
          <w:color w:val="033B7C"/>
          <w:spacing w:val="-28"/>
          <w:sz w:val="21"/>
          <w:szCs w:val="21"/>
        </w:rPr>
        <w:t xml:space="preserve"> </w:t>
      </w:r>
      <w:r>
        <w:rPr>
          <w:rFonts w:ascii="Times New Roman" w:eastAsia="Times New Roman" w:hAnsi="Times New Roman" w:cs="Times New Roman"/>
          <w:color w:val="033B7C"/>
          <w:spacing w:val="-5"/>
          <w:sz w:val="21"/>
          <w:szCs w:val="21"/>
        </w:rPr>
        <w:t>12.82%</w:t>
      </w:r>
      <w:r>
        <w:rPr>
          <w:rFonts w:ascii="Times New Roman" w:eastAsia="Times New Roman" w:hAnsi="Times New Roman" w:cs="Times New Roman"/>
          <w:color w:val="033B7C"/>
          <w:spacing w:val="-24"/>
          <w:sz w:val="21"/>
          <w:szCs w:val="21"/>
        </w:rPr>
        <w:t xml:space="preserve"> </w:t>
      </w:r>
      <w:r>
        <w:rPr>
          <w:color w:val="033B7C"/>
          <w:spacing w:val="-5"/>
          <w:sz w:val="21"/>
          <w:szCs w:val="21"/>
        </w:rPr>
        <w:t>，</w:t>
      </w:r>
      <w:r>
        <w:rPr>
          <w:color w:val="033B7C"/>
          <w:sz w:val="21"/>
          <w:szCs w:val="21"/>
        </w:rPr>
        <w:t xml:space="preserve"> </w:t>
      </w:r>
      <w:r>
        <w:rPr>
          <w:color w:val="033B7C"/>
          <w:spacing w:val="-1"/>
          <w:sz w:val="21"/>
          <w:szCs w:val="21"/>
        </w:rPr>
        <w:t>整体费用水平控制良好。公司的研发费用持</w:t>
      </w:r>
      <w:r>
        <w:rPr>
          <w:color w:val="033B7C"/>
          <w:spacing w:val="-2"/>
          <w:sz w:val="21"/>
          <w:szCs w:val="21"/>
        </w:rPr>
        <w:t>续增长，由</w:t>
      </w:r>
      <w:r>
        <w:rPr>
          <w:color w:val="033B7C"/>
          <w:spacing w:val="-2"/>
          <w:sz w:val="21"/>
          <w:szCs w:val="21"/>
        </w:rPr>
        <w:t xml:space="preserve"> </w:t>
      </w:r>
      <w:r>
        <w:rPr>
          <w:rFonts w:ascii="Times New Roman" w:eastAsia="Times New Roman" w:hAnsi="Times New Roman" w:cs="Times New Roman"/>
          <w:color w:val="033B7C"/>
          <w:spacing w:val="-2"/>
          <w:sz w:val="21"/>
          <w:szCs w:val="21"/>
        </w:rPr>
        <w:t>2018</w:t>
      </w:r>
      <w:r>
        <w:rPr>
          <w:rFonts w:ascii="Times New Roman" w:eastAsia="Times New Roman" w:hAnsi="Times New Roman" w:cs="Times New Roman"/>
          <w:color w:val="033B7C"/>
          <w:spacing w:val="25"/>
          <w:w w:val="101"/>
          <w:sz w:val="21"/>
          <w:szCs w:val="21"/>
        </w:rPr>
        <w:t xml:space="preserve"> </w:t>
      </w:r>
      <w:r>
        <w:rPr>
          <w:color w:val="033B7C"/>
          <w:spacing w:val="-2"/>
          <w:sz w:val="21"/>
          <w:szCs w:val="21"/>
        </w:rPr>
        <w:t>年的</w:t>
      </w:r>
      <w:r>
        <w:rPr>
          <w:color w:val="033B7C"/>
          <w:spacing w:val="-20"/>
          <w:sz w:val="21"/>
          <w:szCs w:val="21"/>
        </w:rPr>
        <w:t xml:space="preserve"> </w:t>
      </w:r>
      <w:r>
        <w:rPr>
          <w:rFonts w:ascii="Times New Roman" w:eastAsia="Times New Roman" w:hAnsi="Times New Roman" w:cs="Times New Roman"/>
          <w:color w:val="033B7C"/>
          <w:spacing w:val="-2"/>
          <w:sz w:val="21"/>
          <w:szCs w:val="21"/>
        </w:rPr>
        <w:t>805</w:t>
      </w:r>
      <w:r>
        <w:rPr>
          <w:rFonts w:ascii="Times New Roman" w:eastAsia="Times New Roman" w:hAnsi="Times New Roman" w:cs="Times New Roman"/>
          <w:color w:val="033B7C"/>
          <w:spacing w:val="36"/>
          <w:sz w:val="21"/>
          <w:szCs w:val="21"/>
        </w:rPr>
        <w:t xml:space="preserve"> </w:t>
      </w:r>
      <w:r>
        <w:rPr>
          <w:color w:val="033B7C"/>
          <w:spacing w:val="-2"/>
          <w:sz w:val="21"/>
          <w:szCs w:val="21"/>
        </w:rPr>
        <w:t>万元增长至</w:t>
      </w:r>
      <w:r>
        <w:rPr>
          <w:color w:val="033B7C"/>
          <w:spacing w:val="-32"/>
          <w:sz w:val="21"/>
          <w:szCs w:val="21"/>
        </w:rPr>
        <w:t xml:space="preserve"> </w:t>
      </w:r>
      <w:r>
        <w:rPr>
          <w:rFonts w:ascii="Times New Roman" w:eastAsia="Times New Roman" w:hAnsi="Times New Roman" w:cs="Times New Roman"/>
          <w:color w:val="033B7C"/>
          <w:spacing w:val="-2"/>
          <w:sz w:val="21"/>
          <w:szCs w:val="21"/>
        </w:rPr>
        <w:t>2022</w:t>
      </w:r>
      <w:r>
        <w:rPr>
          <w:rFonts w:ascii="Times New Roman" w:eastAsia="Times New Roman" w:hAnsi="Times New Roman" w:cs="Times New Roman"/>
          <w:color w:val="033B7C"/>
          <w:sz w:val="21"/>
          <w:szCs w:val="21"/>
        </w:rPr>
        <w:t xml:space="preserve"> </w:t>
      </w:r>
    </w:p>
    <w:p>
      <w:pPr>
        <w:pStyle w:val="BodyText"/>
        <w:spacing w:before="69" w:line="262" w:lineRule="auto"/>
        <w:ind w:left="3259" w:right="617" w:hanging="2"/>
        <w:rPr>
          <w:sz w:val="21"/>
          <w:szCs w:val="21"/>
        </w:rPr>
      </w:pPr>
      <w:r>
        <w:rPr>
          <w:color w:val="033B7C"/>
          <w:spacing w:val="-3"/>
          <w:sz w:val="21"/>
          <w:szCs w:val="21"/>
        </w:rPr>
        <w:t>年的</w:t>
      </w:r>
      <w:r>
        <w:rPr>
          <w:color w:val="033B7C"/>
          <w:spacing w:val="-37"/>
          <w:sz w:val="21"/>
          <w:szCs w:val="21"/>
        </w:rPr>
        <w:t xml:space="preserve"> </w:t>
      </w:r>
      <w:r>
        <w:rPr>
          <w:rFonts w:ascii="Times New Roman" w:eastAsia="Times New Roman" w:hAnsi="Times New Roman" w:cs="Times New Roman"/>
          <w:color w:val="033B7C"/>
          <w:spacing w:val="-3"/>
          <w:sz w:val="21"/>
          <w:szCs w:val="21"/>
        </w:rPr>
        <w:t>4227</w:t>
      </w:r>
      <w:r>
        <w:rPr>
          <w:rFonts w:ascii="Times New Roman" w:eastAsia="Times New Roman" w:hAnsi="Times New Roman" w:cs="Times New Roman"/>
          <w:color w:val="033B7C"/>
          <w:spacing w:val="14"/>
          <w:sz w:val="21"/>
          <w:szCs w:val="21"/>
        </w:rPr>
        <w:t xml:space="preserve"> </w:t>
      </w:r>
      <w:r>
        <w:rPr>
          <w:color w:val="033B7C"/>
          <w:spacing w:val="-3"/>
          <w:sz w:val="21"/>
          <w:szCs w:val="21"/>
        </w:rPr>
        <w:t>万元，</w:t>
      </w:r>
      <w:r>
        <w:rPr>
          <w:rFonts w:ascii="Times New Roman" w:eastAsia="Times New Roman" w:hAnsi="Times New Roman" w:cs="Times New Roman"/>
          <w:color w:val="033B7C"/>
          <w:spacing w:val="-3"/>
          <w:sz w:val="21"/>
          <w:szCs w:val="21"/>
        </w:rPr>
        <w:t>CAGR</w:t>
      </w:r>
      <w:r>
        <w:rPr>
          <w:rFonts w:ascii="Times New Roman" w:eastAsia="Times New Roman" w:hAnsi="Times New Roman" w:cs="Times New Roman"/>
          <w:color w:val="033B7C"/>
          <w:spacing w:val="14"/>
          <w:w w:val="101"/>
          <w:sz w:val="21"/>
          <w:szCs w:val="21"/>
        </w:rPr>
        <w:t xml:space="preserve"> </w:t>
      </w:r>
      <w:r>
        <w:rPr>
          <w:color w:val="033B7C"/>
          <w:spacing w:val="-3"/>
          <w:sz w:val="21"/>
          <w:szCs w:val="21"/>
        </w:rPr>
        <w:t>达</w:t>
      </w:r>
      <w:r>
        <w:rPr>
          <w:color w:val="033B7C"/>
          <w:spacing w:val="-45"/>
          <w:sz w:val="21"/>
          <w:szCs w:val="21"/>
        </w:rPr>
        <w:t xml:space="preserve"> </w:t>
      </w:r>
      <w:r>
        <w:rPr>
          <w:rFonts w:ascii="Times New Roman" w:eastAsia="Times New Roman" w:hAnsi="Times New Roman" w:cs="Times New Roman"/>
          <w:color w:val="033B7C"/>
          <w:spacing w:val="-3"/>
          <w:sz w:val="21"/>
          <w:szCs w:val="21"/>
        </w:rPr>
        <w:t>51.38%</w:t>
      </w:r>
      <w:r>
        <w:rPr>
          <w:color w:val="033B7C"/>
          <w:spacing w:val="-3"/>
          <w:sz w:val="21"/>
          <w:szCs w:val="21"/>
        </w:rPr>
        <w:t>，研发费用率由</w:t>
      </w:r>
      <w:r>
        <w:rPr>
          <w:color w:val="033B7C"/>
          <w:spacing w:val="-27"/>
          <w:sz w:val="21"/>
          <w:szCs w:val="21"/>
        </w:rPr>
        <w:t xml:space="preserve"> </w:t>
      </w:r>
      <w:r>
        <w:rPr>
          <w:rFonts w:ascii="Times New Roman" w:eastAsia="Times New Roman" w:hAnsi="Times New Roman" w:cs="Times New Roman"/>
          <w:color w:val="033B7C"/>
          <w:spacing w:val="-3"/>
          <w:sz w:val="21"/>
          <w:szCs w:val="21"/>
        </w:rPr>
        <w:t>11.56%</w:t>
      </w:r>
      <w:r>
        <w:rPr>
          <w:color w:val="033B7C"/>
          <w:spacing w:val="-3"/>
          <w:sz w:val="21"/>
          <w:szCs w:val="21"/>
        </w:rPr>
        <w:t>增长至</w:t>
      </w:r>
      <w:r>
        <w:rPr>
          <w:color w:val="033B7C"/>
          <w:spacing w:val="-47"/>
          <w:sz w:val="21"/>
          <w:szCs w:val="21"/>
        </w:rPr>
        <w:t xml:space="preserve"> </w:t>
      </w:r>
      <w:r>
        <w:rPr>
          <w:rFonts w:ascii="Times New Roman" w:eastAsia="Times New Roman" w:hAnsi="Times New Roman" w:cs="Times New Roman"/>
          <w:color w:val="033B7C"/>
          <w:spacing w:val="-3"/>
          <w:sz w:val="21"/>
          <w:szCs w:val="21"/>
        </w:rPr>
        <w:t>21.36%</w:t>
      </w:r>
      <w:r>
        <w:rPr>
          <w:color w:val="033B7C"/>
          <w:spacing w:val="-3"/>
          <w:sz w:val="21"/>
          <w:szCs w:val="21"/>
        </w:rPr>
        <w:t>，主要系公司近</w:t>
      </w:r>
      <w:r>
        <w:rPr>
          <w:color w:val="033B7C"/>
          <w:sz w:val="21"/>
          <w:szCs w:val="21"/>
        </w:rPr>
        <w:t xml:space="preserve"> </w:t>
      </w:r>
      <w:r>
        <w:rPr>
          <w:color w:val="033B7C"/>
          <w:spacing w:val="-2"/>
          <w:sz w:val="21"/>
          <w:szCs w:val="21"/>
        </w:rPr>
        <w:t>年来加大研发投入，</w:t>
      </w:r>
      <w:r>
        <w:rPr>
          <w:color w:val="033B7C"/>
          <w:spacing w:val="-24"/>
          <w:sz w:val="21"/>
          <w:szCs w:val="21"/>
        </w:rPr>
        <w:t xml:space="preserve"> </w:t>
      </w:r>
      <w:r>
        <w:rPr>
          <w:color w:val="033B7C"/>
          <w:spacing w:val="-2"/>
          <w:sz w:val="21"/>
          <w:szCs w:val="21"/>
        </w:rPr>
        <w:t>进行自主研发，以维持技术优势和市场竞争力。</w:t>
      </w:r>
      <w:r>
        <w:rPr>
          <w:rFonts w:ascii="Times New Roman" w:eastAsia="Times New Roman" w:hAnsi="Times New Roman" w:cs="Times New Roman"/>
          <w:color w:val="033B7C"/>
          <w:spacing w:val="-2"/>
          <w:sz w:val="21"/>
          <w:szCs w:val="21"/>
        </w:rPr>
        <w:t xml:space="preserve">2023 </w:t>
      </w:r>
      <w:r>
        <w:rPr>
          <w:color w:val="033B7C"/>
          <w:spacing w:val="-2"/>
          <w:sz w:val="21"/>
          <w:szCs w:val="21"/>
        </w:rPr>
        <w:t>年前</w:t>
      </w:r>
      <w:r>
        <w:rPr>
          <w:color w:val="033B7C"/>
          <w:spacing w:val="-3"/>
          <w:sz w:val="21"/>
          <w:szCs w:val="21"/>
        </w:rPr>
        <w:t>三季度公</w:t>
      </w:r>
      <w:r>
        <w:rPr>
          <w:color w:val="033B7C"/>
          <w:sz w:val="21"/>
          <w:szCs w:val="21"/>
        </w:rPr>
        <w:t xml:space="preserve"> </w:t>
      </w:r>
      <w:r>
        <w:rPr>
          <w:color w:val="033B7C"/>
          <w:spacing w:val="-2"/>
          <w:sz w:val="21"/>
          <w:szCs w:val="21"/>
        </w:rPr>
        <w:t>司销售</w:t>
      </w:r>
      <w:r>
        <w:rPr>
          <w:rFonts w:ascii="Times New Roman" w:eastAsia="Times New Roman" w:hAnsi="Times New Roman" w:cs="Times New Roman"/>
          <w:color w:val="033B7C"/>
          <w:spacing w:val="-2"/>
          <w:sz w:val="21"/>
          <w:szCs w:val="21"/>
        </w:rPr>
        <w:t>/</w:t>
      </w:r>
      <w:r>
        <w:rPr>
          <w:color w:val="033B7C"/>
          <w:spacing w:val="-2"/>
          <w:sz w:val="21"/>
          <w:szCs w:val="21"/>
        </w:rPr>
        <w:t>管理费用率有所增长，</w:t>
      </w:r>
      <w:r>
        <w:rPr>
          <w:color w:val="033B7C"/>
          <w:spacing w:val="-32"/>
          <w:sz w:val="21"/>
          <w:szCs w:val="21"/>
        </w:rPr>
        <w:t xml:space="preserve"> </w:t>
      </w:r>
      <w:r>
        <w:rPr>
          <w:color w:val="033B7C"/>
          <w:spacing w:val="-2"/>
          <w:sz w:val="21"/>
          <w:szCs w:val="21"/>
        </w:rPr>
        <w:t>主要系公司加大产品市场推广力度导致销售费</w:t>
      </w:r>
      <w:r>
        <w:rPr>
          <w:color w:val="033B7C"/>
          <w:spacing w:val="-3"/>
          <w:sz w:val="21"/>
          <w:szCs w:val="21"/>
        </w:rPr>
        <w:t>用增加及实</w:t>
      </w:r>
      <w:r>
        <w:rPr>
          <w:color w:val="033B7C"/>
          <w:sz w:val="21"/>
          <w:szCs w:val="21"/>
        </w:rPr>
        <w:t xml:space="preserve"> </w:t>
      </w:r>
      <w:r>
        <w:rPr>
          <w:color w:val="033B7C"/>
          <w:spacing w:val="-2"/>
          <w:sz w:val="21"/>
          <w:szCs w:val="21"/>
        </w:rPr>
        <w:t>施股权激励等因素所致。</w:t>
      </w:r>
    </w:p>
    <w:p>
      <w:pPr>
        <w:spacing w:line="262" w:lineRule="auto"/>
        <w:rPr>
          <w:sz w:val="21"/>
          <w:szCs w:val="21"/>
        </w:rPr>
        <w:sectPr>
          <w:headerReference w:type="default" r:id="rId79"/>
          <w:footerReference w:type="default" r:id="rId80"/>
          <w:type w:val="nextPage"/>
          <w:pgSz w:w="11907" w:h="16839"/>
          <w:pgMar w:top="1151" w:right="0" w:bottom="965" w:left="0" w:header="425" w:footer="676" w:gutter="0"/>
          <w:pgNumType w:start="26"/>
          <w:cols w:num="1" w:space="708" w:equalWidth="0">
            <w:col w:w="11907" w:space="0"/>
          </w:cols>
          <w:titlePg w:val="0"/>
        </w:sectPr>
      </w:pPr>
    </w:p>
    <w:p>
      <w:pPr>
        <w:spacing w:before="105"/>
      </w:pPr>
      <w:r>
        <w:pict>
          <v:rect id="_x0000_s1089" style="width:259.55pt;height:0.5pt;margin-top:242pt;margin-left:35pt;mso-position-horizontal-relative:page;mso-position-vertical-relative:page;position:absolute;z-index:251676672" o:allowincell="f" filled="t" fillcolor="blue" stroked="f"/>
        </w:pict>
      </w:r>
      <w:r>
        <w:pict>
          <v:rect id="_x0000_s1090" style="width:259.05pt;height:0.5pt;margin-top:242pt;margin-left:306.5pt;mso-position-horizontal-relative:page;mso-position-vertical-relative:page;position:absolute;z-index:251675648" o:allowincell="f" filled="t" fillcolor="blue" stroked="f"/>
        </w:pict>
      </w:r>
      <w:r>
        <w:drawing>
          <wp:anchor distT="0" distB="0" distL="0" distR="0" simplePos="0" relativeHeight="251674624" behindDoc="0" locked="0" layoutInCell="0" allowOverlap="1">
            <wp:simplePos x="0" y="0"/>
            <wp:positionH relativeFrom="page">
              <wp:posOffset>2051044</wp:posOffset>
            </wp:positionH>
            <wp:positionV relativeFrom="page">
              <wp:posOffset>8458158</wp:posOffset>
            </wp:positionV>
            <wp:extent cx="5124436" cy="6416"/>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xmlns:r="http://schemas.openxmlformats.org/officeDocument/2006/relationships" r:embed="rId81"/>
                    <a:stretch>
                      <a:fillRect/>
                    </a:stretch>
                  </pic:blipFill>
                  <pic:spPr>
                    <a:xfrm>
                      <a:off x="0" y="0"/>
                      <a:ext cx="5124436" cy="6416"/>
                    </a:xfrm>
                    <a:prstGeom prst="rect">
                      <a:avLst/>
                    </a:prstGeom>
                  </pic:spPr>
                </pic:pic>
              </a:graphicData>
            </a:graphic>
          </wp:anchor>
        </w:drawing>
      </w:r>
    </w:p>
    <w:p>
      <w:pPr>
        <w:sectPr>
          <w:headerReference w:type="default" r:id="rId82"/>
          <w:footerReference w:type="default" r:id="rId83"/>
          <w:pgSz w:w="11910" w:h="16840"/>
          <w:pgMar w:top="1150" w:right="10" w:bottom="960" w:left="0" w:header="340" w:footer="628" w:gutter="0"/>
          <w:pgNumType w:start="27"/>
          <w:cols w:num="1" w:space="708" w:equalWidth="0">
            <w:col w:w="11900" w:space="0"/>
          </w:cols>
        </w:sectPr>
      </w:pPr>
    </w:p>
    <w:p>
      <w:pPr>
        <w:pStyle w:val="BodyText"/>
        <w:spacing w:before="43" w:line="223" w:lineRule="auto"/>
        <w:ind w:left="772"/>
        <w:rPr>
          <w:sz w:val="21"/>
          <w:szCs w:val="21"/>
        </w:rPr>
      </w:pPr>
      <w:r>
        <w:drawing>
          <wp:anchor distT="0" distB="0" distL="0" distR="0" simplePos="0" relativeHeight="251677696" behindDoc="0" locked="0" layoutInCell="1" allowOverlap="1">
            <wp:simplePos x="0" y="0"/>
            <wp:positionH relativeFrom="column">
              <wp:posOffset>469508</wp:posOffset>
            </wp:positionH>
            <wp:positionV relativeFrom="paragraph">
              <wp:posOffset>154297</wp:posOffset>
            </wp:positionV>
            <wp:extent cx="3251564" cy="6667"/>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xmlns:r="http://schemas.openxmlformats.org/officeDocument/2006/relationships" r:embed="rId84"/>
                    <a:stretch>
                      <a:fillRect/>
                    </a:stretch>
                  </pic:blipFill>
                  <pic:spPr>
                    <a:xfrm>
                      <a:off x="0" y="0"/>
                      <a:ext cx="3251564" cy="6667"/>
                    </a:xfrm>
                    <a:prstGeom prst="rect">
                      <a:avLst/>
                    </a:prstGeom>
                  </pic:spPr>
                </pic:pic>
              </a:graphicData>
            </a:graphic>
          </wp:anchor>
        </w:drawing>
      </w:r>
      <w:r>
        <w:rPr>
          <w:b/>
          <w:bCs/>
          <w:color w:val="00397C"/>
          <w:spacing w:val="32"/>
          <w:sz w:val="21"/>
          <w:szCs w:val="21"/>
        </w:rPr>
        <w:t>图表13公司销售/管理/财务/研发费用率</w:t>
      </w:r>
    </w:p>
    <w:p>
      <w:pPr>
        <w:spacing w:line="254" w:lineRule="auto"/>
        <w:rPr>
          <w:rFonts w:ascii="Arial"/>
          <w:sz w:val="21"/>
        </w:rPr>
      </w:pPr>
    </w:p>
    <w:p>
      <w:pPr>
        <w:spacing w:line="1880" w:lineRule="exact"/>
        <w:ind w:firstLine="820"/>
      </w:pPr>
      <w:r>
        <w:rPr>
          <w:position w:val="-37"/>
        </w:rPr>
        <w:drawing>
          <wp:inline distT="0" distB="0" distL="0" distR="0">
            <wp:extent cx="3168683" cy="1193811"/>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xmlns:r="http://schemas.openxmlformats.org/officeDocument/2006/relationships" r:embed="rId85"/>
                    <a:stretch>
                      <a:fillRect/>
                    </a:stretch>
                  </pic:blipFill>
                  <pic:spPr>
                    <a:xfrm>
                      <a:off x="0" y="0"/>
                      <a:ext cx="3168683" cy="1193811"/>
                    </a:xfrm>
                    <a:prstGeom prst="rect">
                      <a:avLst/>
                    </a:prstGeom>
                  </pic:spPr>
                </pic:pic>
              </a:graphicData>
            </a:graphic>
          </wp:inline>
        </w:drawing>
      </w:r>
    </w:p>
    <w:p>
      <w:pPr>
        <w:pStyle w:val="BodyText"/>
        <w:spacing w:before="201" w:line="292" w:lineRule="auto"/>
        <w:ind w:left="2099" w:right="1075" w:firstLine="140"/>
        <w:rPr>
          <w:sz w:val="14"/>
          <w:szCs w:val="14"/>
        </w:rPr>
      </w:pPr>
      <w:r>
        <w:rPr>
          <w:spacing w:val="13"/>
          <w:position w:val="-1"/>
          <w:sz w:val="14"/>
          <w:szCs w:val="14"/>
        </w:rPr>
        <w:t>一销售费用率(%)——</w:t>
      </w:r>
      <w:r>
        <w:rPr>
          <w:spacing w:val="13"/>
          <w:position w:val="1"/>
          <w:sz w:val="14"/>
          <w:szCs w:val="14"/>
        </w:rPr>
        <w:t>一</w:t>
      </w:r>
      <w:r>
        <w:rPr>
          <w:spacing w:val="-38"/>
          <w:position w:val="1"/>
          <w:sz w:val="14"/>
          <w:szCs w:val="14"/>
        </w:rPr>
        <w:t xml:space="preserve"> </w:t>
      </w:r>
      <w:r>
        <w:rPr>
          <w:spacing w:val="13"/>
          <w:position w:val="1"/>
          <w:sz w:val="14"/>
          <w:szCs w:val="14"/>
        </w:rPr>
        <w:t>管理费用率(%)</w:t>
      </w:r>
      <w:r>
        <w:rPr>
          <w:position w:val="1"/>
          <w:sz w:val="14"/>
          <w:szCs w:val="14"/>
        </w:rPr>
        <w:t xml:space="preserve"> </w:t>
      </w:r>
      <w:r>
        <w:rPr>
          <w:spacing w:val="18"/>
          <w:sz w:val="14"/>
          <w:szCs w:val="14"/>
        </w:rPr>
        <w:t>—</w:t>
      </w:r>
      <w:r>
        <w:rPr>
          <w:spacing w:val="-18"/>
          <w:sz w:val="14"/>
          <w:szCs w:val="14"/>
        </w:rPr>
        <w:t xml:space="preserve"> </w:t>
      </w:r>
      <w:r>
        <w:rPr>
          <w:spacing w:val="18"/>
          <w:sz w:val="14"/>
          <w:szCs w:val="14"/>
        </w:rPr>
        <w:t>财务费用率(%)</w:t>
      </w:r>
      <w:r>
        <w:rPr>
          <w:spacing w:val="8"/>
          <w:sz w:val="14"/>
          <w:szCs w:val="14"/>
        </w:rPr>
        <w:t xml:space="preserve">  </w:t>
      </w:r>
      <w:r>
        <w:rPr>
          <w:spacing w:val="18"/>
          <w:sz w:val="14"/>
          <w:szCs w:val="14"/>
        </w:rPr>
        <w:t>—</w:t>
      </w:r>
      <w:r>
        <w:rPr>
          <w:spacing w:val="-44"/>
          <w:sz w:val="14"/>
          <w:szCs w:val="14"/>
        </w:rPr>
        <w:t xml:space="preserve"> </w:t>
      </w:r>
      <w:r>
        <w:rPr>
          <w:spacing w:val="18"/>
          <w:sz w:val="14"/>
          <w:szCs w:val="14"/>
        </w:rPr>
        <w:t>—</w:t>
      </w:r>
      <w:r>
        <w:rPr>
          <w:spacing w:val="-44"/>
          <w:sz w:val="14"/>
          <w:szCs w:val="14"/>
        </w:rPr>
        <w:t xml:space="preserve"> </w:t>
      </w:r>
      <w:r>
        <w:rPr>
          <w:spacing w:val="18"/>
          <w:sz w:val="14"/>
          <w:szCs w:val="14"/>
        </w:rPr>
        <w:t>研发费用率(%)</w:t>
      </w:r>
    </w:p>
    <w:p>
      <w:pPr>
        <w:spacing w:line="275" w:lineRule="auto"/>
        <w:rPr>
          <w:rFonts w:ascii="Arial"/>
          <w:sz w:val="21"/>
        </w:rPr>
      </w:pPr>
    </w:p>
    <w:p>
      <w:pPr>
        <w:pStyle w:val="BodyText"/>
        <w:spacing w:before="71" w:line="184" w:lineRule="auto"/>
        <w:ind w:left="763"/>
        <w:rPr>
          <w:sz w:val="22"/>
          <w:szCs w:val="22"/>
        </w:rPr>
      </w:pPr>
      <w:r>
        <w:rPr>
          <w:i/>
          <w:iCs/>
          <w:spacing w:val="-15"/>
          <w:w w:val="94"/>
          <w:sz w:val="22"/>
          <w:szCs w:val="22"/>
        </w:rPr>
        <w:t>资料来源</w:t>
      </w:r>
      <w:r>
        <w:rPr>
          <w:i/>
          <w:iCs/>
          <w:color w:val="0060AA"/>
          <w:spacing w:val="-15"/>
          <w:w w:val="94"/>
          <w:sz w:val="22"/>
          <w:szCs w:val="22"/>
        </w:rPr>
        <w:t>：</w:t>
      </w:r>
      <w:r>
        <w:rPr>
          <w:rFonts w:ascii="Times New Roman" w:eastAsia="Times New Roman" w:hAnsi="Times New Roman" w:cs="Times New Roman"/>
          <w:i/>
          <w:iCs/>
          <w:spacing w:val="-15"/>
          <w:w w:val="94"/>
          <w:sz w:val="21"/>
          <w:szCs w:val="21"/>
        </w:rPr>
        <w:t>Wind,</w:t>
      </w:r>
      <w:r>
        <w:rPr>
          <w:rFonts w:ascii="Times New Roman" w:eastAsia="Times New Roman" w:hAnsi="Times New Roman" w:cs="Times New Roman"/>
          <w:i/>
          <w:iCs/>
          <w:spacing w:val="20"/>
          <w:sz w:val="21"/>
          <w:szCs w:val="21"/>
        </w:rPr>
        <w:t xml:space="preserve"> </w:t>
      </w:r>
      <w:r>
        <w:rPr>
          <w:i/>
          <w:iCs/>
          <w:spacing w:val="-15"/>
          <w:w w:val="94"/>
          <w:sz w:val="22"/>
          <w:szCs w:val="22"/>
        </w:rPr>
        <w:t>华创证券</w:t>
      </w:r>
    </w:p>
    <w:p>
      <w:pPr>
        <w:spacing w:line="14" w:lineRule="auto"/>
        <w:rPr>
          <w:rFonts w:ascii="Arial"/>
          <w:sz w:val="2"/>
        </w:rPr>
      </w:pPr>
      <w:r>
        <w:rPr>
          <w:rFonts w:ascii="Arial" w:eastAsia="Arial" w:hAnsi="Arial" w:cs="Arial"/>
          <w:sz w:val="2"/>
          <w:szCs w:val="2"/>
        </w:rPr>
        <w:br w:type="column"/>
      </w:r>
    </w:p>
    <w:p>
      <w:pPr>
        <w:pStyle w:val="BodyText"/>
        <w:spacing w:before="45" w:line="225" w:lineRule="auto"/>
        <w:ind w:left="33"/>
        <w:rPr>
          <w:sz w:val="21"/>
          <w:szCs w:val="21"/>
        </w:rPr>
      </w:pPr>
      <w:r>
        <w:drawing>
          <wp:anchor distT="0" distB="0" distL="0" distR="0" simplePos="0" relativeHeight="251678720" behindDoc="0" locked="0" layoutInCell="1" allowOverlap="1">
            <wp:simplePos x="0" y="0"/>
            <wp:positionH relativeFrom="column">
              <wp:posOffset>0</wp:posOffset>
            </wp:positionH>
            <wp:positionV relativeFrom="paragraph">
              <wp:posOffset>155139</wp:posOffset>
            </wp:positionV>
            <wp:extent cx="3276975" cy="6667"/>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xmlns:r="http://schemas.openxmlformats.org/officeDocument/2006/relationships" r:embed="rId86"/>
                    <a:stretch>
                      <a:fillRect/>
                    </a:stretch>
                  </pic:blipFill>
                  <pic:spPr>
                    <a:xfrm>
                      <a:off x="0" y="0"/>
                      <a:ext cx="3276975" cy="6667"/>
                    </a:xfrm>
                    <a:prstGeom prst="rect">
                      <a:avLst/>
                    </a:prstGeom>
                  </pic:spPr>
                </pic:pic>
              </a:graphicData>
            </a:graphic>
          </wp:anchor>
        </w:drawing>
      </w:r>
      <w:r>
        <w:rPr>
          <w:b/>
          <w:bCs/>
          <w:color w:val="00397C"/>
          <w:spacing w:val="-15"/>
          <w:sz w:val="21"/>
          <w:szCs w:val="21"/>
        </w:rPr>
        <w:t>图</w:t>
      </w:r>
      <w:r>
        <w:rPr>
          <w:color w:val="00397C"/>
          <w:spacing w:val="-15"/>
          <w:sz w:val="21"/>
          <w:szCs w:val="21"/>
        </w:rPr>
        <w:t xml:space="preserve"> </w:t>
      </w:r>
      <w:r>
        <w:rPr>
          <w:b/>
          <w:bCs/>
          <w:color w:val="00397C"/>
          <w:spacing w:val="-15"/>
          <w:sz w:val="21"/>
          <w:szCs w:val="21"/>
        </w:rPr>
        <w:t>表</w:t>
      </w:r>
      <w:r>
        <w:rPr>
          <w:color w:val="00397C"/>
          <w:spacing w:val="21"/>
          <w:sz w:val="21"/>
          <w:szCs w:val="21"/>
        </w:rPr>
        <w:t xml:space="preserve"> </w:t>
      </w:r>
      <w:r>
        <w:rPr>
          <w:b/>
          <w:bCs/>
          <w:color w:val="00397C"/>
          <w:spacing w:val="-15"/>
          <w:sz w:val="21"/>
          <w:szCs w:val="21"/>
        </w:rPr>
        <w:t>1</w:t>
      </w:r>
      <w:r>
        <w:rPr>
          <w:color w:val="00397C"/>
          <w:spacing w:val="3"/>
          <w:sz w:val="21"/>
          <w:szCs w:val="21"/>
        </w:rPr>
        <w:t xml:space="preserve"> </w:t>
      </w:r>
      <w:r>
        <w:rPr>
          <w:b/>
          <w:bCs/>
          <w:color w:val="00397C"/>
          <w:spacing w:val="-15"/>
          <w:sz w:val="21"/>
          <w:szCs w:val="21"/>
        </w:rPr>
        <w:t>4</w:t>
      </w:r>
      <w:r>
        <w:rPr>
          <w:color w:val="00397C"/>
          <w:spacing w:val="2"/>
          <w:sz w:val="21"/>
          <w:szCs w:val="21"/>
        </w:rPr>
        <w:t xml:space="preserve"> </w:t>
      </w:r>
      <w:r>
        <w:rPr>
          <w:b/>
          <w:bCs/>
          <w:color w:val="00397C"/>
          <w:spacing w:val="-15"/>
          <w:sz w:val="21"/>
          <w:szCs w:val="21"/>
        </w:rPr>
        <w:t>公</w:t>
      </w:r>
      <w:r>
        <w:rPr>
          <w:color w:val="00397C"/>
          <w:spacing w:val="37"/>
          <w:sz w:val="21"/>
          <w:szCs w:val="21"/>
        </w:rPr>
        <w:t xml:space="preserve"> </w:t>
      </w:r>
      <w:r>
        <w:rPr>
          <w:b/>
          <w:bCs/>
          <w:color w:val="00397C"/>
          <w:spacing w:val="-15"/>
          <w:sz w:val="21"/>
          <w:szCs w:val="21"/>
        </w:rPr>
        <w:t>司</w:t>
      </w:r>
      <w:r>
        <w:rPr>
          <w:color w:val="00397C"/>
          <w:spacing w:val="3"/>
          <w:sz w:val="21"/>
          <w:szCs w:val="21"/>
        </w:rPr>
        <w:t xml:space="preserve"> </w:t>
      </w:r>
      <w:r>
        <w:rPr>
          <w:b/>
          <w:bCs/>
          <w:color w:val="00397C"/>
          <w:spacing w:val="-15"/>
          <w:sz w:val="21"/>
          <w:szCs w:val="21"/>
        </w:rPr>
        <w:t>研</w:t>
      </w:r>
      <w:r>
        <w:rPr>
          <w:color w:val="00397C"/>
          <w:spacing w:val="17"/>
          <w:sz w:val="21"/>
          <w:szCs w:val="21"/>
        </w:rPr>
        <w:t xml:space="preserve"> </w:t>
      </w:r>
      <w:r>
        <w:rPr>
          <w:b/>
          <w:bCs/>
          <w:color w:val="00397C"/>
          <w:spacing w:val="-15"/>
          <w:sz w:val="21"/>
          <w:szCs w:val="21"/>
        </w:rPr>
        <w:t>发</w:t>
      </w:r>
      <w:r>
        <w:rPr>
          <w:color w:val="00397C"/>
          <w:spacing w:val="31"/>
          <w:sz w:val="21"/>
          <w:szCs w:val="21"/>
        </w:rPr>
        <w:t xml:space="preserve"> </w:t>
      </w:r>
      <w:r>
        <w:rPr>
          <w:b/>
          <w:bCs/>
          <w:color w:val="00397C"/>
          <w:spacing w:val="-15"/>
          <w:sz w:val="21"/>
          <w:szCs w:val="21"/>
        </w:rPr>
        <w:t>费</w:t>
      </w:r>
      <w:r>
        <w:rPr>
          <w:color w:val="00397C"/>
          <w:spacing w:val="25"/>
          <w:sz w:val="21"/>
          <w:szCs w:val="21"/>
        </w:rPr>
        <w:t xml:space="preserve"> </w:t>
      </w:r>
      <w:r>
        <w:rPr>
          <w:b/>
          <w:bCs/>
          <w:color w:val="00397C"/>
          <w:spacing w:val="-15"/>
          <w:sz w:val="21"/>
          <w:szCs w:val="21"/>
        </w:rPr>
        <w:t>用</w:t>
      </w:r>
    </w:p>
    <w:p>
      <w:pPr>
        <w:spacing w:line="289" w:lineRule="auto"/>
        <w:rPr>
          <w:rFonts w:ascii="Arial"/>
          <w:sz w:val="21"/>
        </w:rPr>
      </w:pPr>
    </w:p>
    <w:p>
      <w:pPr>
        <w:spacing w:line="2040" w:lineRule="exact"/>
        <w:ind w:firstLine="160"/>
      </w:pPr>
      <w:r>
        <w:rPr>
          <w:position w:val="-40"/>
        </w:rPr>
        <w:drawing>
          <wp:inline distT="0" distB="0" distL="0" distR="0">
            <wp:extent cx="3073391" cy="1295398"/>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xmlns:r="http://schemas.openxmlformats.org/officeDocument/2006/relationships" r:embed="rId87"/>
                    <a:stretch>
                      <a:fillRect/>
                    </a:stretch>
                  </pic:blipFill>
                  <pic:spPr>
                    <a:xfrm>
                      <a:off x="0" y="0"/>
                      <a:ext cx="3073391" cy="1295398"/>
                    </a:xfrm>
                    <a:prstGeom prst="rect">
                      <a:avLst/>
                    </a:prstGeom>
                  </pic:spPr>
                </pic:pic>
              </a:graphicData>
            </a:graphic>
          </wp:inline>
        </w:drawing>
      </w:r>
    </w:p>
    <w:p>
      <w:pPr>
        <w:pStyle w:val="BodyText"/>
        <w:spacing w:before="184" w:line="225" w:lineRule="auto"/>
        <w:ind w:left="1370"/>
        <w:rPr>
          <w:sz w:val="14"/>
          <w:szCs w:val="14"/>
        </w:rPr>
      </w:pPr>
      <w:r>
        <w:rPr>
          <w:sz w:val="14"/>
          <w:szCs w:val="14"/>
        </w:rPr>
        <w:t>■研发费用(百万元)</w:t>
      </w:r>
      <w:r>
        <w:rPr>
          <w:sz w:val="14"/>
          <w:szCs w:val="14"/>
        </w:rPr>
        <w:t xml:space="preserve">    </w:t>
      </w:r>
      <w:r>
        <w:rPr>
          <w:strike/>
          <w:sz w:val="14"/>
          <w:szCs w:val="14"/>
        </w:rPr>
        <w:t xml:space="preserve">      </w:t>
      </w:r>
      <w:r>
        <w:rPr>
          <w:spacing w:val="-32"/>
          <w:sz w:val="14"/>
          <w:szCs w:val="14"/>
        </w:rPr>
        <w:t xml:space="preserve"> </w:t>
      </w:r>
      <w:r>
        <w:rPr>
          <w:sz w:val="14"/>
          <w:szCs w:val="14"/>
        </w:rPr>
        <w:t>研发费用率(%)</w:t>
      </w:r>
    </w:p>
    <w:p>
      <w:pPr>
        <w:spacing w:line="384" w:lineRule="auto"/>
        <w:rPr>
          <w:rFonts w:ascii="Arial"/>
          <w:sz w:val="21"/>
        </w:rPr>
      </w:pPr>
    </w:p>
    <w:p>
      <w:pPr>
        <w:pStyle w:val="BodyText"/>
        <w:spacing w:before="72" w:line="184" w:lineRule="auto"/>
        <w:ind w:left="24"/>
        <w:rPr>
          <w:sz w:val="22"/>
          <w:szCs w:val="22"/>
        </w:rPr>
      </w:pPr>
      <w:r>
        <w:rPr>
          <w:i/>
          <w:iCs/>
          <w:spacing w:val="-16"/>
          <w:w w:val="94"/>
          <w:sz w:val="22"/>
          <w:szCs w:val="22"/>
        </w:rPr>
        <w:t>资料来源</w:t>
      </w:r>
      <w:r>
        <w:rPr>
          <w:i/>
          <w:iCs/>
          <w:color w:val="0060AA"/>
          <w:spacing w:val="-16"/>
          <w:w w:val="94"/>
          <w:sz w:val="22"/>
          <w:szCs w:val="22"/>
        </w:rPr>
        <w:t>：</w:t>
      </w:r>
      <w:r>
        <w:rPr>
          <w:rFonts w:ascii="Times New Roman" w:eastAsia="Times New Roman" w:hAnsi="Times New Roman" w:cs="Times New Roman"/>
          <w:i/>
          <w:iCs/>
          <w:spacing w:val="-16"/>
          <w:w w:val="94"/>
          <w:sz w:val="21"/>
          <w:szCs w:val="21"/>
        </w:rPr>
        <w:t>Wind,</w:t>
      </w:r>
      <w:r>
        <w:rPr>
          <w:rFonts w:ascii="Times New Roman" w:eastAsia="Times New Roman" w:hAnsi="Times New Roman" w:cs="Times New Roman"/>
          <w:i/>
          <w:iCs/>
          <w:spacing w:val="47"/>
          <w:sz w:val="21"/>
          <w:szCs w:val="21"/>
        </w:rPr>
        <w:t xml:space="preserve"> </w:t>
      </w:r>
      <w:r>
        <w:rPr>
          <w:i/>
          <w:iCs/>
          <w:spacing w:val="-16"/>
          <w:w w:val="94"/>
          <w:sz w:val="22"/>
          <w:szCs w:val="22"/>
        </w:rPr>
        <w:t>华创证券</w:t>
      </w:r>
    </w:p>
    <w:p>
      <w:pPr>
        <w:spacing w:line="184" w:lineRule="auto"/>
        <w:rPr>
          <w:sz w:val="22"/>
          <w:szCs w:val="22"/>
        </w:rPr>
        <w:sectPr>
          <w:headerReference w:type="default" r:id="rId88"/>
          <w:footerReference w:type="default" r:id="rId89"/>
          <w:type w:val="continuous"/>
          <w:pgSz w:w="11910" w:h="16840"/>
          <w:pgMar w:top="1150" w:right="10" w:bottom="960" w:left="0" w:header="340" w:footer="628" w:gutter="0"/>
          <w:pgNumType w:start="28"/>
          <w:cols w:num="2" w:space="708" w:equalWidth="0">
            <w:col w:w="6020" w:space="100"/>
            <w:col w:w="5781" w:space="0"/>
          </w:cols>
        </w:sectPr>
      </w:pPr>
    </w:p>
    <w:p>
      <w:pPr>
        <w:spacing w:line="271" w:lineRule="auto"/>
        <w:rPr>
          <w:rFonts w:ascii="Arial"/>
          <w:sz w:val="21"/>
        </w:rPr>
      </w:pPr>
    </w:p>
    <w:p>
      <w:pPr>
        <w:pStyle w:val="BodyText"/>
        <w:spacing w:before="81" w:line="220" w:lineRule="auto"/>
        <w:ind w:left="3253"/>
        <w:outlineLvl w:val="0"/>
        <w:rPr>
          <w:sz w:val="25"/>
          <w:szCs w:val="25"/>
        </w:rPr>
      </w:pPr>
      <w:r>
        <w:rPr>
          <w:b/>
          <w:bCs/>
          <w:color w:val="00397C"/>
          <w:spacing w:val="-12"/>
          <w:sz w:val="25"/>
          <w:szCs w:val="25"/>
        </w:rPr>
        <w:t>二、激光加工应用广泛，高端控制系统领域国产替代</w:t>
      </w:r>
      <w:r>
        <w:rPr>
          <w:b/>
          <w:bCs/>
          <w:color w:val="00397C"/>
          <w:spacing w:val="-13"/>
          <w:sz w:val="25"/>
          <w:szCs w:val="25"/>
        </w:rPr>
        <w:t>长坡厚雪</w:t>
      </w:r>
    </w:p>
    <w:p>
      <w:pPr>
        <w:spacing w:line="272" w:lineRule="auto"/>
        <w:rPr>
          <w:rFonts w:ascii="Arial"/>
          <w:sz w:val="21"/>
        </w:rPr>
      </w:pPr>
    </w:p>
    <w:p>
      <w:pPr>
        <w:pStyle w:val="BodyText"/>
        <w:spacing w:before="68" w:line="220" w:lineRule="auto"/>
        <w:ind w:left="3333"/>
        <w:rPr>
          <w:sz w:val="21"/>
          <w:szCs w:val="21"/>
        </w:rPr>
      </w:pPr>
      <w:r>
        <w:rPr>
          <w:b/>
          <w:bCs/>
          <w:color w:val="00397C"/>
          <w:spacing w:val="2"/>
          <w:sz w:val="21"/>
          <w:szCs w:val="21"/>
        </w:rPr>
        <w:t>(一)控制系统处于激光产业链核心环节，</w:t>
      </w:r>
      <w:r>
        <w:rPr>
          <w:b/>
          <w:bCs/>
          <w:color w:val="00397C"/>
          <w:spacing w:val="1"/>
          <w:sz w:val="21"/>
          <w:szCs w:val="21"/>
        </w:rPr>
        <w:t>行业向高端化拓展</w:t>
      </w:r>
    </w:p>
    <w:p>
      <w:pPr>
        <w:pStyle w:val="BodyText"/>
        <w:spacing w:before="218" w:line="266" w:lineRule="auto"/>
        <w:ind w:left="3250" w:right="632" w:firstLine="3"/>
        <w:rPr>
          <w:sz w:val="21"/>
          <w:szCs w:val="21"/>
        </w:rPr>
      </w:pPr>
      <w:r>
        <w:rPr>
          <w:b/>
          <w:bCs/>
          <w:color w:val="00397C"/>
          <w:spacing w:val="-7"/>
          <w:sz w:val="21"/>
          <w:szCs w:val="21"/>
        </w:rPr>
        <w:t>激光应用广泛，产业链上下游分工明晰。</w:t>
      </w:r>
      <w:r>
        <w:rPr>
          <w:spacing w:val="-7"/>
          <w:sz w:val="21"/>
          <w:szCs w:val="21"/>
        </w:rPr>
        <w:t>激光具有“高精度、无接触、节成本”等优点</w:t>
      </w:r>
      <w:r>
        <w:rPr>
          <w:spacing w:val="-8"/>
          <w:sz w:val="21"/>
          <w:szCs w:val="21"/>
        </w:rPr>
        <w:t>，</w:t>
      </w:r>
      <w:r>
        <w:rPr>
          <w:spacing w:val="-8"/>
          <w:sz w:val="21"/>
          <w:szCs w:val="21"/>
        </w:rPr>
        <w:t xml:space="preserve"> </w:t>
      </w:r>
      <w:r>
        <w:rPr>
          <w:spacing w:val="1"/>
          <w:sz w:val="21"/>
          <w:szCs w:val="21"/>
        </w:rPr>
        <w:t>被广泛地运用于工业制造、信息通讯、生物医疗、科研军事</w:t>
      </w:r>
      <w:r>
        <w:rPr>
          <w:sz w:val="21"/>
          <w:szCs w:val="21"/>
        </w:rPr>
        <w:t>等诸多领域，并在社会生产</w:t>
      </w:r>
      <w:r>
        <w:rPr>
          <w:sz w:val="21"/>
          <w:szCs w:val="21"/>
        </w:rPr>
        <w:t xml:space="preserve"> </w:t>
      </w:r>
      <w:r>
        <w:rPr>
          <w:spacing w:val="1"/>
          <w:sz w:val="21"/>
          <w:szCs w:val="21"/>
        </w:rPr>
        <w:t>活动中发挥了极其重要的作用，激光也因此与</w:t>
      </w:r>
      <w:r>
        <w:rPr>
          <w:sz w:val="21"/>
          <w:szCs w:val="21"/>
        </w:rPr>
        <w:t>计算机、原子能和半导体并称二十世纪的</w:t>
      </w:r>
      <w:r>
        <w:rPr>
          <w:sz w:val="21"/>
          <w:szCs w:val="21"/>
        </w:rPr>
        <w:t xml:space="preserve"> </w:t>
      </w:r>
      <w:r>
        <w:rPr>
          <w:spacing w:val="1"/>
          <w:sz w:val="21"/>
          <w:szCs w:val="21"/>
        </w:rPr>
        <w:t>新四大发明。激光产业链上游主要为元器件及控制系统厂商，中游主要为不同类型</w:t>
      </w:r>
      <w:r>
        <w:rPr>
          <w:sz w:val="21"/>
          <w:szCs w:val="21"/>
        </w:rPr>
        <w:t>激光</w:t>
      </w:r>
      <w:r>
        <w:rPr>
          <w:sz w:val="21"/>
          <w:szCs w:val="21"/>
        </w:rPr>
        <w:t xml:space="preserve"> </w:t>
      </w:r>
      <w:r>
        <w:rPr>
          <w:sz w:val="21"/>
          <w:szCs w:val="21"/>
        </w:rPr>
        <w:t>器厂商，下游主要为激光设备厂商。公司主营业务为激</w:t>
      </w:r>
      <w:r>
        <w:rPr>
          <w:spacing w:val="-1"/>
          <w:sz w:val="21"/>
          <w:szCs w:val="21"/>
        </w:rPr>
        <w:t>光加工设备运动控制系统的研发</w:t>
      </w:r>
      <w:r>
        <w:rPr>
          <w:sz w:val="21"/>
          <w:szCs w:val="21"/>
        </w:rPr>
        <w:t xml:space="preserve"> </w:t>
      </w:r>
      <w:r>
        <w:rPr>
          <w:spacing w:val="-1"/>
          <w:sz w:val="21"/>
          <w:szCs w:val="21"/>
        </w:rPr>
        <w:t>与销售，并能为不同激光加工场景提供综合解决方案和技术服务，重点面向激光切割、</w:t>
      </w:r>
      <w:r>
        <w:rPr>
          <w:spacing w:val="12"/>
          <w:sz w:val="21"/>
          <w:szCs w:val="21"/>
        </w:rPr>
        <w:t xml:space="preserve"> </w:t>
      </w:r>
      <w:r>
        <w:rPr>
          <w:spacing w:val="-5"/>
          <w:sz w:val="21"/>
          <w:szCs w:val="21"/>
        </w:rPr>
        <w:t>激光焊接、3</w:t>
      </w:r>
      <w:r>
        <w:rPr>
          <w:rFonts w:ascii="Times New Roman" w:eastAsia="Times New Roman" w:hAnsi="Times New Roman" w:cs="Times New Roman"/>
          <w:spacing w:val="-5"/>
          <w:sz w:val="21"/>
          <w:szCs w:val="21"/>
        </w:rPr>
        <w:t>D</w:t>
      </w:r>
      <w:r>
        <w:rPr>
          <w:rFonts w:ascii="Times New Roman" w:eastAsia="Times New Roman" w:hAnsi="Times New Roman" w:cs="Times New Roman"/>
          <w:spacing w:val="-6"/>
          <w:sz w:val="21"/>
          <w:szCs w:val="21"/>
        </w:rPr>
        <w:t xml:space="preserve"> </w:t>
      </w:r>
      <w:r>
        <w:rPr>
          <w:spacing w:val="-5"/>
          <w:sz w:val="21"/>
          <w:szCs w:val="21"/>
        </w:rPr>
        <w:t>打印等场景。</w:t>
      </w:r>
    </w:p>
    <w:p>
      <w:pPr>
        <w:pStyle w:val="BodyText"/>
        <w:spacing w:before="227" w:line="4329" w:lineRule="exact"/>
        <w:ind w:firstLine="3199"/>
      </w:pPr>
      <w:r>
        <w:rPr>
          <w:position w:val="-86"/>
        </w:rPr>
        <w:pict>
          <v:group id="_x0000_i1091" style="width:407.05pt;height:216.5pt;mso-position-horizontal-relative:char;mso-position-vertical-relative:line" coordorigin="0,0" coordsize="8140,4330" filled="f" stroked="f">
            <v:shape id="_x0000_s1092" type="#_x0000_t75" style="width:8140;height:4111;position:absolute;top:219" filled="f" stroked="f">
              <v:imagedata r:id="rId90" o:title=""/>
            </v:shape>
            <v:shape id="_x0000_s1093" type="#_x0000_t202" style="width:7382;height:4183;left:33;position:absolute;top:-20" filled="f" stroked="f">
              <o:lock v:ext="edit" aspectratio="f"/>
              <v:textbox inset="0,0,0,0">
                <w:txbxContent>
                  <w:p>
                    <w:pPr>
                      <w:spacing w:before="19" w:line="223" w:lineRule="auto"/>
                      <w:ind w:left="20"/>
                      <w:rPr>
                        <w:rFonts w:ascii="KaiTi" w:eastAsia="KaiTi" w:hAnsi="KaiTi" w:cs="KaiTi"/>
                        <w:sz w:val="21"/>
                        <w:szCs w:val="21"/>
                      </w:rPr>
                    </w:pPr>
                    <w:r>
                      <w:rPr>
                        <w:rFonts w:ascii="KaiTi" w:eastAsia="KaiTi" w:hAnsi="KaiTi" w:cs="KaiTi"/>
                        <w:b/>
                        <w:bCs/>
                        <w:color w:val="00397C"/>
                        <w:spacing w:val="7"/>
                        <w:sz w:val="21"/>
                        <w:szCs w:val="21"/>
                      </w:rPr>
                      <w:t>图表15</w:t>
                    </w:r>
                    <w:r>
                      <w:rPr>
                        <w:rFonts w:ascii="KaiTi" w:eastAsia="KaiTi" w:hAnsi="KaiTi" w:cs="KaiTi"/>
                        <w:color w:val="00397C"/>
                        <w:spacing w:val="7"/>
                        <w:sz w:val="21"/>
                        <w:szCs w:val="21"/>
                      </w:rPr>
                      <w:t xml:space="preserve">  </w:t>
                    </w:r>
                    <w:r>
                      <w:rPr>
                        <w:rFonts w:ascii="KaiTi" w:eastAsia="KaiTi" w:hAnsi="KaiTi" w:cs="KaiTi"/>
                        <w:b/>
                        <w:bCs/>
                        <w:color w:val="00397C"/>
                        <w:spacing w:val="7"/>
                        <w:sz w:val="21"/>
                        <w:szCs w:val="21"/>
                      </w:rPr>
                      <w:t>激光行业产业链</w:t>
                    </w:r>
                  </w:p>
                  <w:p>
                    <w:pPr>
                      <w:spacing w:before="180" w:line="220" w:lineRule="auto"/>
                      <w:ind w:left="897"/>
                      <w:rPr>
                        <w:rFonts w:ascii="SimSun" w:eastAsia="SimSun" w:hAnsi="SimSun" w:cs="SimSun"/>
                        <w:sz w:val="10"/>
                        <w:szCs w:val="10"/>
                      </w:rPr>
                    </w:pPr>
                    <w:r>
                      <w:rPr>
                        <w:rFonts w:ascii="SimSun" w:eastAsia="SimSun" w:hAnsi="SimSun" w:cs="SimSun"/>
                        <w:spacing w:val="-2"/>
                        <w:sz w:val="10"/>
                        <w:szCs w:val="10"/>
                      </w:rPr>
                      <w:t>上游</w:t>
                    </w:r>
                  </w:p>
                  <w:p>
                    <w:pPr>
                      <w:spacing w:line="255" w:lineRule="auto"/>
                      <w:rPr>
                        <w:rFonts w:ascii="Arial"/>
                        <w:sz w:val="21"/>
                      </w:rPr>
                    </w:pPr>
                  </w:p>
                  <w:p>
                    <w:pPr>
                      <w:spacing w:before="46" w:line="224" w:lineRule="auto"/>
                      <w:ind w:left="3726"/>
                      <w:rPr>
                        <w:rFonts w:ascii="FangSong" w:eastAsia="FangSong" w:hAnsi="FangSong" w:cs="FangSong"/>
                        <w:sz w:val="14"/>
                        <w:szCs w:val="14"/>
                      </w:rPr>
                    </w:pPr>
                    <w:r>
                      <w:rPr>
                        <w:rFonts w:ascii="FangSong" w:eastAsia="FangSong" w:hAnsi="FangSong" w:cs="FangSong"/>
                        <w:spacing w:val="-12"/>
                        <w:sz w:val="14"/>
                        <w:szCs w:val="14"/>
                      </w:rPr>
                      <w:t>激光器</w:t>
                    </w:r>
                  </w:p>
                  <w:p>
                    <w:pPr>
                      <w:spacing w:before="81" w:line="183" w:lineRule="auto"/>
                      <w:ind w:left="4016"/>
                      <w:rPr>
                        <w:rFonts w:ascii="Times New Roman" w:eastAsia="Times New Roman" w:hAnsi="Times New Roman" w:cs="Times New Roman"/>
                        <w:sz w:val="9"/>
                        <w:szCs w:val="9"/>
                      </w:rPr>
                    </w:pPr>
                    <w:r>
                      <w:rPr>
                        <w:rFonts w:ascii="Times New Roman" w:eastAsia="Times New Roman" w:hAnsi="Times New Roman" w:cs="Times New Roman"/>
                        <w:sz w:val="9"/>
                        <w:szCs w:val="9"/>
                      </w:rPr>
                      <w:t>Light</w:t>
                    </w:r>
                    <w:r>
                      <w:rPr>
                        <w:rFonts w:ascii="Times New Roman" w:eastAsia="Times New Roman" w:hAnsi="Times New Roman" w:cs="Times New Roman"/>
                        <w:spacing w:val="-13"/>
                        <w:sz w:val="9"/>
                        <w:szCs w:val="9"/>
                      </w:rPr>
                      <w:t xml:space="preserve"> </w:t>
                    </w:r>
                    <w:r>
                      <w:rPr>
                        <w:rFonts w:ascii="SimSun" w:eastAsia="SimSun" w:hAnsi="SimSun" w:cs="SimSun"/>
                        <w:sz w:val="9"/>
                        <w:szCs w:val="9"/>
                      </w:rPr>
                      <w:t>、</w:t>
                    </w:r>
                    <w:r>
                      <w:rPr>
                        <w:rFonts w:ascii="Times New Roman" w:eastAsia="Times New Roman" w:hAnsi="Times New Roman" w:cs="Times New Roman"/>
                        <w:sz w:val="9"/>
                        <w:szCs w:val="9"/>
                      </w:rPr>
                      <w:t>Conherent,Tru</w:t>
                    </w:r>
                    <w:r>
                      <w:rPr>
                        <w:rFonts w:ascii="Times New Roman" w:eastAsia="Times New Roman" w:hAnsi="Times New Roman" w:cs="Times New Roman"/>
                        <w:spacing w:val="-1"/>
                        <w:sz w:val="9"/>
                        <w:szCs w:val="9"/>
                      </w:rPr>
                      <w:t>mpf.</w:t>
                    </w:r>
                  </w:p>
                  <w:p>
                    <w:pPr>
                      <w:spacing w:before="16" w:line="190" w:lineRule="auto"/>
                      <w:ind w:left="4026"/>
                      <w:rPr>
                        <w:rFonts w:ascii="FangSong" w:eastAsia="FangSong" w:hAnsi="FangSong" w:cs="FangSong"/>
                        <w:sz w:val="9"/>
                        <w:szCs w:val="9"/>
                      </w:rPr>
                    </w:pPr>
                    <w:r>
                      <w:rPr>
                        <w:rFonts w:ascii="FangSong" w:eastAsia="FangSong" w:hAnsi="FangSong" w:cs="FangSong"/>
                        <w:spacing w:val="4"/>
                        <w:sz w:val="9"/>
                        <w:szCs w:val="9"/>
                      </w:rPr>
                      <w:t>、锐科激光、杰普特、英诺激光、</w:t>
                    </w:r>
                  </w:p>
                  <w:p>
                    <w:pPr>
                      <w:spacing w:line="220" w:lineRule="auto"/>
                      <w:ind w:left="4076"/>
                      <w:rPr>
                        <w:rFonts w:ascii="FangSong" w:eastAsia="FangSong" w:hAnsi="FangSong" w:cs="FangSong"/>
                        <w:sz w:val="10"/>
                        <w:szCs w:val="10"/>
                      </w:rPr>
                    </w:pPr>
                    <w:r>
                      <w:rPr>
                        <w:rFonts w:ascii="FangSong" w:eastAsia="FangSong" w:hAnsi="FangSong" w:cs="FangSong"/>
                        <w:spacing w:val="-9"/>
                        <w:sz w:val="10"/>
                        <w:szCs w:val="10"/>
                      </w:rPr>
                      <w:t>创鑫激光、</w:t>
                    </w:r>
                    <w:r>
                      <w:rPr>
                        <w:rFonts w:ascii="FangSong" w:eastAsia="FangSong" w:hAnsi="FangSong" w:cs="FangSong"/>
                        <w:spacing w:val="13"/>
                        <w:w w:val="101"/>
                        <w:sz w:val="10"/>
                        <w:szCs w:val="10"/>
                      </w:rPr>
                      <w:t xml:space="preserve"> </w:t>
                    </w:r>
                    <w:r>
                      <w:rPr>
                        <w:rFonts w:ascii="FangSong" w:eastAsia="FangSong" w:hAnsi="FangSong" w:cs="FangSong"/>
                        <w:spacing w:val="-9"/>
                        <w:sz w:val="10"/>
                        <w:szCs w:val="10"/>
                      </w:rPr>
                      <w:t>德龙激光</w:t>
                    </w:r>
                  </w:p>
                  <w:p>
                    <w:pPr>
                      <w:spacing w:before="249" w:line="219" w:lineRule="auto"/>
                      <w:ind w:left="4866"/>
                      <w:rPr>
                        <w:rFonts w:ascii="SimSun" w:eastAsia="SimSun" w:hAnsi="SimSun" w:cs="SimSun"/>
                        <w:sz w:val="10"/>
                        <w:szCs w:val="10"/>
                      </w:rPr>
                    </w:pPr>
                    <w:r>
                      <w:rPr>
                        <w:rFonts w:ascii="SimSun" w:eastAsia="SimSun" w:hAnsi="SimSun" w:cs="SimSun"/>
                        <w:spacing w:val="-3"/>
                        <w:sz w:val="10"/>
                        <w:szCs w:val="10"/>
                      </w:rPr>
                      <w:t>激</w:t>
                    </w:r>
                    <w:r>
                      <w:rPr>
                        <w:rFonts w:ascii="SimSun" w:eastAsia="SimSun" w:hAnsi="SimSun" w:cs="SimSun"/>
                        <w:spacing w:val="-15"/>
                        <w:sz w:val="10"/>
                        <w:szCs w:val="10"/>
                      </w:rPr>
                      <w:t xml:space="preserve"> </w:t>
                    </w:r>
                    <w:r>
                      <w:rPr>
                        <w:rFonts w:ascii="SimSun" w:eastAsia="SimSun" w:hAnsi="SimSun" w:cs="SimSun"/>
                        <w:spacing w:val="-3"/>
                        <w:sz w:val="10"/>
                        <w:szCs w:val="10"/>
                      </w:rPr>
                      <w:t>光</w:t>
                    </w:r>
                    <w:r>
                      <w:rPr>
                        <w:rFonts w:ascii="SimSun" w:eastAsia="SimSun" w:hAnsi="SimSun" w:cs="SimSun"/>
                        <w:spacing w:val="-17"/>
                        <w:sz w:val="10"/>
                        <w:szCs w:val="10"/>
                      </w:rPr>
                      <w:t xml:space="preserve"> </w:t>
                    </w:r>
                    <w:r>
                      <w:rPr>
                        <w:rFonts w:ascii="SimSun" w:eastAsia="SimSun" w:hAnsi="SimSun" w:cs="SimSun"/>
                        <w:spacing w:val="-3"/>
                        <w:sz w:val="10"/>
                        <w:szCs w:val="10"/>
                      </w:rPr>
                      <w:t>切</w:t>
                    </w:r>
                    <w:r>
                      <w:rPr>
                        <w:rFonts w:ascii="SimSun" w:eastAsia="SimSun" w:hAnsi="SimSun" w:cs="SimSun"/>
                        <w:spacing w:val="-15"/>
                        <w:sz w:val="10"/>
                        <w:szCs w:val="10"/>
                      </w:rPr>
                      <w:t xml:space="preserve"> </w:t>
                    </w:r>
                    <w:r>
                      <w:rPr>
                        <w:rFonts w:ascii="SimSun" w:eastAsia="SimSun" w:hAnsi="SimSun" w:cs="SimSun"/>
                        <w:spacing w:val="-3"/>
                        <w:sz w:val="10"/>
                        <w:szCs w:val="10"/>
                      </w:rPr>
                      <w:t>割</w:t>
                    </w:r>
                  </w:p>
                  <w:p>
                    <w:pPr>
                      <w:spacing w:before="86" w:line="161" w:lineRule="auto"/>
                      <w:ind w:left="466"/>
                      <w:rPr>
                        <w:rFonts w:ascii="Times New Roman" w:eastAsia="Times New Roman" w:hAnsi="Times New Roman" w:cs="Times New Roman"/>
                        <w:sz w:val="10"/>
                        <w:szCs w:val="10"/>
                      </w:rPr>
                    </w:pPr>
                    <w:r>
                      <w:rPr>
                        <w:rFonts w:ascii="Times New Roman" w:eastAsia="Times New Roman" w:hAnsi="Times New Roman" w:cs="Times New Roman"/>
                        <w:spacing w:val="-1"/>
                        <w:sz w:val="10"/>
                        <w:szCs w:val="10"/>
                      </w:rPr>
                      <w:t>Clevelar</w:t>
                    </w:r>
                  </w:p>
                  <w:p>
                    <w:pPr>
                      <w:spacing w:before="8" w:line="202" w:lineRule="auto"/>
                      <w:ind w:left="4866"/>
                      <w:rPr>
                        <w:rFonts w:ascii="SimSun" w:eastAsia="SimSun" w:hAnsi="SimSun" w:cs="SimSun"/>
                        <w:sz w:val="10"/>
                        <w:szCs w:val="10"/>
                      </w:rPr>
                    </w:pPr>
                    <w:r>
                      <w:rPr>
                        <w:rFonts w:ascii="SimSun" w:eastAsia="SimSun" w:hAnsi="SimSun" w:cs="SimSun"/>
                        <w:spacing w:val="10"/>
                        <w:sz w:val="10"/>
                        <w:szCs w:val="10"/>
                      </w:rPr>
                      <w:t>激光打标</w:t>
                    </w:r>
                  </w:p>
                  <w:p>
                    <w:pPr>
                      <w:spacing w:line="185" w:lineRule="auto"/>
                      <w:ind w:left="5767"/>
                      <w:rPr>
                        <w:rFonts w:ascii="SimSun" w:eastAsia="SimSun" w:hAnsi="SimSun" w:cs="SimSun"/>
                        <w:sz w:val="9"/>
                        <w:szCs w:val="9"/>
                      </w:rPr>
                    </w:pPr>
                    <w:r>
                      <w:rPr>
                        <w:rFonts w:ascii="SimSun" w:eastAsia="SimSun" w:hAnsi="SimSun" w:cs="SimSun"/>
                        <w:color w:val="FFFFFF"/>
                        <w:spacing w:val="5"/>
                        <w:sz w:val="9"/>
                        <w:szCs w:val="9"/>
                      </w:rPr>
                      <w:t>技、帝尔激光、海</w:t>
                    </w:r>
                  </w:p>
                  <w:p>
                    <w:pPr>
                      <w:spacing w:before="1" w:line="184" w:lineRule="auto"/>
                      <w:ind w:left="5767"/>
                      <w:rPr>
                        <w:rFonts w:ascii="SimSun" w:eastAsia="SimSun" w:hAnsi="SimSun" w:cs="SimSun"/>
                        <w:sz w:val="10"/>
                        <w:szCs w:val="10"/>
                      </w:rPr>
                    </w:pPr>
                    <w:r>
                      <w:rPr>
                        <w:rFonts w:ascii="SimSun" w:eastAsia="SimSun" w:hAnsi="SimSun" w:cs="SimSun"/>
                        <w:spacing w:val="-3"/>
                        <w:sz w:val="10"/>
                        <w:szCs w:val="10"/>
                      </w:rPr>
                      <w:t>目星、联赢激光等</w:t>
                    </w:r>
                  </w:p>
                  <w:p>
                    <w:pPr>
                      <w:spacing w:line="219" w:lineRule="auto"/>
                      <w:ind w:left="4866"/>
                      <w:rPr>
                        <w:rFonts w:ascii="SimSun" w:eastAsia="SimSun" w:hAnsi="SimSun" w:cs="SimSun"/>
                        <w:sz w:val="10"/>
                        <w:szCs w:val="10"/>
                      </w:rPr>
                    </w:pPr>
                    <w:r>
                      <w:rPr>
                        <w:rFonts w:ascii="SimSun" w:eastAsia="SimSun" w:hAnsi="SimSun" w:cs="SimSun"/>
                        <w:spacing w:val="21"/>
                        <w:sz w:val="10"/>
                        <w:szCs w:val="10"/>
                      </w:rPr>
                      <w:t>激光焊接</w:t>
                    </w:r>
                  </w:p>
                  <w:p>
                    <w:pPr>
                      <w:spacing w:before="161" w:line="219" w:lineRule="auto"/>
                      <w:ind w:left="4866"/>
                      <w:rPr>
                        <w:rFonts w:ascii="SimSun" w:eastAsia="SimSun" w:hAnsi="SimSun" w:cs="SimSun"/>
                        <w:sz w:val="10"/>
                        <w:szCs w:val="10"/>
                      </w:rPr>
                    </w:pPr>
                    <w:r>
                      <w:rPr>
                        <w:rFonts w:ascii="SimSun" w:eastAsia="SimSun" w:hAnsi="SimSun" w:cs="SimSun"/>
                        <w:spacing w:val="10"/>
                        <w:sz w:val="10"/>
                        <w:szCs w:val="10"/>
                      </w:rPr>
                      <w:t>激光清洗</w:t>
                    </w:r>
                  </w:p>
                  <w:p>
                    <w:pPr>
                      <w:spacing w:before="1" w:line="220" w:lineRule="auto"/>
                      <w:ind w:left="806"/>
                      <w:rPr>
                        <w:rFonts w:ascii="SimSun" w:eastAsia="SimSun" w:hAnsi="SimSun" w:cs="SimSun"/>
                        <w:sz w:val="9"/>
                        <w:szCs w:val="9"/>
                      </w:rPr>
                    </w:pPr>
                    <w:r>
                      <w:rPr>
                        <w:rFonts w:ascii="SimSun" w:eastAsia="SimSun" w:hAnsi="SimSun" w:cs="SimSun"/>
                        <w:color w:val="FFFFFF"/>
                        <w:spacing w:val="9"/>
                        <w:sz w:val="9"/>
                        <w:szCs w:val="9"/>
                      </w:rPr>
                      <w:t>芯、中兴、华为</w:t>
                    </w:r>
                  </w:p>
                  <w:p>
                    <w:pPr>
                      <w:spacing w:before="53" w:line="219" w:lineRule="auto"/>
                      <w:ind w:left="4866"/>
                      <w:rPr>
                        <w:rFonts w:ascii="SimSun" w:eastAsia="SimSun" w:hAnsi="SimSun" w:cs="SimSun"/>
                        <w:sz w:val="10"/>
                        <w:szCs w:val="10"/>
                      </w:rPr>
                    </w:pPr>
                    <w:r>
                      <w:rPr>
                        <w:rFonts w:ascii="SimSun" w:eastAsia="SimSun" w:hAnsi="SimSun" w:cs="SimSun"/>
                        <w:spacing w:val="-4"/>
                        <w:sz w:val="10"/>
                        <w:szCs w:val="10"/>
                      </w:rPr>
                      <w:t>3D 打</w:t>
                    </w:r>
                    <w:r>
                      <w:rPr>
                        <w:rFonts w:ascii="SimSun" w:eastAsia="SimSun" w:hAnsi="SimSun" w:cs="SimSun"/>
                        <w:spacing w:val="-1"/>
                        <w:sz w:val="10"/>
                        <w:szCs w:val="10"/>
                      </w:rPr>
                      <w:t xml:space="preserve"> </w:t>
                    </w:r>
                    <w:r>
                      <w:rPr>
                        <w:rFonts w:ascii="SimSun" w:eastAsia="SimSun" w:hAnsi="SimSun" w:cs="SimSun"/>
                        <w:spacing w:val="-4"/>
                        <w:sz w:val="10"/>
                        <w:szCs w:val="10"/>
                      </w:rPr>
                      <w:t>印</w:t>
                    </w:r>
                  </w:p>
                  <w:p>
                    <w:pPr>
                      <w:spacing w:before="62" w:line="219" w:lineRule="auto"/>
                      <w:ind w:left="496"/>
                      <w:rPr>
                        <w:rFonts w:ascii="SimSun" w:eastAsia="SimSun" w:hAnsi="SimSun" w:cs="SimSun"/>
                        <w:sz w:val="10"/>
                        <w:szCs w:val="10"/>
                      </w:rPr>
                    </w:pPr>
                    <w:r>
                      <w:rPr>
                        <w:rFonts w:ascii="SimSun" w:eastAsia="SimSun" w:hAnsi="SimSun" w:cs="SimSun"/>
                        <w:spacing w:val="12"/>
                        <w:sz w:val="10"/>
                        <w:szCs w:val="10"/>
                      </w:rPr>
                      <w:t>光学元器件</w:t>
                    </w:r>
                  </w:p>
                  <w:p>
                    <w:pPr>
                      <w:spacing w:before="81" w:line="219" w:lineRule="auto"/>
                      <w:ind w:left="4866"/>
                      <w:rPr>
                        <w:rFonts w:ascii="SimSun" w:eastAsia="SimSun" w:hAnsi="SimSun" w:cs="SimSun"/>
                        <w:sz w:val="10"/>
                        <w:szCs w:val="10"/>
                      </w:rPr>
                    </w:pPr>
                    <w:r>
                      <w:rPr>
                        <w:rFonts w:ascii="SimSun" w:eastAsia="SimSun" w:hAnsi="SimSun" w:cs="SimSun"/>
                        <w:spacing w:val="16"/>
                        <w:sz w:val="10"/>
                        <w:szCs w:val="10"/>
                      </w:rPr>
                      <w:t>激光测距</w:t>
                    </w:r>
                  </w:p>
                  <w:p>
                    <w:pPr>
                      <w:spacing w:before="61" w:line="203" w:lineRule="auto"/>
                      <w:ind w:left="6057"/>
                      <w:rPr>
                        <w:rFonts w:ascii="SimSun" w:eastAsia="SimSun" w:hAnsi="SimSun" w:cs="SimSun"/>
                        <w:sz w:val="10"/>
                        <w:szCs w:val="10"/>
                      </w:rPr>
                    </w:pPr>
                    <w:r>
                      <w:rPr>
                        <w:rFonts w:ascii="SimSun" w:eastAsia="SimSun" w:hAnsi="SimSun" w:cs="SimSun"/>
                        <w:color w:val="FFFFFF"/>
                        <w:spacing w:val="14"/>
                        <w:sz w:val="10"/>
                        <w:szCs w:val="10"/>
                      </w:rPr>
                      <w:t>技等</w:t>
                    </w:r>
                  </w:p>
                  <w:p>
                    <w:pPr>
                      <w:spacing w:line="219" w:lineRule="auto"/>
                      <w:ind w:left="4866"/>
                      <w:rPr>
                        <w:rFonts w:ascii="SimSun" w:eastAsia="SimSun" w:hAnsi="SimSun" w:cs="SimSun"/>
                        <w:sz w:val="10"/>
                        <w:szCs w:val="10"/>
                      </w:rPr>
                    </w:pPr>
                    <w:r>
                      <w:rPr>
                        <w:rFonts w:ascii="SimSun" w:eastAsia="SimSun" w:hAnsi="SimSun" w:cs="SimSun"/>
                        <w:spacing w:val="10"/>
                        <w:sz w:val="10"/>
                        <w:szCs w:val="10"/>
                      </w:rPr>
                      <w:t>激光雷达</w:t>
                    </w:r>
                  </w:p>
                  <w:p>
                    <w:pPr>
                      <w:spacing w:before="52" w:line="198" w:lineRule="auto"/>
                      <w:ind w:left="496"/>
                      <w:rPr>
                        <w:rFonts w:ascii="FangSong" w:eastAsia="FangSong" w:hAnsi="FangSong" w:cs="FangSong"/>
                        <w:sz w:val="14"/>
                        <w:szCs w:val="14"/>
                      </w:rPr>
                    </w:pPr>
                    <w:r>
                      <w:rPr>
                        <w:rFonts w:ascii="FangSong" w:eastAsia="FangSong" w:hAnsi="FangSong" w:cs="FangSong"/>
                        <w:spacing w:val="-2"/>
                        <w:sz w:val="14"/>
                        <w:szCs w:val="14"/>
                      </w:rPr>
                      <w:t>控制系统</w:t>
                    </w:r>
                  </w:p>
                  <w:p>
                    <w:pPr>
                      <w:spacing w:line="201" w:lineRule="auto"/>
                      <w:ind w:left="6917"/>
                      <w:rPr>
                        <w:rFonts w:ascii="SimSun" w:eastAsia="SimSun" w:hAnsi="SimSun" w:cs="SimSun"/>
                        <w:sz w:val="10"/>
                        <w:szCs w:val="10"/>
                      </w:rPr>
                    </w:pPr>
                    <w:r>
                      <w:rPr>
                        <w:rFonts w:ascii="SimSun" w:eastAsia="SimSun" w:hAnsi="SimSun" w:cs="SimSun"/>
                        <w:spacing w:val="11"/>
                        <w:sz w:val="10"/>
                        <w:szCs w:val="10"/>
                      </w:rPr>
                      <w:t>医疗美容</w:t>
                    </w:r>
                  </w:p>
                  <w:p>
                    <w:pPr>
                      <w:spacing w:before="1" w:line="221" w:lineRule="auto"/>
                      <w:ind w:left="466"/>
                      <w:rPr>
                        <w:rFonts w:ascii="SimSun" w:eastAsia="SimSun" w:hAnsi="SimSun" w:cs="SimSun"/>
                        <w:sz w:val="10"/>
                        <w:szCs w:val="10"/>
                      </w:rPr>
                    </w:pPr>
                    <w:r>
                      <w:rPr>
                        <w:rFonts w:ascii="SimSun" w:eastAsia="SimSun" w:hAnsi="SimSun" w:cs="SimSun"/>
                        <w:spacing w:val="-4"/>
                        <w:sz w:val="10"/>
                        <w:szCs w:val="10"/>
                      </w:rPr>
                      <w:t>金橙子、柏是电子、维宏股份、</w:t>
                    </w:r>
                  </w:p>
                  <w:p>
                    <w:pPr>
                      <w:spacing w:line="219" w:lineRule="auto"/>
                      <w:ind w:left="857"/>
                      <w:rPr>
                        <w:rFonts w:ascii="SimSun" w:eastAsia="SimSun" w:hAnsi="SimSun" w:cs="SimSun"/>
                        <w:sz w:val="10"/>
                        <w:szCs w:val="10"/>
                      </w:rPr>
                    </w:pPr>
                    <w:r>
                      <w:rPr>
                        <w:rFonts w:ascii="Times New Roman" w:eastAsia="Times New Roman" w:hAnsi="Times New Roman" w:cs="Times New Roman"/>
                        <w:spacing w:val="-6"/>
                        <w:w w:val="96"/>
                        <w:sz w:val="10"/>
                        <w:szCs w:val="10"/>
                      </w:rPr>
                      <w:t>SCAPS GmbH</w:t>
                    </w:r>
                    <w:r>
                      <w:rPr>
                        <w:rFonts w:ascii="SimSun" w:eastAsia="SimSun" w:hAnsi="SimSun" w:cs="SimSun"/>
                        <w:spacing w:val="-6"/>
                        <w:w w:val="96"/>
                        <w:sz w:val="10"/>
                        <w:szCs w:val="10"/>
                      </w:rPr>
                      <w:t>等</w:t>
                    </w:r>
                  </w:p>
                </w:txbxContent>
              </v:textbox>
            </v:shape>
            <v:shape id="_x0000_s1094" type="#_x0000_t202" style="width:525;height:1290;left:6930;position:absolute;top:2253" filled="f" stroked="f">
              <o:lock v:ext="edit" aspectratio="f"/>
              <v:textbox inset="0,0,0,0">
                <w:txbxContent>
                  <w:p>
                    <w:pPr>
                      <w:spacing w:before="20" w:line="220" w:lineRule="auto"/>
                      <w:ind w:left="109"/>
                      <w:rPr>
                        <w:rFonts w:ascii="SimSun" w:eastAsia="SimSun" w:hAnsi="SimSun" w:cs="SimSun"/>
                        <w:sz w:val="10"/>
                        <w:szCs w:val="10"/>
                      </w:rPr>
                    </w:pPr>
                    <w:r>
                      <w:rPr>
                        <w:rFonts w:ascii="SimSun" w:eastAsia="SimSun" w:hAnsi="SimSun" w:cs="SimSun"/>
                        <w:spacing w:val="8"/>
                        <w:sz w:val="10"/>
                        <w:szCs w:val="10"/>
                      </w:rPr>
                      <w:t>半导体</w:t>
                    </w:r>
                  </w:p>
                  <w:p>
                    <w:pPr>
                      <w:spacing w:before="232" w:line="220" w:lineRule="auto"/>
                      <w:ind w:right="1"/>
                      <w:jc w:val="right"/>
                      <w:rPr>
                        <w:rFonts w:ascii="SimSun" w:eastAsia="SimSun" w:hAnsi="SimSun" w:cs="SimSun"/>
                        <w:sz w:val="14"/>
                        <w:szCs w:val="14"/>
                      </w:rPr>
                    </w:pPr>
                    <w:r>
                      <w:rPr>
                        <w:rFonts w:ascii="SimSun" w:eastAsia="SimSun" w:hAnsi="SimSun" w:cs="SimSun"/>
                        <w:spacing w:val="-16"/>
                        <w:sz w:val="14"/>
                        <w:szCs w:val="14"/>
                      </w:rPr>
                      <w:t>消费</w:t>
                    </w:r>
                    <w:r>
                      <w:rPr>
                        <w:rFonts w:ascii="SimSun" w:eastAsia="SimSun" w:hAnsi="SimSun" w:cs="SimSun"/>
                        <w:spacing w:val="-15"/>
                        <w:sz w:val="14"/>
                        <w:szCs w:val="14"/>
                      </w:rPr>
                      <w:t>电</w:t>
                    </w:r>
                    <w:r>
                      <w:rPr>
                        <w:rFonts w:ascii="SimSun" w:eastAsia="SimSun" w:hAnsi="SimSun" w:cs="SimSun"/>
                        <w:spacing w:val="-9"/>
                        <w:sz w:val="14"/>
                        <w:szCs w:val="14"/>
                      </w:rPr>
                      <w:t>子</w:t>
                    </w:r>
                  </w:p>
                  <w:p>
                    <w:pPr>
                      <w:spacing w:before="212" w:line="219" w:lineRule="auto"/>
                      <w:ind w:right="2"/>
                      <w:jc w:val="right"/>
                      <w:rPr>
                        <w:rFonts w:ascii="SimSun" w:eastAsia="SimSun" w:hAnsi="SimSun" w:cs="SimSun"/>
                        <w:sz w:val="14"/>
                        <w:szCs w:val="14"/>
                      </w:rPr>
                    </w:pPr>
                    <w:r>
                      <w:rPr>
                        <w:rFonts w:ascii="SimSun" w:eastAsia="SimSun" w:hAnsi="SimSun" w:cs="SimSun"/>
                        <w:spacing w:val="-11"/>
                        <w:w w:val="97"/>
                        <w:sz w:val="14"/>
                        <w:szCs w:val="14"/>
                      </w:rPr>
                      <w:t>汽车</w:t>
                    </w:r>
                    <w:r>
                      <w:rPr>
                        <w:rFonts w:ascii="SimSun" w:eastAsia="SimSun" w:hAnsi="SimSun" w:cs="SimSun"/>
                        <w:spacing w:val="-10"/>
                        <w:w w:val="97"/>
                        <w:sz w:val="14"/>
                        <w:szCs w:val="14"/>
                      </w:rPr>
                      <w:t>制</w:t>
                    </w:r>
                    <w:r>
                      <w:rPr>
                        <w:rFonts w:ascii="SimSun" w:eastAsia="SimSun" w:hAnsi="SimSun" w:cs="SimSun"/>
                        <w:spacing w:val="-8"/>
                        <w:w w:val="97"/>
                        <w:sz w:val="14"/>
                        <w:szCs w:val="14"/>
                      </w:rPr>
                      <w:t>造</w:t>
                    </w:r>
                  </w:p>
                  <w:p>
                    <w:pPr>
                      <w:spacing w:before="252" w:line="220" w:lineRule="auto"/>
                      <w:ind w:left="20"/>
                      <w:rPr>
                        <w:rFonts w:ascii="SimSun" w:eastAsia="SimSun" w:hAnsi="SimSun" w:cs="SimSun"/>
                        <w:sz w:val="10"/>
                        <w:szCs w:val="10"/>
                      </w:rPr>
                    </w:pPr>
                    <w:r>
                      <w:rPr>
                        <w:rFonts w:ascii="SimSun" w:eastAsia="SimSun" w:hAnsi="SimSun" w:cs="SimSun"/>
                        <w:spacing w:val="11"/>
                        <w:sz w:val="10"/>
                        <w:szCs w:val="10"/>
                      </w:rPr>
                      <w:t>航空航天</w:t>
                    </w:r>
                  </w:p>
                </w:txbxContent>
              </v:textbox>
            </v:shape>
            <v:shape id="_x0000_s1095" type="#_x0000_t202" style="width:1316;height:497;left:509;position:absolute;top:975" filled="f" stroked="f">
              <o:lock v:ext="edit" aspectratio="f"/>
              <v:textbox inset="0,0,0,0">
                <w:txbxContent>
                  <w:p>
                    <w:pPr>
                      <w:spacing w:before="20" w:line="219" w:lineRule="auto"/>
                      <w:ind w:left="110"/>
                      <w:rPr>
                        <w:rFonts w:ascii="SimSun" w:eastAsia="SimSun" w:hAnsi="SimSun" w:cs="SimSun"/>
                        <w:sz w:val="14"/>
                        <w:szCs w:val="14"/>
                      </w:rPr>
                    </w:pPr>
                    <w:r>
                      <w:rPr>
                        <w:rFonts w:ascii="SimSun" w:eastAsia="SimSun" w:hAnsi="SimSun" w:cs="SimSun"/>
                        <w:spacing w:val="-12"/>
                        <w:w w:val="97"/>
                        <w:sz w:val="14"/>
                        <w:szCs w:val="14"/>
                      </w:rPr>
                      <w:t>激光芯片</w:t>
                    </w:r>
                  </w:p>
                  <w:p>
                    <w:pPr>
                      <w:spacing w:before="71" w:line="220" w:lineRule="auto"/>
                      <w:ind w:left="150" w:right="20" w:hanging="130"/>
                      <w:rPr>
                        <w:rFonts w:ascii="SimSun" w:eastAsia="SimSun" w:hAnsi="SimSun" w:cs="SimSun"/>
                        <w:sz w:val="10"/>
                        <w:szCs w:val="10"/>
                      </w:rPr>
                    </w:pPr>
                    <w:r>
                      <w:rPr>
                        <w:rFonts w:ascii="SimSun" w:eastAsia="SimSun" w:hAnsi="SimSun" w:cs="SimSun"/>
                        <w:spacing w:val="-2"/>
                        <w:sz w:val="10"/>
                        <w:szCs w:val="10"/>
                      </w:rPr>
                      <w:t>长光华芯、光迅科技、武汉晚</w:t>
                    </w:r>
                    <w:r>
                      <w:rPr>
                        <w:rFonts w:ascii="SimSun" w:eastAsia="SimSun" w:hAnsi="SimSun" w:cs="SimSun"/>
                        <w:sz w:val="10"/>
                        <w:szCs w:val="10"/>
                      </w:rPr>
                      <w:t xml:space="preserve"> </w:t>
                    </w:r>
                    <w:r>
                      <w:rPr>
                        <w:rFonts w:ascii="SimSun" w:eastAsia="SimSun" w:hAnsi="SimSun" w:cs="SimSun"/>
                        <w:spacing w:val="-6"/>
                        <w:w w:val="96"/>
                        <w:sz w:val="10"/>
                        <w:szCs w:val="10"/>
                      </w:rPr>
                      <w:t>品</w:t>
                    </w:r>
                    <w:r>
                      <w:rPr>
                        <w:rFonts w:ascii="SimSun" w:eastAsia="SimSun" w:hAnsi="SimSun" w:cs="SimSun"/>
                        <w:spacing w:val="-9"/>
                        <w:sz w:val="10"/>
                        <w:szCs w:val="10"/>
                      </w:rPr>
                      <w:t xml:space="preserve"> </w:t>
                    </w:r>
                    <w:r>
                      <w:rPr>
                        <w:rFonts w:ascii="SimSun" w:eastAsia="SimSun" w:hAnsi="SimSun" w:cs="SimSun"/>
                        <w:spacing w:val="-6"/>
                        <w:w w:val="96"/>
                        <w:sz w:val="10"/>
                        <w:szCs w:val="10"/>
                      </w:rPr>
                      <w:t>、</w:t>
                    </w:r>
                    <w:r>
                      <w:rPr>
                        <w:rFonts w:ascii="Times New Roman" w:eastAsia="Times New Roman" w:hAnsi="Times New Roman" w:cs="Times New Roman"/>
                        <w:spacing w:val="-6"/>
                        <w:w w:val="96"/>
                        <w:sz w:val="10"/>
                        <w:szCs w:val="10"/>
                      </w:rPr>
                      <w:t>Lumentum</w:t>
                    </w:r>
                    <w:r>
                      <w:rPr>
                        <w:rFonts w:ascii="SimSun" w:eastAsia="SimSun" w:hAnsi="SimSun" w:cs="SimSun"/>
                        <w:spacing w:val="-6"/>
                        <w:w w:val="96"/>
                        <w:sz w:val="10"/>
                        <w:szCs w:val="10"/>
                      </w:rPr>
                      <w:t>、贰</w:t>
                    </w:r>
                    <w:r>
                      <w:rPr>
                        <w:rFonts w:ascii="SimSun" w:eastAsia="SimSun" w:hAnsi="SimSun" w:cs="SimSun"/>
                        <w:spacing w:val="-11"/>
                        <w:sz w:val="10"/>
                        <w:szCs w:val="10"/>
                      </w:rPr>
                      <w:t xml:space="preserve"> </w:t>
                    </w:r>
                    <w:r>
                      <w:rPr>
                        <w:rFonts w:ascii="SimSun" w:eastAsia="SimSun" w:hAnsi="SimSun" w:cs="SimSun"/>
                        <w:spacing w:val="-6"/>
                        <w:w w:val="96"/>
                        <w:sz w:val="10"/>
                        <w:szCs w:val="10"/>
                      </w:rPr>
                      <w:t>陆</w:t>
                    </w:r>
                    <w:r>
                      <w:rPr>
                        <w:rFonts w:ascii="SimSun" w:eastAsia="SimSun" w:hAnsi="SimSun" w:cs="SimSun"/>
                        <w:spacing w:val="-15"/>
                        <w:sz w:val="10"/>
                        <w:szCs w:val="10"/>
                      </w:rPr>
                      <w:t xml:space="preserve"> </w:t>
                    </w:r>
                    <w:r>
                      <w:rPr>
                        <w:rFonts w:ascii="SimSun" w:eastAsia="SimSun" w:hAnsi="SimSun" w:cs="SimSun"/>
                        <w:spacing w:val="-6"/>
                        <w:w w:val="96"/>
                        <w:sz w:val="10"/>
                        <w:szCs w:val="10"/>
                      </w:rPr>
                      <w:t>等</w:t>
                    </w:r>
                  </w:p>
                </w:txbxContent>
              </v:textbox>
            </v:shape>
            <v:shape id="_x0000_s1096" type="#_x0000_t202" style="width:1315;height:390;left:509;position:absolute;top:2272" filled="f" stroked="f">
              <o:lock v:ext="edit" aspectratio="f"/>
              <v:textbox inset="0,0,0,0">
                <w:txbxContent>
                  <w:p>
                    <w:pPr>
                      <w:spacing w:before="20" w:line="220" w:lineRule="auto"/>
                      <w:ind w:left="110"/>
                      <w:rPr>
                        <w:rFonts w:ascii="FangSong" w:eastAsia="FangSong" w:hAnsi="FangSong" w:cs="FangSong"/>
                        <w:sz w:val="14"/>
                        <w:szCs w:val="14"/>
                      </w:rPr>
                    </w:pPr>
                    <w:r>
                      <w:rPr>
                        <w:rFonts w:ascii="FangSong" w:eastAsia="FangSong" w:hAnsi="FangSong" w:cs="FangSong"/>
                        <w:spacing w:val="-16"/>
                        <w:sz w:val="14"/>
                        <w:szCs w:val="14"/>
                      </w:rPr>
                      <w:t>光纤材料</w:t>
                    </w:r>
                  </w:p>
                  <w:p>
                    <w:pPr>
                      <w:spacing w:before="93" w:line="219" w:lineRule="auto"/>
                      <w:ind w:left="20"/>
                      <w:rPr>
                        <w:rFonts w:ascii="SimSun" w:eastAsia="SimSun" w:hAnsi="SimSun" w:cs="SimSun"/>
                        <w:sz w:val="9"/>
                        <w:szCs w:val="9"/>
                      </w:rPr>
                    </w:pPr>
                    <w:r>
                      <w:rPr>
                        <w:rFonts w:ascii="SimSun" w:eastAsia="SimSun" w:hAnsi="SimSun" w:cs="SimSun"/>
                        <w:spacing w:val="8"/>
                        <w:sz w:val="9"/>
                        <w:szCs w:val="9"/>
                      </w:rPr>
                      <w:t>光库科技、长飞光纤、武汉睿</w:t>
                    </w:r>
                  </w:p>
                </w:txbxContent>
              </v:textbox>
            </v:shape>
            <v:shape id="_x0000_s1097" type="#_x0000_t202" style="width:665;height:430;left:2379;position:absolute;top:1793" filled="f" stroked="f">
              <o:lock v:ext="edit" aspectratio="f"/>
              <v:textbox inset="0,0,0,0">
                <w:txbxContent>
                  <w:p>
                    <w:pPr>
                      <w:spacing w:before="19" w:line="272" w:lineRule="auto"/>
                      <w:ind w:left="20" w:right="20"/>
                      <w:rPr>
                        <w:rFonts w:ascii="SimSun" w:eastAsia="SimSun" w:hAnsi="SimSun" w:cs="SimSun"/>
                        <w:sz w:val="4"/>
                        <w:szCs w:val="4"/>
                      </w:rPr>
                    </w:pPr>
                    <w:r>
                      <w:rPr>
                        <w:rFonts w:ascii="SimSun" w:eastAsia="SimSun" w:hAnsi="SimSun" w:cs="SimSun"/>
                        <w:color w:val="FFFFFF"/>
                        <w:spacing w:val="-1"/>
                        <w:sz w:val="9"/>
                        <w:szCs w:val="9"/>
                      </w:rPr>
                      <w:t>紫外半导体激光</w:t>
                    </w:r>
                    <w:r>
                      <w:rPr>
                        <w:rFonts w:ascii="SimSun" w:eastAsia="SimSun" w:hAnsi="SimSun" w:cs="SimSun"/>
                        <w:color w:val="FFFFFF"/>
                        <w:sz w:val="9"/>
                        <w:szCs w:val="9"/>
                      </w:rPr>
                      <w:t xml:space="preserve"> </w:t>
                    </w:r>
                    <w:r>
                      <w:rPr>
                        <w:rFonts w:ascii="SimSun" w:eastAsia="SimSun" w:hAnsi="SimSun" w:cs="SimSun"/>
                        <w:color w:val="FFFFFF"/>
                        <w:spacing w:val="-7"/>
                        <w:sz w:val="10"/>
                        <w:szCs w:val="10"/>
                      </w:rPr>
                      <w:t>中图</w:t>
                    </w:r>
                    <w:r>
                      <w:rPr>
                        <w:rFonts w:ascii="SimSun" w:eastAsia="SimSun" w:hAnsi="SimSun" w:cs="SimSun"/>
                        <w:color w:val="FFFFFF"/>
                        <w:spacing w:val="-5"/>
                        <w:w w:val="81"/>
                        <w:position w:val="4"/>
                        <w:sz w:val="4"/>
                        <w:szCs w:val="4"/>
                      </w:rPr>
                      <w:t>蓝  并</w:t>
                    </w:r>
                  </w:p>
                  <w:p>
                    <w:pPr>
                      <w:spacing w:before="10" w:line="219" w:lineRule="auto"/>
                      <w:ind w:left="259"/>
                      <w:rPr>
                        <w:rFonts w:ascii="SimSun" w:eastAsia="SimSun" w:hAnsi="SimSun" w:cs="SimSun"/>
                        <w:sz w:val="10"/>
                        <w:szCs w:val="10"/>
                      </w:rPr>
                    </w:pPr>
                    <w:r>
                      <w:rPr>
                        <w:rFonts w:ascii="SimSun" w:eastAsia="SimSun" w:hAnsi="SimSun" w:cs="SimSun"/>
                        <w:spacing w:val="-7"/>
                        <w:w w:val="94"/>
                        <w:sz w:val="10"/>
                        <w:szCs w:val="10"/>
                      </w:rPr>
                      <w:t>激光器</w:t>
                    </w:r>
                  </w:p>
                </w:txbxContent>
              </v:textbox>
            </v:shape>
            <v:shape id="_x0000_s1098" type="#_x0000_t202" style="width:750;height:242;left:2379;position:absolute;top:3742" filled="f" stroked="f">
              <o:lock v:ext="edit" aspectratio="f"/>
              <v:textbox inset="0,0,0,0">
                <w:txbxContent>
                  <w:p>
                    <w:pPr>
                      <w:spacing w:before="20" w:line="222" w:lineRule="auto"/>
                      <w:ind w:left="20"/>
                      <w:rPr>
                        <w:rFonts w:ascii="FangSong" w:eastAsia="FangSong" w:hAnsi="FangSong" w:cs="FangSong"/>
                        <w:sz w:val="9"/>
                        <w:szCs w:val="9"/>
                      </w:rPr>
                    </w:pPr>
                    <w:r>
                      <w:rPr>
                        <w:rFonts w:ascii="FangSong" w:eastAsia="FangSong" w:hAnsi="FangSong" w:cs="FangSong"/>
                        <w:spacing w:val="-2"/>
                        <w:sz w:val="9"/>
                        <w:szCs w:val="9"/>
                      </w:rPr>
                      <w:t>气体激光器、复合</w:t>
                    </w:r>
                  </w:p>
                  <w:p>
                    <w:pPr>
                      <w:spacing w:before="2" w:line="224" w:lineRule="auto"/>
                      <w:ind w:left="180"/>
                      <w:rPr>
                        <w:rFonts w:ascii="FangSong" w:eastAsia="FangSong" w:hAnsi="FangSong" w:cs="FangSong"/>
                        <w:sz w:val="9"/>
                        <w:szCs w:val="9"/>
                      </w:rPr>
                    </w:pPr>
                    <w:r>
                      <w:rPr>
                        <w:rFonts w:ascii="FangSong" w:eastAsia="FangSong" w:hAnsi="FangSong" w:cs="FangSong"/>
                        <w:color w:val="FFFFFF"/>
                        <w:spacing w:val="-2"/>
                        <w:sz w:val="9"/>
                        <w:szCs w:val="9"/>
                      </w:rPr>
                      <w:t>激光器等</w:t>
                    </w:r>
                  </w:p>
                </w:txbxContent>
              </v:textbox>
            </v:shape>
            <v:shape id="_x0000_s1099" type="#_x0000_t202" style="width:1333;height:143;left:509;position:absolute;top:3232" filled="f" stroked="f">
              <o:lock v:ext="edit" aspectratio="f"/>
              <v:textbox inset="0,0,0,0">
                <w:txbxContent>
                  <w:p>
                    <w:pPr>
                      <w:spacing w:before="20" w:line="222" w:lineRule="auto"/>
                      <w:ind w:left="20"/>
                      <w:rPr>
                        <w:rFonts w:ascii="FangSong" w:eastAsia="FangSong" w:hAnsi="FangSong" w:cs="FangSong"/>
                        <w:sz w:val="10"/>
                        <w:szCs w:val="10"/>
                      </w:rPr>
                    </w:pPr>
                    <w:r>
                      <w:rPr>
                        <w:rFonts w:ascii="FangSong" w:eastAsia="FangSong" w:hAnsi="FangSong" w:cs="FangSong"/>
                        <w:spacing w:val="-1"/>
                        <w:sz w:val="10"/>
                        <w:szCs w:val="10"/>
                      </w:rPr>
                      <w:t>炬光科技、水晶光电、蔡司等</w:t>
                    </w:r>
                  </w:p>
                </w:txbxContent>
              </v:textbox>
            </v:shape>
            <v:shape id="_x0000_s1100" type="#_x0000_t202" style="width:740;height:220;left:2379;position:absolute;top:1043" filled="f" stroked="f">
              <o:lock v:ext="edit" aspectratio="f"/>
              <v:textbox inset="0,0,0,0">
                <w:txbxContent>
                  <w:p>
                    <w:pPr>
                      <w:spacing w:before="19" w:line="184" w:lineRule="auto"/>
                      <w:ind w:left="20" w:right="20"/>
                      <w:rPr>
                        <w:rFonts w:ascii="SimSun" w:eastAsia="SimSun" w:hAnsi="SimSun" w:cs="SimSun"/>
                        <w:sz w:val="10"/>
                        <w:szCs w:val="10"/>
                      </w:rPr>
                    </w:pPr>
                    <w:r>
                      <w:rPr>
                        <w:rFonts w:ascii="SimSun" w:eastAsia="SimSun" w:hAnsi="SimSun" w:cs="SimSun"/>
                        <w:spacing w:val="-9"/>
                        <w:w w:val="96"/>
                        <w:sz w:val="10"/>
                        <w:szCs w:val="10"/>
                      </w:rPr>
                      <w:t>连续光纤激光器、</w:t>
                    </w:r>
                    <w:r>
                      <w:rPr>
                        <w:rFonts w:ascii="SimSun" w:eastAsia="SimSun" w:hAnsi="SimSun" w:cs="SimSun"/>
                        <w:spacing w:val="3"/>
                        <w:sz w:val="10"/>
                        <w:szCs w:val="10"/>
                      </w:rPr>
                      <w:t xml:space="preserve"> </w:t>
                    </w:r>
                    <w:r>
                      <w:rPr>
                        <w:rFonts w:ascii="SimSun" w:eastAsia="SimSun" w:hAnsi="SimSun" w:cs="SimSun"/>
                        <w:spacing w:val="-7"/>
                        <w:w w:val="92"/>
                        <w:sz w:val="10"/>
                        <w:szCs w:val="10"/>
                      </w:rPr>
                      <w:t>脉冲光纤激光器</w:t>
                    </w:r>
                  </w:p>
                </w:txbxContent>
              </v:textbox>
            </v:shape>
            <v:shape id="_x0000_s1101" type="#_x0000_t202" style="width:735;height:208;left:2379;position:absolute;top:2873" filled="f" stroked="f">
              <o:lock v:ext="edit" aspectratio="f"/>
              <v:textbox inset="0,0,0,0">
                <w:txbxContent>
                  <w:p>
                    <w:pPr>
                      <w:spacing w:before="19" w:line="218" w:lineRule="auto"/>
                      <w:jc w:val="right"/>
                      <w:rPr>
                        <w:rFonts w:ascii="SimSun" w:eastAsia="SimSun" w:hAnsi="SimSun" w:cs="SimSun"/>
                        <w:sz w:val="10"/>
                        <w:szCs w:val="10"/>
                      </w:rPr>
                    </w:pPr>
                    <w:r>
                      <w:rPr>
                        <w:rFonts w:ascii="SimSun" w:eastAsia="SimSun" w:hAnsi="SimSun" w:cs="SimSun"/>
                        <w:color w:val="FFFFFF"/>
                        <w:spacing w:val="-9"/>
                        <w:w w:val="85"/>
                        <w:sz w:val="10"/>
                        <w:szCs w:val="10"/>
                      </w:rPr>
                      <w:t>皮</w:t>
                    </w:r>
                    <w:r>
                      <w:rPr>
                        <w:rFonts w:ascii="SimSun" w:eastAsia="SimSun" w:hAnsi="SimSun" w:cs="SimSun"/>
                        <w:color w:val="FFFFFF"/>
                        <w:spacing w:val="-8"/>
                        <w:w w:val="85"/>
                        <w:sz w:val="10"/>
                        <w:szCs w:val="10"/>
                      </w:rPr>
                      <w:t>秒激光器：</w:t>
                    </w:r>
                    <w:r>
                      <w:rPr>
                        <w:rFonts w:ascii="SimSun" w:eastAsia="SimSun" w:hAnsi="SimSun" w:cs="SimSun"/>
                        <w:color w:val="FFFFFF"/>
                        <w:spacing w:val="27"/>
                        <w:w w:val="101"/>
                        <w:sz w:val="10"/>
                        <w:szCs w:val="10"/>
                      </w:rPr>
                      <w:t xml:space="preserve"> </w:t>
                    </w:r>
                    <w:r>
                      <w:rPr>
                        <w:rFonts w:ascii="SimSun" w:eastAsia="SimSun" w:hAnsi="SimSun" w:cs="SimSun"/>
                        <w:color w:val="FFFFFF"/>
                        <w:spacing w:val="-8"/>
                        <w:w w:val="85"/>
                        <w:sz w:val="10"/>
                        <w:szCs w:val="10"/>
                      </w:rPr>
                      <w:t>飞</w:t>
                    </w:r>
                    <w:r>
                      <w:rPr>
                        <w:rFonts w:ascii="SimSun" w:eastAsia="SimSun" w:hAnsi="SimSun" w:cs="SimSun"/>
                        <w:color w:val="FFFFFF"/>
                        <w:spacing w:val="-7"/>
                        <w:w w:val="85"/>
                        <w:sz w:val="10"/>
                        <w:szCs w:val="10"/>
                      </w:rPr>
                      <w:t>秒</w:t>
                    </w:r>
                  </w:p>
                  <w:p>
                    <w:pPr>
                      <w:spacing w:line="219" w:lineRule="auto"/>
                      <w:ind w:left="180"/>
                      <w:rPr>
                        <w:rFonts w:ascii="SimSun" w:eastAsia="SimSun" w:hAnsi="SimSun" w:cs="SimSun"/>
                        <w:sz w:val="5"/>
                        <w:szCs w:val="5"/>
                      </w:rPr>
                    </w:pPr>
                    <w:r>
                      <w:rPr>
                        <w:rFonts w:ascii="SimSun" w:eastAsia="SimSun" w:hAnsi="SimSun" w:cs="SimSun"/>
                        <w:spacing w:val="-1"/>
                        <w:sz w:val="5"/>
                        <w:szCs w:val="5"/>
                      </w:rPr>
                      <w:t>激  光</w:t>
                    </w:r>
                    <w:r>
                      <w:rPr>
                        <w:rFonts w:ascii="SimSun" w:eastAsia="SimSun" w:hAnsi="SimSun" w:cs="SimSun"/>
                        <w:spacing w:val="24"/>
                        <w:w w:val="103"/>
                        <w:sz w:val="5"/>
                        <w:szCs w:val="5"/>
                      </w:rPr>
                      <w:t xml:space="preserve"> </w:t>
                    </w:r>
                    <w:r>
                      <w:rPr>
                        <w:rFonts w:ascii="SimSun" w:eastAsia="SimSun" w:hAnsi="SimSun" w:cs="SimSun"/>
                        <w:spacing w:val="-1"/>
                        <w:sz w:val="5"/>
                        <w:szCs w:val="5"/>
                      </w:rPr>
                      <w:t>器</w:t>
                    </w:r>
                    <w:r>
                      <w:rPr>
                        <w:rFonts w:ascii="SimSun" w:eastAsia="SimSun" w:hAnsi="SimSun" w:cs="SimSun"/>
                        <w:sz w:val="5"/>
                        <w:szCs w:val="5"/>
                      </w:rPr>
                      <w:t xml:space="preserve">  </w:t>
                    </w:r>
                    <w:r>
                      <w:rPr>
                        <w:rFonts w:ascii="SimSun" w:eastAsia="SimSun" w:hAnsi="SimSun" w:cs="SimSun"/>
                        <w:spacing w:val="-1"/>
                        <w:sz w:val="5"/>
                        <w:szCs w:val="5"/>
                      </w:rPr>
                      <w:t>等</w:t>
                    </w:r>
                  </w:p>
                </w:txbxContent>
              </v:textbox>
            </v:shape>
            <v:shape id="_x0000_s1102" type="#_x0000_t202" style="width:162;height:846;left:3594;position:absolute;top:2464" filled="f" stroked="f">
              <o:lock v:ext="edit" aspectratio="f"/>
              <v:textbox style="layout-flow:vertical-ideographic" inset="0,0,0,0">
                <w:txbxContent>
                  <w:p>
                    <w:pPr>
                      <w:spacing w:before="19" w:line="216" w:lineRule="auto"/>
                      <w:ind w:left="20"/>
                      <w:rPr>
                        <w:rFonts w:ascii="FangSong" w:eastAsia="FangSong" w:hAnsi="FangSong" w:cs="FangSong"/>
                        <w:sz w:val="12"/>
                        <w:szCs w:val="12"/>
                      </w:rPr>
                    </w:pPr>
                    <w:r>
                      <w:rPr>
                        <w:rFonts w:ascii="FangSong" w:eastAsia="FangSong" w:hAnsi="FangSong" w:cs="FangSong"/>
                        <w:color w:val="0049B8"/>
                        <w:spacing w:val="14"/>
                        <w:sz w:val="12"/>
                        <w:szCs w:val="12"/>
                      </w:rPr>
                      <w:t>激光应用特征</w:t>
                    </w:r>
                  </w:p>
                </w:txbxContent>
              </v:textbox>
            </v:shape>
            <v:shape id="_x0000_s1103" type="#_x0000_t202" style="width:835;height:140;left:5780;position:absolute;top:3253" filled="f" stroked="f">
              <o:lock v:ext="edit" aspectratio="f"/>
              <v:textbox inset="0,0,0,0">
                <w:txbxContent>
                  <w:p>
                    <w:pPr>
                      <w:spacing w:before="19" w:line="204" w:lineRule="auto"/>
                      <w:ind w:left="20"/>
                      <w:rPr>
                        <w:rFonts w:ascii="SimSun" w:eastAsia="SimSun" w:hAnsi="SimSun" w:cs="SimSun"/>
                        <w:sz w:val="10"/>
                        <w:szCs w:val="10"/>
                      </w:rPr>
                    </w:pPr>
                    <w:r>
                      <w:rPr>
                        <w:rFonts w:ascii="SimSun" w:eastAsia="SimSun" w:hAnsi="SimSun" w:cs="SimSun"/>
                        <w:spacing w:val="-1"/>
                        <w:sz w:val="10"/>
                        <w:szCs w:val="10"/>
                      </w:rPr>
                      <w:t>大族激光、禾赛科</w:t>
                    </w:r>
                  </w:p>
                </w:txbxContent>
              </v:textbox>
            </v:shape>
            <v:shape id="_x0000_s1104" type="#_x0000_t202" style="width:774;height:140;left:5780;position:absolute;top:2783" filled="f" stroked="f">
              <o:lock v:ext="edit" aspectratio="f"/>
              <v:textbox inset="0,0,0,0">
                <w:txbxContent>
                  <w:p>
                    <w:pPr>
                      <w:spacing w:before="19" w:line="219" w:lineRule="auto"/>
                      <w:ind w:left="20"/>
                      <w:rPr>
                        <w:rFonts w:ascii="SimSun" w:eastAsia="SimSun" w:hAnsi="SimSun" w:cs="SimSun"/>
                        <w:sz w:val="10"/>
                        <w:szCs w:val="10"/>
                      </w:rPr>
                    </w:pPr>
                    <w:r>
                      <w:rPr>
                        <w:rFonts w:ascii="SimSun" w:eastAsia="SimSun" w:hAnsi="SimSun" w:cs="SimSun"/>
                        <w:spacing w:val="-8"/>
                        <w:sz w:val="10"/>
                        <w:szCs w:val="10"/>
                      </w:rPr>
                      <w:t>铂力特、华曙高科</w:t>
                    </w:r>
                  </w:p>
                </w:txbxContent>
              </v:textbox>
            </v:shape>
            <v:shape id="_x0000_s1105" type="#_x0000_t202" style="width:555;height:180;left:6930;position:absolute;top:1115" filled="f" stroked="f">
              <o:lock v:ext="edit" aspectratio="f"/>
              <v:textbox inset="0,0,0,0">
                <w:txbxContent>
                  <w:p>
                    <w:pPr>
                      <w:spacing w:before="20" w:line="220" w:lineRule="auto"/>
                      <w:ind w:left="20"/>
                      <w:rPr>
                        <w:rFonts w:ascii="SimSun" w:eastAsia="SimSun" w:hAnsi="SimSun" w:cs="SimSun"/>
                        <w:sz w:val="14"/>
                        <w:szCs w:val="14"/>
                      </w:rPr>
                    </w:pPr>
                    <w:r>
                      <w:rPr>
                        <w:rFonts w:ascii="SimSun" w:eastAsia="SimSun" w:hAnsi="SimSun" w:cs="SimSun"/>
                        <w:spacing w:val="-9"/>
                        <w:sz w:val="14"/>
                        <w:szCs w:val="14"/>
                      </w:rPr>
                      <w:t>应用领域</w:t>
                    </w:r>
                  </w:p>
                </w:txbxContent>
              </v:textbox>
            </v:shape>
            <v:shape id="_x0000_s1106" type="#_x0000_t202" style="width:734;height:140;left:3870;position:absolute;top:2053" filled="f" stroked="f">
              <o:lock v:ext="edit" aspectratio="f"/>
              <v:textbox inset="0,0,0,0">
                <w:txbxContent>
                  <w:p>
                    <w:pPr>
                      <w:spacing w:before="20" w:line="219" w:lineRule="auto"/>
                      <w:ind w:left="20"/>
                      <w:rPr>
                        <w:rFonts w:ascii="SimSun" w:eastAsia="SimSun" w:hAnsi="SimSun" w:cs="SimSun"/>
                        <w:sz w:val="10"/>
                        <w:szCs w:val="10"/>
                      </w:rPr>
                    </w:pPr>
                    <w:r>
                      <w:rPr>
                        <w:rFonts w:ascii="SimSun" w:eastAsia="SimSun" w:hAnsi="SimSun" w:cs="SimSun"/>
                        <w:spacing w:val="15"/>
                        <w:sz w:val="10"/>
                        <w:szCs w:val="10"/>
                      </w:rPr>
                      <w:t>激光能量特性</w:t>
                    </w:r>
                  </w:p>
                </w:txbxContent>
              </v:textbox>
            </v:shape>
            <v:shape id="_x0000_s1107" type="#_x0000_t202" style="width:734;height:140;left:3870;position:absolute;top:3313" filled="f" stroked="f">
              <o:lock v:ext="edit" aspectratio="f"/>
              <v:textbox inset="0,0,0,0">
                <w:txbxContent>
                  <w:p>
                    <w:pPr>
                      <w:spacing w:before="20" w:line="219" w:lineRule="auto"/>
                      <w:ind w:left="20"/>
                      <w:rPr>
                        <w:rFonts w:ascii="SimSun" w:eastAsia="SimSun" w:hAnsi="SimSun" w:cs="SimSun"/>
                        <w:sz w:val="10"/>
                        <w:szCs w:val="10"/>
                      </w:rPr>
                    </w:pPr>
                    <w:r>
                      <w:rPr>
                        <w:rFonts w:ascii="SimSun" w:eastAsia="SimSun" w:hAnsi="SimSun" w:cs="SimSun"/>
                        <w:spacing w:val="15"/>
                        <w:sz w:val="10"/>
                        <w:szCs w:val="10"/>
                      </w:rPr>
                      <w:t>激光信息特性</w:t>
                    </w:r>
                  </w:p>
                </w:txbxContent>
              </v:textbox>
            </v:shape>
            <v:shape id="_x0000_s1108" type="#_x0000_t202" style="width:804;height:130;left:5780;position:absolute;top:1942" filled="f" stroked="f">
              <o:lock v:ext="edit" aspectratio="f"/>
              <v:textbox inset="0,0,0,0">
                <w:txbxContent>
                  <w:p>
                    <w:pPr>
                      <w:spacing w:before="19" w:line="219" w:lineRule="auto"/>
                      <w:ind w:left="20"/>
                      <w:rPr>
                        <w:rFonts w:ascii="SimSun" w:eastAsia="SimSun" w:hAnsi="SimSun" w:cs="SimSun"/>
                        <w:sz w:val="9"/>
                        <w:szCs w:val="9"/>
                      </w:rPr>
                    </w:pPr>
                    <w:r>
                      <w:rPr>
                        <w:rFonts w:ascii="SimSun" w:eastAsia="SimSun" w:hAnsi="SimSun" w:cs="SimSun"/>
                        <w:color w:val="FFFFFF"/>
                        <w:spacing w:val="5"/>
                        <w:sz w:val="9"/>
                        <w:szCs w:val="9"/>
                      </w:rPr>
                      <w:t>大族激光、华工科</w:t>
                    </w:r>
                  </w:p>
                </w:txbxContent>
              </v:textbox>
            </v:shape>
            <v:shape id="_x0000_s1109" type="#_x0000_t202" style="width:525;height:180;left:4880;position:absolute;top:3934" filled="f" stroked="f">
              <o:lock v:ext="edit" aspectratio="f"/>
              <v:textbox inset="0,0,0,0">
                <w:txbxContent>
                  <w:p>
                    <w:pPr>
                      <w:spacing w:before="20" w:line="219" w:lineRule="auto"/>
                      <w:ind w:right="1"/>
                      <w:jc w:val="right"/>
                      <w:rPr>
                        <w:rFonts w:ascii="SimSun" w:eastAsia="SimSun" w:hAnsi="SimSun" w:cs="SimSun"/>
                        <w:sz w:val="14"/>
                        <w:szCs w:val="14"/>
                      </w:rPr>
                    </w:pPr>
                    <w:r>
                      <w:rPr>
                        <w:rFonts w:ascii="SimSun" w:eastAsia="SimSun" w:hAnsi="SimSun" w:cs="SimSun"/>
                        <w:spacing w:val="-14"/>
                        <w:w w:val="98"/>
                        <w:sz w:val="14"/>
                        <w:szCs w:val="14"/>
                      </w:rPr>
                      <w:t>激</w:t>
                    </w:r>
                    <w:r>
                      <w:rPr>
                        <w:rFonts w:ascii="SimSun" w:eastAsia="SimSun" w:hAnsi="SimSun" w:cs="SimSun"/>
                        <w:spacing w:val="-13"/>
                        <w:w w:val="98"/>
                        <w:sz w:val="14"/>
                        <w:szCs w:val="14"/>
                      </w:rPr>
                      <w:t>光显</w:t>
                    </w:r>
                    <w:r>
                      <w:rPr>
                        <w:rFonts w:ascii="SimSun" w:eastAsia="SimSun" w:hAnsi="SimSun" w:cs="SimSun"/>
                        <w:spacing w:val="-8"/>
                        <w:w w:val="98"/>
                        <w:sz w:val="14"/>
                        <w:szCs w:val="14"/>
                      </w:rPr>
                      <w:t>示</w:t>
                    </w:r>
                  </w:p>
                </w:txbxContent>
              </v:textbox>
            </v:shape>
            <v:shape id="_x0000_s1110" type="#_x0000_t202" style="width:685;height:140;left:3870;position:absolute;top:3983" filled="f" stroked="f">
              <o:lock v:ext="edit" aspectratio="f"/>
              <v:textbox inset="0,0,0,0">
                <w:txbxContent>
                  <w:p>
                    <w:pPr>
                      <w:spacing w:before="20" w:line="219" w:lineRule="auto"/>
                      <w:ind w:left="20"/>
                      <w:rPr>
                        <w:rFonts w:ascii="SimSun" w:eastAsia="SimSun" w:hAnsi="SimSun" w:cs="SimSun"/>
                        <w:sz w:val="10"/>
                        <w:szCs w:val="10"/>
                      </w:rPr>
                    </w:pPr>
                    <w:r>
                      <w:rPr>
                        <w:rFonts w:ascii="SimSun" w:eastAsia="SimSun" w:hAnsi="SimSun" w:cs="SimSun"/>
                        <w:spacing w:val="7"/>
                        <w:sz w:val="10"/>
                        <w:szCs w:val="10"/>
                      </w:rPr>
                      <w:t>激光显示特征</w:t>
                    </w:r>
                  </w:p>
                </w:txbxContent>
              </v:textbox>
            </v:shape>
            <v:shape id="_x0000_s1111" type="#_x0000_t202" style="width:535;height:145;left:5929;position:absolute;top:3962" filled="f" stroked="f">
              <o:lock v:ext="edit" aspectratio="f"/>
              <v:textbox inset="0,0,0,0">
                <w:txbxContent>
                  <w:p>
                    <w:pPr>
                      <w:spacing w:before="19" w:line="226" w:lineRule="auto"/>
                      <w:ind w:left="20"/>
                      <w:rPr>
                        <w:rFonts w:ascii="KaiTi" w:eastAsia="KaiTi" w:hAnsi="KaiTi" w:cs="KaiTi"/>
                        <w:sz w:val="10"/>
                        <w:szCs w:val="10"/>
                      </w:rPr>
                    </w:pPr>
                    <w:r>
                      <w:rPr>
                        <w:rFonts w:ascii="KaiTi" w:eastAsia="KaiTi" w:hAnsi="KaiTi" w:cs="KaiTi"/>
                        <w:spacing w:val="-1"/>
                        <w:sz w:val="10"/>
                        <w:szCs w:val="10"/>
                      </w:rPr>
                      <w:t>光峰科技等</w:t>
                    </w:r>
                  </w:p>
                </w:txbxContent>
              </v:textbox>
            </v:shape>
            <v:shape id="_x0000_s1112" type="#_x0000_t202" style="width:515;height:140;left:600;position:absolute;top:1643" filled="f" stroked="f">
              <o:lock v:ext="edit" aspectratio="f"/>
              <v:textbox inset="0,0,0,0">
                <w:txbxContent>
                  <w:p>
                    <w:pPr>
                      <w:spacing w:before="20" w:line="219" w:lineRule="auto"/>
                      <w:ind w:left="20"/>
                      <w:rPr>
                        <w:rFonts w:ascii="SimSun" w:eastAsia="SimSun" w:hAnsi="SimSun" w:cs="SimSun"/>
                        <w:sz w:val="10"/>
                        <w:szCs w:val="10"/>
                      </w:rPr>
                    </w:pPr>
                    <w:r>
                      <w:rPr>
                        <w:rFonts w:ascii="SimSun" w:eastAsia="SimSun" w:hAnsi="SimSun" w:cs="SimSun"/>
                        <w:spacing w:val="19"/>
                        <w:sz w:val="10"/>
                        <w:szCs w:val="10"/>
                      </w:rPr>
                      <w:t>激光晶体</w:t>
                    </w:r>
                  </w:p>
                </w:txbxContent>
              </v:textbox>
            </v:shape>
            <v:shape id="_x0000_s1113" type="#_x0000_t202" style="width:437;height:140;left:1470;position:absolute;top:1843" filled="f" stroked="f">
              <o:lock v:ext="edit" aspectratio="f"/>
              <v:textbox inset="0,0,0,0">
                <w:txbxContent>
                  <w:p>
                    <w:pPr>
                      <w:spacing w:before="19" w:line="219" w:lineRule="auto"/>
                      <w:ind w:left="20"/>
                      <w:rPr>
                        <w:rFonts w:ascii="SimSun" w:eastAsia="SimSun" w:hAnsi="SimSun" w:cs="SimSun"/>
                        <w:sz w:val="10"/>
                        <w:szCs w:val="10"/>
                      </w:rPr>
                    </w:pPr>
                    <w:r>
                      <w:rPr>
                        <w:rFonts w:ascii="SimSun" w:eastAsia="SimSun" w:hAnsi="SimSun" w:cs="SimSun"/>
                        <w:spacing w:val="-1"/>
                        <w:sz w:val="10"/>
                        <w:szCs w:val="10"/>
                      </w:rPr>
                      <w:t>福品科技</w:t>
                    </w:r>
                  </w:p>
                </w:txbxContent>
              </v:textbox>
            </v:shape>
            <v:shape id="_x0000_s1114" type="#_x0000_t202" style="width:276;height:140;left:3870;position:absolute;top:413" filled="f" stroked="f">
              <o:lock v:ext="edit" aspectratio="f"/>
              <v:textbox inset="0,0,0,0">
                <w:txbxContent>
                  <w:p>
                    <w:pPr>
                      <w:spacing w:before="20" w:line="220" w:lineRule="auto"/>
                      <w:ind w:left="20"/>
                      <w:rPr>
                        <w:rFonts w:ascii="SimSun" w:eastAsia="SimSun" w:hAnsi="SimSun" w:cs="SimSun"/>
                        <w:sz w:val="10"/>
                        <w:szCs w:val="10"/>
                      </w:rPr>
                    </w:pPr>
                    <w:r>
                      <w:rPr>
                        <w:rFonts w:ascii="SimSun" w:eastAsia="SimSun" w:hAnsi="SimSun" w:cs="SimSun"/>
                        <w:spacing w:val="-7"/>
                        <w:sz w:val="10"/>
                        <w:szCs w:val="10"/>
                      </w:rPr>
                      <w:t>中</w:t>
                    </w:r>
                    <w:r>
                      <w:rPr>
                        <w:rFonts w:ascii="SimSun" w:eastAsia="SimSun" w:hAnsi="SimSun" w:cs="SimSun"/>
                        <w:spacing w:val="2"/>
                        <w:sz w:val="10"/>
                        <w:szCs w:val="10"/>
                      </w:rPr>
                      <w:t xml:space="preserve"> </w:t>
                    </w:r>
                    <w:r>
                      <w:rPr>
                        <w:rFonts w:ascii="SimSun" w:eastAsia="SimSun" w:hAnsi="SimSun" w:cs="SimSun"/>
                        <w:spacing w:val="-7"/>
                        <w:sz w:val="10"/>
                        <w:szCs w:val="10"/>
                      </w:rPr>
                      <w:t>游</w:t>
                    </w:r>
                  </w:p>
                </w:txbxContent>
              </v:textbox>
            </v:shape>
            <v:shape id="_x0000_s1115" type="#_x0000_t202" style="width:232;height:140;left:6360;position:absolute;top:413" filled="f" stroked="f">
              <o:lock v:ext="edit" aspectratio="f"/>
              <v:textbox inset="0,0,0,0">
                <w:txbxContent>
                  <w:p>
                    <w:pPr>
                      <w:spacing w:before="20" w:line="220" w:lineRule="auto"/>
                      <w:ind w:left="20"/>
                      <w:rPr>
                        <w:rFonts w:ascii="SimSun" w:eastAsia="SimSun" w:hAnsi="SimSun" w:cs="SimSun"/>
                        <w:sz w:val="10"/>
                        <w:szCs w:val="10"/>
                      </w:rPr>
                    </w:pPr>
                    <w:r>
                      <w:rPr>
                        <w:rFonts w:ascii="SimSun" w:eastAsia="SimSun" w:hAnsi="SimSun" w:cs="SimSun"/>
                        <w:spacing w:val="-2"/>
                        <w:sz w:val="10"/>
                        <w:szCs w:val="10"/>
                      </w:rPr>
                      <w:t>下游</w:t>
                    </w:r>
                  </w:p>
                </w:txbxContent>
              </v:textbox>
            </v:shape>
            <v:shape id="_x0000_s1116" type="#_x0000_t202" style="width:103;height:180;left:1120;position:absolute;top:1935" filled="f" stroked="f">
              <o:lock v:ext="edit" aspectratio="f"/>
              <v:textbox inset="0,0,0,0">
                <w:txbxContent>
                  <w:p>
                    <w:pPr>
                      <w:spacing w:before="20" w:line="219" w:lineRule="auto"/>
                      <w:jc w:val="right"/>
                      <w:rPr>
                        <w:rFonts w:ascii="SimSun" w:eastAsia="SimSun" w:hAnsi="SimSun" w:cs="SimSun"/>
                        <w:sz w:val="14"/>
                        <w:szCs w:val="14"/>
                      </w:rPr>
                    </w:pPr>
                    <w:r>
                      <w:rPr>
                        <w:rFonts w:ascii="SimSun" w:eastAsia="SimSun" w:hAnsi="SimSun" w:cs="SimSun"/>
                        <w:spacing w:val="-6"/>
                        <w:w w:val="49"/>
                        <w:sz w:val="14"/>
                        <w:szCs w:val="14"/>
                      </w:rPr>
                      <w:t>等</w:t>
                    </w:r>
                  </w:p>
                </w:txbxContent>
              </v:textbox>
            </v:shape>
            <w10:wrap type="none"/>
          </v:group>
        </w:pict>
      </w:r>
    </w:p>
    <w:p>
      <w:pPr>
        <w:pStyle w:val="BodyText"/>
        <w:spacing w:before="94" w:line="215" w:lineRule="auto"/>
        <w:ind w:left="3244"/>
        <w:rPr>
          <w:sz w:val="22"/>
          <w:szCs w:val="22"/>
        </w:rPr>
        <w:sectPr>
          <w:headerReference w:type="default" r:id="rId91"/>
          <w:footerReference w:type="default" r:id="rId92"/>
          <w:type w:val="continuous"/>
          <w:pgSz w:w="11910" w:h="16840"/>
          <w:pgMar w:top="1150" w:right="10" w:bottom="960" w:left="0" w:header="340" w:footer="628" w:gutter="0"/>
          <w:pgNumType w:start="29"/>
          <w:cols w:num="1" w:space="708" w:equalWidth="0">
            <w:col w:w="11900" w:space="0"/>
          </w:cols>
        </w:sectPr>
      </w:pPr>
      <w:r>
        <w:rPr>
          <w:i/>
          <w:iCs/>
          <w:spacing w:val="-16"/>
          <w:w w:val="94"/>
          <w:sz w:val="22"/>
          <w:szCs w:val="22"/>
        </w:rPr>
        <w:t>资料来源</w:t>
      </w:r>
      <w:r>
        <w:rPr>
          <w:i/>
          <w:iCs/>
          <w:color w:val="0060AA"/>
          <w:spacing w:val="-16"/>
          <w:w w:val="94"/>
          <w:sz w:val="22"/>
          <w:szCs w:val="22"/>
        </w:rPr>
        <w:t>：</w:t>
      </w:r>
      <w:r>
        <w:rPr>
          <w:rFonts w:ascii="Times New Roman" w:eastAsia="Times New Roman" w:hAnsi="Times New Roman" w:cs="Times New Roman"/>
          <w:i/>
          <w:iCs/>
          <w:spacing w:val="-16"/>
          <w:w w:val="94"/>
          <w:sz w:val="21"/>
          <w:szCs w:val="21"/>
        </w:rPr>
        <w:t>Wind,</w:t>
      </w:r>
      <w:r>
        <w:rPr>
          <w:rFonts w:ascii="Times New Roman" w:eastAsia="Times New Roman" w:hAnsi="Times New Roman" w:cs="Times New Roman"/>
          <w:i/>
          <w:iCs/>
          <w:spacing w:val="44"/>
          <w:w w:val="101"/>
          <w:sz w:val="21"/>
          <w:szCs w:val="21"/>
        </w:rPr>
        <w:t xml:space="preserve"> </w:t>
      </w:r>
      <w:r>
        <w:rPr>
          <w:i/>
          <w:iCs/>
          <w:spacing w:val="-16"/>
          <w:w w:val="94"/>
          <w:sz w:val="22"/>
          <w:szCs w:val="22"/>
        </w:rPr>
        <w:t>华创证券整理</w:t>
      </w:r>
    </w:p>
    <w:p>
      <w:pPr>
        <w:pStyle w:val="BodyText"/>
        <w:spacing w:before="283" w:line="256" w:lineRule="auto"/>
        <w:ind w:left="3250" w:right="643" w:firstLine="2"/>
        <w:rPr>
          <w:sz w:val="21"/>
          <w:szCs w:val="21"/>
        </w:rPr>
      </w:pPr>
      <w:r>
        <w:rPr>
          <w:b/>
          <w:bCs/>
          <w:color w:val="00397C"/>
          <w:spacing w:val="-7"/>
          <w:sz w:val="21"/>
          <w:szCs w:val="21"/>
        </w:rPr>
        <w:t>激光加工控制系统是激光加工设备的“核心控制大脑”</w:t>
      </w:r>
      <w:r>
        <w:rPr>
          <w:spacing w:val="-7"/>
          <w:sz w:val="21"/>
          <w:szCs w:val="21"/>
        </w:rPr>
        <w:t>。运动控制系统是自动化机械的核</w:t>
      </w:r>
      <w:r>
        <w:rPr>
          <w:spacing w:val="6"/>
          <w:sz w:val="21"/>
          <w:szCs w:val="21"/>
        </w:rPr>
        <w:t xml:space="preserve"> </w:t>
      </w:r>
      <w:r>
        <w:rPr>
          <w:sz w:val="21"/>
          <w:szCs w:val="21"/>
        </w:rPr>
        <w:t>心，其功能是根据控制程序，经计算机处理后，实时控制执行机构的动作。运动控制系</w:t>
      </w:r>
      <w:r>
        <w:rPr>
          <w:spacing w:val="16"/>
          <w:sz w:val="21"/>
          <w:szCs w:val="21"/>
        </w:rPr>
        <w:t xml:space="preserve"> </w:t>
      </w:r>
      <w:r>
        <w:rPr>
          <w:spacing w:val="-6"/>
          <w:sz w:val="21"/>
          <w:szCs w:val="21"/>
        </w:rPr>
        <w:t>统一般由控制器、功率放大器与变换装置、电动机、负载，及相关的传感器等部件组</w:t>
      </w:r>
      <w:r>
        <w:rPr>
          <w:spacing w:val="-7"/>
          <w:sz w:val="21"/>
          <w:szCs w:val="21"/>
        </w:rPr>
        <w:t>成。</w:t>
      </w:r>
      <w:r>
        <w:rPr>
          <w:sz w:val="21"/>
          <w:szCs w:val="21"/>
        </w:rPr>
        <w:t xml:space="preserve"> </w:t>
      </w:r>
      <w:r>
        <w:rPr>
          <w:sz w:val="21"/>
          <w:szCs w:val="21"/>
        </w:rPr>
        <w:t>控制器下达指令后，驱动器将其转化为能够运行电机的电流，驱动电机旋转，带动工作</w:t>
      </w:r>
      <w:r>
        <w:rPr>
          <w:spacing w:val="17"/>
          <w:sz w:val="21"/>
          <w:szCs w:val="21"/>
        </w:rPr>
        <w:t xml:space="preserve"> </w:t>
      </w:r>
      <w:r>
        <w:rPr>
          <w:spacing w:val="1"/>
          <w:sz w:val="21"/>
          <w:szCs w:val="21"/>
        </w:rPr>
        <w:t>机械运行，同时，电机上的传感器经过信号处理将电机的</w:t>
      </w:r>
      <w:r>
        <w:rPr>
          <w:sz w:val="21"/>
          <w:szCs w:val="21"/>
        </w:rPr>
        <w:t>实时信息反馈给控制器，控制</w:t>
      </w:r>
    </w:p>
    <w:p>
      <w:pPr>
        <w:spacing w:line="256" w:lineRule="auto"/>
        <w:rPr>
          <w:sz w:val="21"/>
          <w:szCs w:val="21"/>
        </w:rPr>
        <w:sectPr>
          <w:headerReference w:type="default" r:id="rId93"/>
          <w:footerReference w:type="default" r:id="rId94"/>
          <w:type w:val="nextPage"/>
          <w:pgSz w:w="11910" w:h="16840"/>
          <w:pgMar w:top="1150" w:right="10" w:bottom="960" w:left="0" w:header="340" w:footer="628" w:gutter="0"/>
          <w:pgNumType w:start="30"/>
          <w:cols w:num="1" w:space="708" w:equalWidth="0">
            <w:col w:w="11900" w:space="0"/>
          </w:cols>
          <w:titlePg w:val="0"/>
        </w:sectPr>
      </w:pPr>
    </w:p>
    <w:p>
      <w:pPr>
        <w:spacing w:line="320" w:lineRule="auto"/>
        <w:rPr>
          <w:rFonts w:ascii="Arial"/>
          <w:sz w:val="21"/>
        </w:rPr>
      </w:pPr>
      <w:r>
        <w:pict>
          <v:rect id="_x0000_s1117" style="width:403.5pt;height:1.05pt;margin-top:286.5pt;margin-left:161.5pt;mso-position-horizontal-relative:page;mso-position-vertical-relative:page;position:absolute;z-index:251679744" o:allowincell="f" filled="t" fillcolor="blue" stroked="f"/>
        </w:pict>
      </w:r>
    </w:p>
    <w:p>
      <w:pPr>
        <w:pStyle w:val="BodyText"/>
        <w:spacing w:before="68" w:line="220" w:lineRule="auto"/>
        <w:ind w:left="3250"/>
        <w:rPr>
          <w:sz w:val="21"/>
          <w:szCs w:val="21"/>
        </w:rPr>
      </w:pPr>
      <w:r>
        <w:rPr>
          <w:spacing w:val="-3"/>
          <w:sz w:val="21"/>
          <w:szCs w:val="21"/>
        </w:rPr>
        <w:t>器进行实时调整，从而保证整个系统的稳定运转。</w:t>
      </w:r>
    </w:p>
    <w:p>
      <w:pPr>
        <w:pStyle w:val="BodyText"/>
        <w:spacing w:before="210" w:line="223" w:lineRule="auto"/>
        <w:ind w:left="3253"/>
        <w:rPr>
          <w:sz w:val="21"/>
          <w:szCs w:val="21"/>
        </w:rPr>
      </w:pPr>
      <w:r>
        <w:drawing>
          <wp:anchor distT="0" distB="0" distL="0" distR="0" simplePos="0" relativeHeight="251680768" behindDoc="0" locked="0" layoutInCell="1" allowOverlap="1">
            <wp:simplePos x="0" y="0"/>
            <wp:positionH relativeFrom="column">
              <wp:posOffset>2044321</wp:posOffset>
            </wp:positionH>
            <wp:positionV relativeFrom="paragraph">
              <wp:posOffset>259926</wp:posOffset>
            </wp:positionV>
            <wp:extent cx="5105747" cy="6667"/>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xmlns:r="http://schemas.openxmlformats.org/officeDocument/2006/relationships" r:embed="rId95"/>
                    <a:stretch>
                      <a:fillRect/>
                    </a:stretch>
                  </pic:blipFill>
                  <pic:spPr>
                    <a:xfrm>
                      <a:off x="0" y="0"/>
                      <a:ext cx="5105747" cy="6667"/>
                    </a:xfrm>
                    <a:prstGeom prst="rect">
                      <a:avLst/>
                    </a:prstGeom>
                  </pic:spPr>
                </pic:pic>
              </a:graphicData>
            </a:graphic>
          </wp:anchor>
        </w:drawing>
      </w:r>
      <w:r>
        <w:rPr>
          <w:b/>
          <w:bCs/>
          <w:color w:val="00397C"/>
          <w:spacing w:val="-13"/>
          <w:sz w:val="21"/>
          <w:szCs w:val="21"/>
        </w:rPr>
        <w:t>图</w:t>
      </w:r>
      <w:r>
        <w:rPr>
          <w:color w:val="00397C"/>
          <w:spacing w:val="-13"/>
          <w:sz w:val="21"/>
          <w:szCs w:val="21"/>
        </w:rPr>
        <w:t xml:space="preserve"> </w:t>
      </w:r>
      <w:r>
        <w:rPr>
          <w:b/>
          <w:bCs/>
          <w:color w:val="00397C"/>
          <w:spacing w:val="-13"/>
          <w:sz w:val="21"/>
          <w:szCs w:val="21"/>
        </w:rPr>
        <w:t>表</w:t>
      </w:r>
      <w:r>
        <w:rPr>
          <w:color w:val="00397C"/>
          <w:spacing w:val="19"/>
          <w:sz w:val="21"/>
          <w:szCs w:val="21"/>
        </w:rPr>
        <w:t xml:space="preserve"> </w:t>
      </w:r>
      <w:r>
        <w:rPr>
          <w:b/>
          <w:bCs/>
          <w:color w:val="00397C"/>
          <w:spacing w:val="-13"/>
          <w:sz w:val="21"/>
          <w:szCs w:val="21"/>
        </w:rPr>
        <w:t>1</w:t>
      </w:r>
      <w:r>
        <w:rPr>
          <w:color w:val="00397C"/>
          <w:spacing w:val="-13"/>
          <w:sz w:val="21"/>
          <w:szCs w:val="21"/>
        </w:rPr>
        <w:t xml:space="preserve"> </w:t>
      </w:r>
      <w:r>
        <w:rPr>
          <w:b/>
          <w:bCs/>
          <w:color w:val="00397C"/>
          <w:spacing w:val="-13"/>
          <w:sz w:val="21"/>
          <w:szCs w:val="21"/>
        </w:rPr>
        <w:t>6</w:t>
      </w:r>
      <w:r>
        <w:rPr>
          <w:color w:val="00397C"/>
          <w:spacing w:val="12"/>
          <w:sz w:val="21"/>
          <w:szCs w:val="21"/>
        </w:rPr>
        <w:t xml:space="preserve"> </w:t>
      </w:r>
      <w:r>
        <w:rPr>
          <w:b/>
          <w:bCs/>
          <w:color w:val="00397C"/>
          <w:spacing w:val="-13"/>
          <w:sz w:val="21"/>
          <w:szCs w:val="21"/>
        </w:rPr>
        <w:t>激</w:t>
      </w:r>
      <w:r>
        <w:rPr>
          <w:color w:val="00397C"/>
          <w:spacing w:val="9"/>
          <w:sz w:val="21"/>
          <w:szCs w:val="21"/>
        </w:rPr>
        <w:t xml:space="preserve"> </w:t>
      </w:r>
      <w:r>
        <w:rPr>
          <w:b/>
          <w:bCs/>
          <w:color w:val="00397C"/>
          <w:spacing w:val="-13"/>
          <w:sz w:val="21"/>
          <w:szCs w:val="21"/>
        </w:rPr>
        <w:t>光</w:t>
      </w:r>
      <w:r>
        <w:rPr>
          <w:color w:val="00397C"/>
          <w:spacing w:val="2"/>
          <w:sz w:val="21"/>
          <w:szCs w:val="21"/>
        </w:rPr>
        <w:t xml:space="preserve"> </w:t>
      </w:r>
      <w:r>
        <w:rPr>
          <w:b/>
          <w:bCs/>
          <w:color w:val="00397C"/>
          <w:spacing w:val="-13"/>
          <w:sz w:val="21"/>
          <w:szCs w:val="21"/>
        </w:rPr>
        <w:t>加</w:t>
      </w:r>
      <w:r>
        <w:rPr>
          <w:color w:val="00397C"/>
          <w:spacing w:val="7"/>
          <w:sz w:val="21"/>
          <w:szCs w:val="21"/>
        </w:rPr>
        <w:t xml:space="preserve"> </w:t>
      </w:r>
      <w:r>
        <w:rPr>
          <w:b/>
          <w:bCs/>
          <w:color w:val="00397C"/>
          <w:spacing w:val="-13"/>
          <w:sz w:val="21"/>
          <w:szCs w:val="21"/>
        </w:rPr>
        <w:t>工</w:t>
      </w:r>
      <w:r>
        <w:rPr>
          <w:color w:val="00397C"/>
          <w:spacing w:val="4"/>
          <w:sz w:val="21"/>
          <w:szCs w:val="21"/>
        </w:rPr>
        <w:t xml:space="preserve"> </w:t>
      </w:r>
      <w:r>
        <w:rPr>
          <w:b/>
          <w:bCs/>
          <w:color w:val="00397C"/>
          <w:spacing w:val="-13"/>
          <w:sz w:val="21"/>
          <w:szCs w:val="21"/>
        </w:rPr>
        <w:t>控</w:t>
      </w:r>
      <w:r>
        <w:rPr>
          <w:color w:val="00397C"/>
          <w:spacing w:val="11"/>
          <w:sz w:val="21"/>
          <w:szCs w:val="21"/>
        </w:rPr>
        <w:t xml:space="preserve"> </w:t>
      </w:r>
      <w:r>
        <w:rPr>
          <w:b/>
          <w:bCs/>
          <w:color w:val="00397C"/>
          <w:spacing w:val="-13"/>
          <w:sz w:val="21"/>
          <w:szCs w:val="21"/>
        </w:rPr>
        <w:t>制</w:t>
      </w:r>
      <w:r>
        <w:rPr>
          <w:color w:val="00397C"/>
          <w:spacing w:val="36"/>
          <w:sz w:val="21"/>
          <w:szCs w:val="21"/>
        </w:rPr>
        <w:t xml:space="preserve"> </w:t>
      </w:r>
      <w:r>
        <w:rPr>
          <w:b/>
          <w:bCs/>
          <w:color w:val="00397C"/>
          <w:spacing w:val="-13"/>
          <w:sz w:val="21"/>
          <w:szCs w:val="21"/>
        </w:rPr>
        <w:t>系</w:t>
      </w:r>
      <w:r>
        <w:rPr>
          <w:color w:val="00397C"/>
          <w:spacing w:val="18"/>
          <w:sz w:val="21"/>
          <w:szCs w:val="21"/>
        </w:rPr>
        <w:t xml:space="preserve"> </w:t>
      </w:r>
      <w:r>
        <w:rPr>
          <w:b/>
          <w:bCs/>
          <w:color w:val="00397C"/>
          <w:spacing w:val="-13"/>
          <w:sz w:val="21"/>
          <w:szCs w:val="21"/>
        </w:rPr>
        <w:t>统</w:t>
      </w:r>
      <w:r>
        <w:rPr>
          <w:color w:val="00397C"/>
          <w:spacing w:val="7"/>
          <w:sz w:val="21"/>
          <w:szCs w:val="21"/>
        </w:rPr>
        <w:t xml:space="preserve"> </w:t>
      </w:r>
      <w:r>
        <w:rPr>
          <w:b/>
          <w:bCs/>
          <w:color w:val="00397C"/>
          <w:spacing w:val="-13"/>
          <w:sz w:val="21"/>
          <w:szCs w:val="21"/>
        </w:rPr>
        <w:t>构</w:t>
      </w:r>
      <w:r>
        <w:rPr>
          <w:color w:val="00397C"/>
          <w:spacing w:val="8"/>
          <w:sz w:val="21"/>
          <w:szCs w:val="21"/>
        </w:rPr>
        <w:t xml:space="preserve"> </w:t>
      </w:r>
      <w:r>
        <w:rPr>
          <w:b/>
          <w:bCs/>
          <w:color w:val="00397C"/>
          <w:spacing w:val="-13"/>
          <w:sz w:val="21"/>
          <w:szCs w:val="21"/>
        </w:rPr>
        <w:t>成</w:t>
      </w:r>
    </w:p>
    <w:p>
      <w:pPr>
        <w:spacing w:before="155" w:line="3120" w:lineRule="exact"/>
        <w:ind w:firstLine="5960"/>
      </w:pPr>
      <w:r>
        <w:rPr>
          <w:position w:val="-62"/>
        </w:rPr>
        <w:pict>
          <v:group id="_x0000_i1118" style="width:134.5pt;height:156pt;mso-position-horizontal-relative:char;mso-position-vertical-relative:line" coordorigin="0,0" coordsize="2690,3120" filled="f" stroked="f">
            <v:shape id="_x0000_s1119" type="#_x0000_t75" style="width:2690;height:3120;position:absolute" filled="f" stroked="f">
              <v:imagedata r:id="rId96" o:title=""/>
            </v:shape>
            <v:shape id="_x0000_s1120" type="#_x0000_t202" style="width:1406;height:2780;left:199;position:absolute;top:165" filled="f" stroked="f">
              <o:lock v:ext="edit" aspectratio="f"/>
              <v:textbox inset="0,0,0,0">
                <w:txbxContent>
                  <w:p>
                    <w:pPr>
                      <w:spacing w:before="20" w:line="220" w:lineRule="auto"/>
                      <w:ind w:right="20"/>
                      <w:jc w:val="right"/>
                      <w:rPr>
                        <w:rFonts w:ascii="SimSun" w:eastAsia="SimSun" w:hAnsi="SimSun" w:cs="SimSun"/>
                        <w:sz w:val="12"/>
                        <w:szCs w:val="12"/>
                      </w:rPr>
                    </w:pPr>
                    <w:r>
                      <w:rPr>
                        <w:rFonts w:ascii="SimSun" w:eastAsia="SimSun" w:hAnsi="SimSun" w:cs="SimSun"/>
                        <w:color w:val="FFFFFF"/>
                        <w:spacing w:val="9"/>
                        <w:sz w:val="12"/>
                        <w:szCs w:val="12"/>
                      </w:rPr>
                      <w:t>运动控制系统</w:t>
                    </w:r>
                  </w:p>
                  <w:p>
                    <w:pPr>
                      <w:spacing w:line="464" w:lineRule="auto"/>
                      <w:rPr>
                        <w:rFonts w:ascii="Arial"/>
                        <w:sz w:val="21"/>
                      </w:rPr>
                    </w:pPr>
                  </w:p>
                  <w:p>
                    <w:pPr>
                      <w:spacing w:before="39" w:line="220" w:lineRule="auto"/>
                      <w:ind w:left="819"/>
                      <w:rPr>
                        <w:rFonts w:ascii="SimSun" w:eastAsia="SimSun" w:hAnsi="SimSun" w:cs="SimSun"/>
                        <w:sz w:val="12"/>
                        <w:szCs w:val="12"/>
                      </w:rPr>
                    </w:pPr>
                    <w:r>
                      <w:rPr>
                        <w:rFonts w:ascii="SimSun" w:eastAsia="SimSun" w:hAnsi="SimSun" w:cs="SimSun"/>
                        <w:spacing w:val="-2"/>
                        <w:sz w:val="12"/>
                        <w:szCs w:val="12"/>
                      </w:rPr>
                      <w:t>驱动器</w:t>
                    </w:r>
                  </w:p>
                  <w:p>
                    <w:pPr>
                      <w:spacing w:line="474" w:lineRule="auto"/>
                      <w:rPr>
                        <w:rFonts w:ascii="Arial"/>
                        <w:sz w:val="21"/>
                      </w:rPr>
                    </w:pPr>
                  </w:p>
                  <w:p>
                    <w:pPr>
                      <w:spacing w:before="39" w:line="219" w:lineRule="auto"/>
                      <w:ind w:left="890"/>
                      <w:rPr>
                        <w:rFonts w:ascii="SimSun" w:eastAsia="SimSun" w:hAnsi="SimSun" w:cs="SimSun"/>
                        <w:sz w:val="12"/>
                        <w:szCs w:val="12"/>
                      </w:rPr>
                    </w:pPr>
                    <w:r>
                      <w:rPr>
                        <w:rFonts w:ascii="SimSun" w:eastAsia="SimSun" w:hAnsi="SimSun" w:cs="SimSun"/>
                        <w:spacing w:val="-5"/>
                        <w:sz w:val="12"/>
                        <w:szCs w:val="12"/>
                      </w:rPr>
                      <w:t>电机</w:t>
                    </w:r>
                  </w:p>
                  <w:p>
                    <w:pPr>
                      <w:spacing w:line="475" w:lineRule="auto"/>
                      <w:rPr>
                        <w:rFonts w:ascii="Arial"/>
                        <w:sz w:val="21"/>
                      </w:rPr>
                    </w:pPr>
                  </w:p>
                  <w:p>
                    <w:pPr>
                      <w:spacing w:before="39" w:line="217" w:lineRule="auto"/>
                      <w:ind w:left="799"/>
                      <w:rPr>
                        <w:rFonts w:ascii="SimSun" w:eastAsia="SimSun" w:hAnsi="SimSun" w:cs="SimSun"/>
                        <w:sz w:val="12"/>
                        <w:szCs w:val="12"/>
                      </w:rPr>
                    </w:pPr>
                    <w:r>
                      <w:rPr>
                        <w:rFonts w:ascii="SimSun" w:eastAsia="SimSun" w:hAnsi="SimSun" w:cs="SimSun"/>
                        <w:spacing w:val="-1"/>
                        <w:sz w:val="12"/>
                        <w:szCs w:val="12"/>
                      </w:rPr>
                      <w:t>传感器</w:t>
                    </w:r>
                  </w:p>
                  <w:p>
                    <w:pPr>
                      <w:spacing w:line="220" w:lineRule="auto"/>
                      <w:ind w:left="20"/>
                      <w:rPr>
                        <w:rFonts w:ascii="SimSun" w:eastAsia="SimSun" w:hAnsi="SimSun" w:cs="SimSun"/>
                        <w:sz w:val="12"/>
                        <w:szCs w:val="12"/>
                      </w:rPr>
                    </w:pPr>
                    <w:r>
                      <w:rPr>
                        <w:rFonts w:ascii="SimSun" w:eastAsia="SimSun" w:hAnsi="SimSun" w:cs="SimSun"/>
                        <w:spacing w:val="14"/>
                        <w:sz w:val="12"/>
                        <w:szCs w:val="12"/>
                      </w:rPr>
                      <w:t>反馈</w:t>
                    </w:r>
                  </w:p>
                  <w:p>
                    <w:pPr>
                      <w:spacing w:line="325" w:lineRule="auto"/>
                      <w:rPr>
                        <w:rFonts w:ascii="Arial"/>
                        <w:sz w:val="21"/>
                      </w:rPr>
                    </w:pPr>
                  </w:p>
                  <w:p>
                    <w:pPr>
                      <w:spacing w:before="39" w:line="219" w:lineRule="auto"/>
                      <w:ind w:left="890"/>
                      <w:rPr>
                        <w:rFonts w:ascii="SimSun" w:eastAsia="SimSun" w:hAnsi="SimSun" w:cs="SimSun"/>
                        <w:sz w:val="12"/>
                        <w:szCs w:val="12"/>
                      </w:rPr>
                    </w:pPr>
                    <w:r>
                      <w:rPr>
                        <w:rFonts w:ascii="SimSun" w:eastAsia="SimSun" w:hAnsi="SimSun" w:cs="SimSun"/>
                        <w:spacing w:val="-3"/>
                        <w:sz w:val="12"/>
                        <w:szCs w:val="12"/>
                      </w:rPr>
                      <w:t>负载</w:t>
                    </w:r>
                  </w:p>
                </w:txbxContent>
              </v:textbox>
            </v:shape>
            <v:shape id="_x0000_s1121" type="#_x0000_t202" style="width:161;height:640;left:2289;position:absolute;top:713" filled="f" stroked="f">
              <o:lock v:ext="edit" aspectratio="f"/>
              <v:textbox style="layout-flow:vertical-ideographic" inset="0,0,0,0">
                <w:txbxContent>
                  <w:p>
                    <w:pPr>
                      <w:spacing w:before="20" w:line="215" w:lineRule="auto"/>
                      <w:ind w:left="20"/>
                      <w:rPr>
                        <w:rFonts w:ascii="SimSun" w:eastAsia="SimSun" w:hAnsi="SimSun" w:cs="SimSun"/>
                        <w:sz w:val="12"/>
                        <w:szCs w:val="12"/>
                      </w:rPr>
                    </w:pPr>
                    <w:r>
                      <w:rPr>
                        <w:rFonts w:ascii="SimSun" w:eastAsia="SimSun" w:hAnsi="SimSun" w:cs="SimSun"/>
                        <w:color w:val="68D000"/>
                        <w:sz w:val="12"/>
                        <w:szCs w:val="12"/>
                      </w:rPr>
                      <w:t>执</w:t>
                    </w:r>
                    <w:r>
                      <w:rPr>
                        <w:rFonts w:ascii="SimSun" w:eastAsia="SimSun" w:hAnsi="SimSun" w:cs="SimSun"/>
                        <w:color w:val="68D000"/>
                        <w:spacing w:val="-21"/>
                        <w:sz w:val="12"/>
                        <w:szCs w:val="12"/>
                      </w:rPr>
                      <w:t xml:space="preserve"> </w:t>
                    </w:r>
                    <w:r>
                      <w:rPr>
                        <w:rFonts w:ascii="SimSun" w:eastAsia="SimSun" w:hAnsi="SimSun" w:cs="SimSun"/>
                        <w:color w:val="68D000"/>
                        <w:sz w:val="12"/>
                        <w:szCs w:val="12"/>
                      </w:rPr>
                      <w:t>行</w:t>
                    </w:r>
                    <w:r>
                      <w:rPr>
                        <w:rFonts w:ascii="SimSun" w:eastAsia="SimSun" w:hAnsi="SimSun" w:cs="SimSun"/>
                        <w:color w:val="68D000"/>
                        <w:spacing w:val="-21"/>
                        <w:sz w:val="12"/>
                        <w:szCs w:val="12"/>
                      </w:rPr>
                      <w:t xml:space="preserve"> </w:t>
                    </w:r>
                    <w:r>
                      <w:rPr>
                        <w:rFonts w:ascii="SimSun" w:eastAsia="SimSun" w:hAnsi="SimSun" w:cs="SimSun"/>
                        <w:color w:val="68D000"/>
                        <w:sz w:val="12"/>
                        <w:szCs w:val="12"/>
                      </w:rPr>
                      <w:t>机</w:t>
                    </w:r>
                    <w:r>
                      <w:rPr>
                        <w:rFonts w:ascii="SimSun" w:eastAsia="SimSun" w:hAnsi="SimSun" w:cs="SimSun"/>
                        <w:color w:val="68D000"/>
                        <w:spacing w:val="-20"/>
                        <w:sz w:val="12"/>
                        <w:szCs w:val="12"/>
                      </w:rPr>
                      <w:t xml:space="preserve"> </w:t>
                    </w:r>
                    <w:r>
                      <w:rPr>
                        <w:rFonts w:ascii="SimSun" w:eastAsia="SimSun" w:hAnsi="SimSun" w:cs="SimSun"/>
                        <w:color w:val="68D000"/>
                        <w:sz w:val="12"/>
                        <w:szCs w:val="12"/>
                      </w:rPr>
                      <w:t>构</w:t>
                    </w:r>
                  </w:p>
                </w:txbxContent>
              </v:textbox>
            </v:shape>
            <w10:wrap type="none"/>
          </v:group>
        </w:pict>
      </w:r>
    </w:p>
    <w:p>
      <w:pPr>
        <w:pStyle w:val="BodyText"/>
        <w:spacing w:before="260" w:line="211" w:lineRule="auto"/>
        <w:ind w:left="3245"/>
        <w:rPr>
          <w:sz w:val="22"/>
          <w:szCs w:val="22"/>
        </w:rPr>
      </w:pPr>
      <w:r>
        <w:rPr>
          <w:i/>
          <w:iCs/>
          <w:spacing w:val="-26"/>
          <w:w w:val="95"/>
          <w:sz w:val="22"/>
          <w:szCs w:val="22"/>
        </w:rPr>
        <w:t>资料来源：公司招股书，华创证券</w:t>
      </w:r>
    </w:p>
    <w:p>
      <w:pPr>
        <w:pStyle w:val="BodyText"/>
        <w:spacing w:before="289" w:line="263" w:lineRule="auto"/>
        <w:ind w:left="3250" w:right="677" w:firstLine="3"/>
        <w:rPr>
          <w:sz w:val="21"/>
          <w:szCs w:val="21"/>
        </w:rPr>
      </w:pPr>
      <w:r>
        <w:rPr>
          <w:b/>
          <w:bCs/>
          <w:color w:val="00397C"/>
          <w:spacing w:val="-2"/>
          <w:sz w:val="21"/>
          <w:szCs w:val="21"/>
        </w:rPr>
        <w:t>激光加工控制系统行业未来向高端应用领域拓展。</w:t>
      </w:r>
      <w:r>
        <w:rPr>
          <w:spacing w:val="-2"/>
          <w:sz w:val="21"/>
          <w:szCs w:val="21"/>
        </w:rPr>
        <w:t>未来随着激光加工设备硬件的不断发</w:t>
      </w:r>
      <w:r>
        <w:rPr>
          <w:spacing w:val="16"/>
          <w:sz w:val="21"/>
          <w:szCs w:val="21"/>
        </w:rPr>
        <w:t xml:space="preserve"> </w:t>
      </w:r>
      <w:r>
        <w:rPr>
          <w:spacing w:val="-1"/>
          <w:sz w:val="21"/>
          <w:szCs w:val="21"/>
        </w:rPr>
        <w:t>展，作为软件的激光加工控制系统的性能要求将日趋提高，高速率加工、柔性化加工、</w:t>
      </w:r>
      <w:r>
        <w:rPr>
          <w:spacing w:val="2"/>
          <w:sz w:val="21"/>
          <w:szCs w:val="21"/>
        </w:rPr>
        <w:t xml:space="preserve"> </w:t>
      </w:r>
      <w:r>
        <w:rPr>
          <w:spacing w:val="-1"/>
          <w:sz w:val="21"/>
          <w:szCs w:val="21"/>
        </w:rPr>
        <w:t>高精度加工、多轴运动发展、超快激光等新兴应用</w:t>
      </w:r>
      <w:r>
        <w:rPr>
          <w:spacing w:val="-2"/>
          <w:sz w:val="21"/>
          <w:szCs w:val="21"/>
        </w:rPr>
        <w:t>等将成为行业未来的重要发展方向。</w:t>
      </w:r>
    </w:p>
    <w:p>
      <w:pPr>
        <w:pStyle w:val="BodyText"/>
        <w:spacing w:before="221" w:line="223" w:lineRule="auto"/>
        <w:ind w:left="762"/>
        <w:rPr>
          <w:sz w:val="21"/>
          <w:szCs w:val="21"/>
        </w:rPr>
      </w:pPr>
      <w:r>
        <w:rPr>
          <w:b/>
          <w:bCs/>
          <w:color w:val="00397C"/>
          <w:spacing w:val="3"/>
          <w:sz w:val="21"/>
          <w:szCs w:val="21"/>
        </w:rPr>
        <w:t>图表17</w:t>
      </w:r>
      <w:r>
        <w:rPr>
          <w:color w:val="00397C"/>
          <w:spacing w:val="108"/>
          <w:sz w:val="21"/>
          <w:szCs w:val="21"/>
        </w:rPr>
        <w:t xml:space="preserve"> </w:t>
      </w:r>
      <w:r>
        <w:rPr>
          <w:b/>
          <w:bCs/>
          <w:color w:val="00397C"/>
          <w:spacing w:val="3"/>
          <w:sz w:val="21"/>
          <w:szCs w:val="21"/>
        </w:rPr>
        <w:t>激光加工控制系统行业未来趋势</w:t>
      </w:r>
    </w:p>
    <w:p>
      <w:pPr>
        <w:spacing w:line="41" w:lineRule="exact"/>
      </w:pPr>
    </w:p>
    <w:tbl>
      <w:tblPr>
        <w:tblStyle w:val="TableNormal8"/>
        <w:tblW w:w="10539"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3691"/>
        <w:gridCol w:w="6848"/>
      </w:tblGrid>
      <w:tr>
        <w:tblPrEx>
          <w:tblW w:w="10539"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34"/>
        </w:trPr>
        <w:tc>
          <w:tcPr>
            <w:tcW w:w="3691" w:type="dxa"/>
            <w:shd w:val="clear" w:color="auto" w:fill="033B7C"/>
            <w:vAlign w:val="top"/>
          </w:tcPr>
          <w:p>
            <w:pPr>
              <w:spacing w:before="51" w:line="219" w:lineRule="auto"/>
              <w:ind w:left="68"/>
              <w:rPr>
                <w:rFonts w:ascii="SimSun" w:eastAsia="SimSun" w:hAnsi="SimSun" w:cs="SimSun"/>
                <w:sz w:val="23"/>
                <w:szCs w:val="23"/>
              </w:rPr>
            </w:pPr>
            <w:r>
              <w:rPr>
                <w:rFonts w:ascii="SimSun" w:eastAsia="SimSun" w:hAnsi="SimSun" w:cs="SimSun"/>
                <w:b/>
                <w:bCs/>
                <w:color w:val="FFFFFF"/>
                <w:sz w:val="23"/>
                <w:szCs w:val="23"/>
              </w:rPr>
              <w:t>行业趋势</w:t>
            </w:r>
          </w:p>
        </w:tc>
        <w:tc>
          <w:tcPr>
            <w:tcW w:w="6848" w:type="dxa"/>
            <w:shd w:val="clear" w:color="auto" w:fill="033B7C"/>
            <w:vAlign w:val="top"/>
          </w:tcPr>
          <w:p>
            <w:pPr>
              <w:spacing w:before="52" w:line="218" w:lineRule="auto"/>
              <w:ind w:left="57"/>
              <w:rPr>
                <w:rFonts w:ascii="SimSun" w:eastAsia="SimSun" w:hAnsi="SimSun" w:cs="SimSun"/>
                <w:sz w:val="23"/>
                <w:szCs w:val="23"/>
              </w:rPr>
            </w:pPr>
            <w:r>
              <w:rPr>
                <w:rFonts w:ascii="SimSun" w:eastAsia="SimSun" w:hAnsi="SimSun" w:cs="SimSun"/>
                <w:b/>
                <w:bCs/>
                <w:color w:val="FFFFFF"/>
                <w:spacing w:val="-5"/>
                <w:sz w:val="23"/>
                <w:szCs w:val="23"/>
              </w:rPr>
              <w:t>具体需求</w:t>
            </w:r>
          </w:p>
        </w:tc>
      </w:tr>
      <w:tr>
        <w:tblPrEx>
          <w:tblW w:w="10539" w:type="dxa"/>
          <w:tblInd w:w="719" w:type="dxa"/>
          <w:tblLayout w:type="fixed"/>
        </w:tblPrEx>
        <w:trPr>
          <w:trHeight w:val="948"/>
        </w:trPr>
        <w:tc>
          <w:tcPr>
            <w:tcW w:w="3691" w:type="dxa"/>
            <w:vAlign w:val="top"/>
          </w:tcPr>
          <w:p>
            <w:pPr>
              <w:spacing w:line="328" w:lineRule="auto"/>
              <w:rPr>
                <w:rFonts w:ascii="Arial"/>
                <w:sz w:val="21"/>
              </w:rPr>
            </w:pPr>
          </w:p>
          <w:p>
            <w:pPr>
              <w:spacing w:before="58" w:line="219" w:lineRule="auto"/>
              <w:ind w:left="65"/>
              <w:rPr>
                <w:rFonts w:ascii="SimSun" w:eastAsia="SimSun" w:hAnsi="SimSun" w:cs="SimSun"/>
                <w:sz w:val="18"/>
                <w:szCs w:val="18"/>
              </w:rPr>
            </w:pPr>
            <w:r>
              <w:rPr>
                <w:rFonts w:ascii="SimSun" w:eastAsia="SimSun" w:hAnsi="SimSun" w:cs="SimSun"/>
                <w:spacing w:val="1"/>
                <w:sz w:val="18"/>
                <w:szCs w:val="18"/>
              </w:rPr>
              <w:t>高速率加工</w:t>
            </w:r>
          </w:p>
        </w:tc>
        <w:tc>
          <w:tcPr>
            <w:tcW w:w="6848" w:type="dxa"/>
            <w:vAlign w:val="top"/>
          </w:tcPr>
          <w:p>
            <w:pPr>
              <w:spacing w:before="87" w:line="269" w:lineRule="auto"/>
              <w:ind w:left="73" w:right="89"/>
              <w:rPr>
                <w:rFonts w:ascii="SimSun" w:eastAsia="SimSun" w:hAnsi="SimSun" w:cs="SimSun"/>
                <w:sz w:val="18"/>
                <w:szCs w:val="18"/>
              </w:rPr>
            </w:pPr>
            <w:r>
              <w:rPr>
                <w:rFonts w:ascii="SimSun" w:eastAsia="SimSun" w:hAnsi="SimSun" w:cs="SimSun"/>
                <w:sz w:val="18"/>
                <w:szCs w:val="18"/>
              </w:rPr>
              <w:t>激光加工主要应用于制造业领域，针对高速率加工需求，激光加工控制必然要达到相</w:t>
            </w:r>
            <w:r>
              <w:rPr>
                <w:rFonts w:ascii="SimSun" w:eastAsia="SimSun" w:hAnsi="SimSun" w:cs="SimSun"/>
                <w:spacing w:val="13"/>
                <w:sz w:val="18"/>
                <w:szCs w:val="18"/>
              </w:rPr>
              <w:t xml:space="preserve"> </w:t>
            </w:r>
            <w:r>
              <w:rPr>
                <w:rFonts w:ascii="SimSun" w:eastAsia="SimSun" w:hAnsi="SimSun" w:cs="SimSun"/>
                <w:sz w:val="18"/>
                <w:szCs w:val="18"/>
              </w:rPr>
              <w:t>应的高速控制要求，同时激光加工控制随着制造业效率提升而持续</w:t>
            </w:r>
            <w:r>
              <w:rPr>
                <w:rFonts w:ascii="SimSun" w:eastAsia="SimSun" w:hAnsi="SimSun" w:cs="SimSun"/>
                <w:spacing w:val="-1"/>
                <w:sz w:val="18"/>
                <w:szCs w:val="18"/>
              </w:rPr>
              <w:t>进行高速化升级是</w:t>
            </w:r>
          </w:p>
          <w:p>
            <w:pPr>
              <w:spacing w:before="86" w:line="219" w:lineRule="auto"/>
              <w:ind w:left="53"/>
              <w:rPr>
                <w:rFonts w:ascii="SimSun" w:eastAsia="SimSun" w:hAnsi="SimSun" w:cs="SimSun"/>
                <w:sz w:val="18"/>
                <w:szCs w:val="18"/>
              </w:rPr>
            </w:pPr>
            <w:r>
              <w:rPr>
                <w:rFonts w:ascii="SimSun" w:eastAsia="SimSun" w:hAnsi="SimSun" w:cs="SimSun"/>
                <w:color w:val="0046B0"/>
                <w:sz w:val="18"/>
                <w:szCs w:val="18"/>
              </w:rPr>
              <w:t>长期趋势。</w:t>
            </w:r>
          </w:p>
        </w:tc>
      </w:tr>
      <w:tr>
        <w:tblPrEx>
          <w:tblW w:w="10539" w:type="dxa"/>
          <w:tblInd w:w="719" w:type="dxa"/>
          <w:tblLayout w:type="fixed"/>
        </w:tblPrEx>
        <w:trPr>
          <w:trHeight w:val="638"/>
        </w:trPr>
        <w:tc>
          <w:tcPr>
            <w:tcW w:w="3691" w:type="dxa"/>
            <w:vAlign w:val="top"/>
          </w:tcPr>
          <w:p>
            <w:pPr>
              <w:spacing w:before="229" w:line="219" w:lineRule="auto"/>
              <w:ind w:left="65"/>
              <w:rPr>
                <w:rFonts w:ascii="SimSun" w:eastAsia="SimSun" w:hAnsi="SimSun" w:cs="SimSun"/>
                <w:sz w:val="18"/>
                <w:szCs w:val="18"/>
              </w:rPr>
            </w:pPr>
            <w:r>
              <w:rPr>
                <w:rFonts w:ascii="SimSun" w:eastAsia="SimSun" w:hAnsi="SimSun" w:cs="SimSun"/>
                <w:spacing w:val="1"/>
                <w:sz w:val="18"/>
                <w:szCs w:val="18"/>
              </w:rPr>
              <w:t>高精度加工</w:t>
            </w:r>
          </w:p>
        </w:tc>
        <w:tc>
          <w:tcPr>
            <w:tcW w:w="6848" w:type="dxa"/>
            <w:vAlign w:val="top"/>
          </w:tcPr>
          <w:p>
            <w:pPr>
              <w:spacing w:before="79" w:line="219" w:lineRule="auto"/>
              <w:ind w:left="73"/>
              <w:rPr>
                <w:rFonts w:ascii="SimSun" w:eastAsia="SimSun" w:hAnsi="SimSun" w:cs="SimSun"/>
                <w:sz w:val="18"/>
                <w:szCs w:val="18"/>
              </w:rPr>
            </w:pPr>
            <w:r>
              <w:rPr>
                <w:rFonts w:ascii="SimSun" w:eastAsia="SimSun" w:hAnsi="SimSun" w:cs="SimSun"/>
                <w:color w:val="0034AC"/>
                <w:sz w:val="18"/>
                <w:szCs w:val="18"/>
              </w:rPr>
              <w:t>在高精度的激光加工行业应用中，为满足先进制造领域日新月异的</w:t>
            </w:r>
            <w:r>
              <w:rPr>
                <w:rFonts w:ascii="SimSun" w:eastAsia="SimSun" w:hAnsi="SimSun" w:cs="SimSun"/>
                <w:color w:val="0034AC"/>
                <w:spacing w:val="-1"/>
                <w:sz w:val="18"/>
                <w:szCs w:val="18"/>
              </w:rPr>
              <w:t>新兴高精度加工需</w:t>
            </w:r>
          </w:p>
          <w:p>
            <w:pPr>
              <w:spacing w:before="97" w:line="219" w:lineRule="auto"/>
              <w:ind w:left="53"/>
              <w:rPr>
                <w:rFonts w:ascii="SimSun" w:eastAsia="SimSun" w:hAnsi="SimSun" w:cs="SimSun"/>
                <w:sz w:val="18"/>
                <w:szCs w:val="18"/>
              </w:rPr>
            </w:pPr>
            <w:r>
              <w:rPr>
                <w:rFonts w:ascii="SimSun" w:eastAsia="SimSun" w:hAnsi="SimSun" w:cs="SimSun"/>
                <w:color w:val="003DB6"/>
                <w:sz w:val="18"/>
                <w:szCs w:val="18"/>
              </w:rPr>
              <w:t>求，对激光设备制造商激光加工控制系统的控制</w:t>
            </w:r>
            <w:r>
              <w:rPr>
                <w:rFonts w:ascii="SimSun" w:eastAsia="SimSun" w:hAnsi="SimSun" w:cs="SimSun"/>
                <w:color w:val="003DB6"/>
                <w:spacing w:val="-1"/>
                <w:sz w:val="18"/>
                <w:szCs w:val="18"/>
              </w:rPr>
              <w:t>技术不断提出更高要求</w:t>
            </w:r>
          </w:p>
        </w:tc>
      </w:tr>
      <w:tr>
        <w:tblPrEx>
          <w:tblW w:w="10539" w:type="dxa"/>
          <w:tblInd w:w="719" w:type="dxa"/>
          <w:tblLayout w:type="fixed"/>
        </w:tblPrEx>
        <w:trPr>
          <w:trHeight w:val="339"/>
        </w:trPr>
        <w:tc>
          <w:tcPr>
            <w:tcW w:w="3691" w:type="dxa"/>
            <w:vAlign w:val="top"/>
          </w:tcPr>
          <w:p>
            <w:pPr>
              <w:spacing w:before="83" w:line="220" w:lineRule="auto"/>
              <w:ind w:left="65"/>
              <w:rPr>
                <w:rFonts w:ascii="SimSun" w:eastAsia="SimSun" w:hAnsi="SimSun" w:cs="SimSun"/>
                <w:sz w:val="18"/>
                <w:szCs w:val="18"/>
              </w:rPr>
            </w:pPr>
            <w:r>
              <w:rPr>
                <w:rFonts w:ascii="SimSun" w:eastAsia="SimSun" w:hAnsi="SimSun" w:cs="SimSun"/>
                <w:spacing w:val="-2"/>
                <w:sz w:val="18"/>
                <w:szCs w:val="18"/>
              </w:rPr>
              <w:t>柔性化加工</w:t>
            </w:r>
          </w:p>
        </w:tc>
        <w:tc>
          <w:tcPr>
            <w:tcW w:w="6848" w:type="dxa"/>
            <w:vAlign w:val="top"/>
          </w:tcPr>
          <w:p>
            <w:pPr>
              <w:spacing w:before="82" w:line="219" w:lineRule="auto"/>
              <w:ind w:left="53"/>
              <w:rPr>
                <w:rFonts w:ascii="SimSun" w:eastAsia="SimSun" w:hAnsi="SimSun" w:cs="SimSun"/>
                <w:sz w:val="18"/>
                <w:szCs w:val="18"/>
              </w:rPr>
            </w:pPr>
            <w:r>
              <w:rPr>
                <w:rFonts w:ascii="SimSun" w:eastAsia="SimSun" w:hAnsi="SimSun" w:cs="SimSun"/>
                <w:sz w:val="18"/>
                <w:szCs w:val="18"/>
              </w:rPr>
              <w:t>激光加工控制系统不断向柔性化方向发展，紧跟下游用户对产品的个性化需求变化。</w:t>
            </w:r>
          </w:p>
        </w:tc>
      </w:tr>
      <w:tr>
        <w:tblPrEx>
          <w:tblW w:w="10539" w:type="dxa"/>
          <w:tblInd w:w="719" w:type="dxa"/>
          <w:tblLayout w:type="fixed"/>
        </w:tblPrEx>
        <w:trPr>
          <w:trHeight w:val="948"/>
        </w:trPr>
        <w:tc>
          <w:tcPr>
            <w:tcW w:w="3691" w:type="dxa"/>
            <w:vAlign w:val="top"/>
          </w:tcPr>
          <w:p>
            <w:pPr>
              <w:spacing w:line="331" w:lineRule="auto"/>
              <w:rPr>
                <w:rFonts w:ascii="Arial"/>
                <w:sz w:val="21"/>
              </w:rPr>
            </w:pPr>
          </w:p>
          <w:p>
            <w:pPr>
              <w:spacing w:before="59" w:line="219" w:lineRule="auto"/>
              <w:ind w:left="65"/>
              <w:rPr>
                <w:rFonts w:ascii="SimSun" w:eastAsia="SimSun" w:hAnsi="SimSun" w:cs="SimSun"/>
                <w:sz w:val="18"/>
                <w:szCs w:val="18"/>
              </w:rPr>
            </w:pPr>
            <w:r>
              <w:rPr>
                <w:rFonts w:ascii="SimSun" w:eastAsia="SimSun" w:hAnsi="SimSun" w:cs="SimSun"/>
                <w:spacing w:val="1"/>
                <w:sz w:val="18"/>
                <w:szCs w:val="18"/>
              </w:rPr>
              <w:t>多轴运动发展</w:t>
            </w:r>
          </w:p>
        </w:tc>
        <w:tc>
          <w:tcPr>
            <w:tcW w:w="6848" w:type="dxa"/>
            <w:vAlign w:val="top"/>
          </w:tcPr>
          <w:p>
            <w:pPr>
              <w:spacing w:before="81" w:line="218" w:lineRule="auto"/>
              <w:ind w:left="53"/>
              <w:rPr>
                <w:rFonts w:ascii="SimSun" w:eastAsia="SimSun" w:hAnsi="SimSun" w:cs="SimSun"/>
                <w:sz w:val="18"/>
                <w:szCs w:val="18"/>
              </w:rPr>
            </w:pPr>
            <w:r>
              <w:rPr>
                <w:rFonts w:ascii="SimSun" w:eastAsia="SimSun" w:hAnsi="SimSun" w:cs="SimSun"/>
                <w:sz w:val="18"/>
                <w:szCs w:val="18"/>
              </w:rPr>
              <w:t>激光振镜与平台轴的联合可以扩展激光加工的幅面，促进激光加</w:t>
            </w:r>
            <w:r>
              <w:rPr>
                <w:rFonts w:ascii="SimSun" w:eastAsia="SimSun" w:hAnsi="SimSun" w:cs="SimSun"/>
                <w:spacing w:val="-1"/>
                <w:sz w:val="18"/>
                <w:szCs w:val="18"/>
              </w:rPr>
              <w:t>工在更多领域的应</w:t>
            </w:r>
          </w:p>
          <w:p>
            <w:pPr>
              <w:spacing w:before="107" w:line="218" w:lineRule="auto"/>
              <w:ind w:left="83"/>
              <w:rPr>
                <w:rFonts w:ascii="SimSun" w:eastAsia="SimSun" w:hAnsi="SimSun" w:cs="SimSun"/>
                <w:sz w:val="18"/>
                <w:szCs w:val="18"/>
              </w:rPr>
            </w:pPr>
            <w:r>
              <w:rPr>
                <w:rFonts w:ascii="SimSun" w:eastAsia="SimSun" w:hAnsi="SimSun" w:cs="SimSun"/>
                <w:color w:val="001CAA"/>
                <w:sz w:val="18"/>
                <w:szCs w:val="18"/>
              </w:rPr>
              <w:t>用。大幅面激光加工高速、高精度的要求，要求控制系统对与</w:t>
            </w:r>
            <w:r>
              <w:rPr>
                <w:rFonts w:ascii="SimSun" w:eastAsia="SimSun" w:hAnsi="SimSun" w:cs="SimSun"/>
                <w:color w:val="001CAA"/>
                <w:spacing w:val="-1"/>
                <w:sz w:val="18"/>
                <w:szCs w:val="18"/>
              </w:rPr>
              <w:t>振镜、平台轴的控制上</w:t>
            </w:r>
          </w:p>
          <w:p>
            <w:pPr>
              <w:spacing w:before="89" w:line="219" w:lineRule="auto"/>
              <w:ind w:left="53"/>
              <w:rPr>
                <w:rFonts w:ascii="SimSun" w:eastAsia="SimSun" w:hAnsi="SimSun" w:cs="SimSun"/>
                <w:sz w:val="18"/>
                <w:szCs w:val="18"/>
              </w:rPr>
            </w:pPr>
            <w:r>
              <w:rPr>
                <w:rFonts w:ascii="SimSun" w:eastAsia="SimSun" w:hAnsi="SimSun" w:cs="SimSun"/>
                <w:spacing w:val="-1"/>
                <w:sz w:val="18"/>
                <w:szCs w:val="18"/>
              </w:rPr>
              <w:t>进行更高程度的耦合处理。</w:t>
            </w:r>
          </w:p>
        </w:tc>
      </w:tr>
      <w:tr>
        <w:tblPrEx>
          <w:tblW w:w="10539" w:type="dxa"/>
          <w:tblInd w:w="719" w:type="dxa"/>
          <w:tblLayout w:type="fixed"/>
        </w:tblPrEx>
        <w:trPr>
          <w:trHeight w:val="643"/>
        </w:trPr>
        <w:tc>
          <w:tcPr>
            <w:tcW w:w="3691" w:type="dxa"/>
            <w:vAlign w:val="top"/>
          </w:tcPr>
          <w:p>
            <w:pPr>
              <w:spacing w:before="235" w:line="219" w:lineRule="auto"/>
              <w:ind w:left="65"/>
              <w:rPr>
                <w:rFonts w:ascii="SimSun" w:eastAsia="SimSun" w:hAnsi="SimSun" w:cs="SimSun"/>
                <w:sz w:val="18"/>
                <w:szCs w:val="18"/>
              </w:rPr>
            </w:pPr>
            <w:r>
              <w:rPr>
                <w:rFonts w:ascii="SimSun" w:eastAsia="SimSun" w:hAnsi="SimSun" w:cs="SimSun"/>
                <w:spacing w:val="2"/>
                <w:sz w:val="18"/>
                <w:szCs w:val="18"/>
              </w:rPr>
              <w:t>超快激光等新兴应用</w:t>
            </w:r>
          </w:p>
        </w:tc>
        <w:tc>
          <w:tcPr>
            <w:tcW w:w="6848" w:type="dxa"/>
            <w:vAlign w:val="top"/>
          </w:tcPr>
          <w:p>
            <w:pPr>
              <w:spacing w:before="84" w:line="274" w:lineRule="auto"/>
              <w:ind w:left="53" w:right="88" w:firstLine="20"/>
              <w:rPr>
                <w:rFonts w:ascii="SimSun" w:eastAsia="SimSun" w:hAnsi="SimSun" w:cs="SimSun"/>
                <w:sz w:val="18"/>
                <w:szCs w:val="18"/>
              </w:rPr>
            </w:pPr>
            <w:r>
              <w:rPr>
                <w:rFonts w:ascii="SimSun" w:eastAsia="SimSun" w:hAnsi="SimSun" w:cs="SimSun"/>
                <w:sz w:val="18"/>
                <w:szCs w:val="18"/>
              </w:rPr>
              <w:t>超快激光器的应用，促使激光加工朝着精密精细加工领域进一步发展，同时也对控制</w:t>
            </w:r>
            <w:r>
              <w:rPr>
                <w:rFonts w:ascii="SimSun" w:eastAsia="SimSun" w:hAnsi="SimSun" w:cs="SimSun"/>
                <w:spacing w:val="14"/>
                <w:sz w:val="18"/>
                <w:szCs w:val="18"/>
              </w:rPr>
              <w:t xml:space="preserve"> </w:t>
            </w:r>
            <w:r>
              <w:rPr>
                <w:rFonts w:ascii="SimSun" w:eastAsia="SimSun" w:hAnsi="SimSun" w:cs="SimSun"/>
                <w:sz w:val="18"/>
                <w:szCs w:val="18"/>
              </w:rPr>
              <w:t>系统提出了更高的要求。</w:t>
            </w:r>
          </w:p>
        </w:tc>
      </w:tr>
    </w:tbl>
    <w:p>
      <w:pPr>
        <w:pStyle w:val="BodyText"/>
        <w:spacing w:before="66" w:line="211" w:lineRule="auto"/>
        <w:ind w:left="755"/>
        <w:rPr>
          <w:sz w:val="22"/>
          <w:szCs w:val="22"/>
        </w:rPr>
      </w:pPr>
      <w:r>
        <w:rPr>
          <w:i/>
          <w:iCs/>
          <w:spacing w:val="-26"/>
          <w:w w:val="94"/>
          <w:sz w:val="22"/>
          <w:szCs w:val="22"/>
        </w:rPr>
        <w:t>资料来源：公司招股说明书，华创证券</w:t>
      </w:r>
    </w:p>
    <w:p>
      <w:pPr>
        <w:pStyle w:val="BodyText"/>
        <w:spacing w:before="217" w:line="267" w:lineRule="auto"/>
        <w:ind w:left="3250" w:right="649" w:firstLine="3"/>
        <w:rPr>
          <w:sz w:val="21"/>
          <w:szCs w:val="21"/>
        </w:rPr>
      </w:pPr>
      <w:r>
        <w:rPr>
          <w:b/>
          <w:bCs/>
          <w:color w:val="00397C"/>
          <w:spacing w:val="-3"/>
          <w:sz w:val="21"/>
          <w:szCs w:val="21"/>
        </w:rPr>
        <w:t>工业领域是激光加工设备最主要的应用领域。</w:t>
      </w:r>
      <w:r>
        <w:rPr>
          <w:spacing w:val="-3"/>
          <w:sz w:val="21"/>
          <w:szCs w:val="21"/>
        </w:rPr>
        <w:t>根据《2022中国激光</w:t>
      </w:r>
      <w:r>
        <w:rPr>
          <w:spacing w:val="-4"/>
          <w:sz w:val="21"/>
          <w:szCs w:val="21"/>
        </w:rPr>
        <w:t>产业发展报告》,在国</w:t>
      </w:r>
      <w:r>
        <w:rPr>
          <w:sz w:val="21"/>
          <w:szCs w:val="21"/>
        </w:rPr>
        <w:t xml:space="preserve"> </w:t>
      </w:r>
      <w:r>
        <w:rPr>
          <w:spacing w:val="-3"/>
          <w:sz w:val="21"/>
          <w:szCs w:val="21"/>
        </w:rPr>
        <w:t>内激光加工设备市场中，工业激光设备占比最高，达到63%。</w:t>
      </w:r>
      <w:r>
        <w:rPr>
          <w:spacing w:val="-4"/>
          <w:sz w:val="21"/>
          <w:szCs w:val="21"/>
        </w:rPr>
        <w:t>从工业激光应用市场来看，</w:t>
      </w:r>
      <w:r>
        <w:rPr>
          <w:sz w:val="21"/>
          <w:szCs w:val="21"/>
        </w:rPr>
        <w:t xml:space="preserve"> </w:t>
      </w:r>
      <w:r>
        <w:rPr>
          <w:spacing w:val="6"/>
          <w:sz w:val="21"/>
          <w:szCs w:val="21"/>
        </w:rPr>
        <w:t>激光切割应用占比最高，达到38.1%,激光焊接其次，达到18.9%。</w:t>
      </w:r>
    </w:p>
    <w:p>
      <w:pPr>
        <w:spacing w:line="267" w:lineRule="auto"/>
        <w:rPr>
          <w:sz w:val="21"/>
          <w:szCs w:val="21"/>
        </w:rPr>
        <w:sectPr>
          <w:headerReference w:type="default" r:id="rId97"/>
          <w:footerReference w:type="default" r:id="rId98"/>
          <w:pgSz w:w="11910" w:h="16840"/>
          <w:pgMar w:top="1150" w:right="10" w:bottom="960" w:left="0" w:header="349" w:footer="629" w:gutter="0"/>
          <w:pgNumType w:start="31"/>
          <w:cols w:space="708"/>
        </w:sectPr>
      </w:pPr>
    </w:p>
    <w:p>
      <w:pPr>
        <w:spacing w:before="114"/>
      </w:pPr>
      <w:r>
        <w:pict>
          <v:rect id="_x0000_s1122" style="width:256.5pt;height:1pt;margin-top:247.82pt;margin-left:36.84pt;mso-position-horizontal-relative:page;mso-position-vertical-relative:page;position:absolute;z-index:251688960" o:allowincell="f" filled="t" fillcolor="#033b7c" stroked="f"/>
        </w:pict>
      </w:r>
      <w:r>
        <w:pict>
          <v:shape id="_x0000_s1123" style="width:256.5pt;height:1pt;margin-top:90.84pt;margin-left:36.84pt;mso-position-horizontal-relative:page;mso-position-vertical-relative:page;position:absolute;z-index:251681792" coordorigin="0,0" coordsize="5130,20" o:allowincell="f" path="m,19l5129,19l5129,l,l,19xe" filled="t" fillcolor="#033b7c" stroked="f"/>
        </w:pict>
      </w:r>
      <w:r>
        <w:pict>
          <v:shape id="_x0000_s1124" type="#_x0000_t202" style="width:37.05pt;height:9.95pt;margin-top:120.44pt;margin-left:100.08pt;mso-position-horizontal-relative:page;mso-position-vertical-relative:page;position:absolute;z-index:251689984" o:allowincell="f" filled="f" stroked="f">
            <o:lock v:ext="edit" aspectratio="f"/>
            <v:textbox inset="0,0,0,0">
              <w:txbxContent>
                <w:p>
                  <w:pPr>
                    <w:pStyle w:val="BodyText"/>
                    <w:spacing w:before="19" w:line="226" w:lineRule="auto"/>
                    <w:ind w:left="20"/>
                    <w:rPr>
                      <w:rFonts w:ascii="Times New Roman" w:eastAsia="Times New Roman" w:hAnsi="Times New Roman" w:cs="Times New Roman"/>
                      <w:sz w:val="13"/>
                      <w:szCs w:val="13"/>
                    </w:rPr>
                  </w:pPr>
                  <w:r>
                    <w:rPr>
                      <w:spacing w:val="3"/>
                      <w:sz w:val="13"/>
                      <w:szCs w:val="13"/>
                    </w:rPr>
                    <w:t>商业</w:t>
                  </w:r>
                  <w:r>
                    <w:rPr>
                      <w:rFonts w:ascii="Times New Roman" w:eastAsia="Times New Roman" w:hAnsi="Times New Roman" w:cs="Times New Roman"/>
                      <w:spacing w:val="3"/>
                      <w:sz w:val="13"/>
                      <w:szCs w:val="13"/>
                    </w:rPr>
                    <w:t>,</w:t>
                  </w:r>
                  <w:r>
                    <w:rPr>
                      <w:rFonts w:ascii="Times New Roman" w:eastAsia="Times New Roman" w:hAnsi="Times New Roman" w:cs="Times New Roman"/>
                      <w:spacing w:val="14"/>
                      <w:w w:val="103"/>
                      <w:sz w:val="13"/>
                      <w:szCs w:val="13"/>
                    </w:rPr>
                    <w:t xml:space="preserve"> </w:t>
                  </w:r>
                  <w:r>
                    <w:rPr>
                      <w:rFonts w:ascii="Times New Roman" w:eastAsia="Times New Roman" w:hAnsi="Times New Roman" w:cs="Times New Roman"/>
                      <w:spacing w:val="3"/>
                      <w:sz w:val="13"/>
                      <w:szCs w:val="13"/>
                    </w:rPr>
                    <w:t>6.00%</w:t>
                  </w:r>
                </w:p>
              </w:txbxContent>
            </v:textbox>
          </v:shape>
        </w:pict>
      </w:r>
      <w:r>
        <w:pict>
          <v:shape id="_x0000_s1125" style="width:256.5pt;height:1pt;margin-top:90.84pt;margin-left:307.73pt;mso-position-horizontal-relative:page;mso-position-vertical-relative:page;position:absolute;z-index:251683840" coordorigin="0,0" coordsize="5130,20" o:allowincell="f" path="m,19l5129,19l5129,l,l,19xe" filled="t" fillcolor="#033b7c" stroked="f"/>
        </w:pict>
      </w:r>
      <w:r>
        <w:pict>
          <v:shape id="_x0000_s1126" style="width:256.5pt;height:1pt;margin-top:247.82pt;margin-left:307.73pt;mso-position-horizontal-relative:page;mso-position-vertical-relative:page;position:absolute;z-index:251687936" coordorigin="0,0" coordsize="5130,20" o:allowincell="f" path="m,19l5129,19l5129,l,l,19xe" filled="t" fillcolor="#033b7c" stroked="f"/>
        </w:pict>
      </w:r>
      <w:r>
        <w:pict>
          <v:shape id="_x0000_s1127" style="width:256.5pt;height:1pt;margin-top:394.61pt;margin-left:36.84pt;mso-position-horizontal-relative:page;mso-position-vertical-relative:page;position:absolute;z-index:251685888" coordorigin="0,0" coordsize="5130,20" o:allowincell="f" path="m,19l5129,19l5129,l,l,19xe" filled="t" fillcolor="#033b7c" stroked="f"/>
        </w:pict>
      </w:r>
      <w:r>
        <w:pict>
          <v:shape id="_x0000_s1128" style="width:256.5pt;height:1pt;margin-top:551.59pt;margin-left:36.84pt;mso-position-horizontal-relative:page;mso-position-vertical-relative:page;position:absolute;z-index:251682816" coordorigin="0,0" coordsize="5130,20" o:allowincell="f" path="m,19l5129,19l5129,l,l,19xe" filled="t" fillcolor="#033b7c" stroked="f"/>
        </w:pict>
      </w:r>
      <w:r>
        <w:pict>
          <v:shape id="_x0000_s1129" style="width:256.5pt;height:1pt;margin-top:394.61pt;margin-left:307.73pt;mso-position-horizontal-relative:page;mso-position-vertical-relative:page;position:absolute;z-index:251686912" coordorigin="0,0" coordsize="5130,20" o:allowincell="f" path="m,19l5129,19l5129,l,l,19xe" filled="t" fillcolor="#033b7c" stroked="f"/>
        </w:pict>
      </w:r>
      <w:r>
        <w:pict>
          <v:shape id="_x0000_s1130" style="width:256.5pt;height:1pt;margin-top:551.59pt;margin-left:307.73pt;mso-position-horizontal-relative:page;mso-position-vertical-relative:page;position:absolute;z-index:251684864" coordorigin="0,0" coordsize="5130,20" o:allowincell="f" path="m,19l5129,19l5129,l,l,19xe" filled="t" fillcolor="#033b7c" stroked="f"/>
        </w:pict>
      </w:r>
    </w:p>
    <w:p>
      <w:pPr>
        <w:sectPr>
          <w:headerReference w:type="default" r:id="rId99"/>
          <w:footerReference w:type="default" r:id="rId100"/>
          <w:pgSz w:w="11907" w:h="16839"/>
          <w:pgMar w:top="1151" w:right="0" w:bottom="965" w:left="0" w:header="425" w:footer="676" w:gutter="0"/>
          <w:pgNumType w:start="32"/>
          <w:cols w:num="1" w:space="708" w:equalWidth="0">
            <w:col w:w="11907" w:space="0"/>
          </w:cols>
        </w:sectPr>
      </w:pPr>
    </w:p>
    <w:p>
      <w:pPr>
        <w:pStyle w:val="BodyText"/>
        <w:spacing w:before="42" w:line="218" w:lineRule="auto"/>
        <w:ind w:left="766"/>
        <w:rPr>
          <w:sz w:val="21"/>
          <w:szCs w:val="21"/>
        </w:rPr>
      </w:pPr>
      <w:bookmarkStart w:id="10" w:name="bookmark82"/>
      <w:bookmarkEnd w:id="10"/>
      <w:r>
        <w:rPr>
          <w:b/>
          <w:bCs/>
          <w:color w:val="033B7C"/>
          <w:spacing w:val="-2"/>
          <w:sz w:val="21"/>
          <w:szCs w:val="21"/>
        </w:rPr>
        <w:t>图表</w:t>
      </w:r>
      <w:r>
        <w:rPr>
          <w:color w:val="033B7C"/>
          <w:spacing w:val="-2"/>
          <w:sz w:val="21"/>
          <w:szCs w:val="21"/>
        </w:rPr>
        <w:t xml:space="preserve"> </w:t>
      </w:r>
      <w:r>
        <w:rPr>
          <w:rFonts w:ascii="Times New Roman" w:eastAsia="Times New Roman" w:hAnsi="Times New Roman" w:cs="Times New Roman"/>
          <w:b/>
          <w:bCs/>
          <w:color w:val="033B7C"/>
          <w:spacing w:val="-2"/>
          <w:sz w:val="21"/>
          <w:szCs w:val="21"/>
        </w:rPr>
        <w:t xml:space="preserve">18    2021 </w:t>
      </w:r>
      <w:r>
        <w:rPr>
          <w:b/>
          <w:bCs/>
          <w:color w:val="033B7C"/>
          <w:spacing w:val="-2"/>
          <w:sz w:val="21"/>
          <w:szCs w:val="21"/>
        </w:rPr>
        <w:t>年我国激光设备下游行业结构</w:t>
      </w:r>
    </w:p>
    <w:p>
      <w:pPr>
        <w:spacing w:line="316" w:lineRule="auto"/>
        <w:rPr>
          <w:rFonts w:ascii="Arial"/>
          <w:sz w:val="21"/>
        </w:rPr>
      </w:pPr>
    </w:p>
    <w:p>
      <w:pPr>
        <w:pStyle w:val="BodyText"/>
        <w:spacing w:before="43" w:line="172" w:lineRule="exact"/>
        <w:ind w:left="2346"/>
        <w:rPr>
          <w:rFonts w:ascii="Times New Roman" w:eastAsia="Times New Roman" w:hAnsi="Times New Roman" w:cs="Times New Roman"/>
          <w:sz w:val="13"/>
          <w:szCs w:val="13"/>
        </w:rPr>
      </w:pPr>
      <w:r>
        <w:rPr>
          <w:spacing w:val="3"/>
          <w:position w:val="1"/>
          <w:sz w:val="13"/>
          <w:szCs w:val="13"/>
        </w:rPr>
        <w:t>科研</w:t>
      </w:r>
      <w:r>
        <w:rPr>
          <w:rFonts w:ascii="Times New Roman" w:eastAsia="Times New Roman" w:hAnsi="Times New Roman" w:cs="Times New Roman"/>
          <w:spacing w:val="3"/>
          <w:position w:val="1"/>
          <w:sz w:val="13"/>
          <w:szCs w:val="13"/>
        </w:rPr>
        <w:t>, 4.60%</w:t>
      </w:r>
      <w:r>
        <w:rPr>
          <w:rFonts w:ascii="Times New Roman" w:eastAsia="Times New Roman" w:hAnsi="Times New Roman" w:cs="Times New Roman"/>
          <w:spacing w:val="2"/>
          <w:position w:val="1"/>
          <w:sz w:val="13"/>
          <w:szCs w:val="13"/>
        </w:rPr>
        <w:t xml:space="preserve">     </w:t>
      </w:r>
      <w:r>
        <w:rPr>
          <w:spacing w:val="3"/>
          <w:position w:val="1"/>
          <w:sz w:val="13"/>
          <w:szCs w:val="13"/>
        </w:rPr>
        <w:t>医学</w:t>
      </w:r>
      <w:r>
        <w:rPr>
          <w:rFonts w:ascii="Times New Roman" w:eastAsia="Times New Roman" w:hAnsi="Times New Roman" w:cs="Times New Roman"/>
          <w:spacing w:val="3"/>
          <w:position w:val="1"/>
          <w:sz w:val="13"/>
          <w:szCs w:val="13"/>
        </w:rPr>
        <w:t>,</w:t>
      </w:r>
      <w:r>
        <w:rPr>
          <w:rFonts w:ascii="Times New Roman" w:eastAsia="Times New Roman" w:hAnsi="Times New Roman" w:cs="Times New Roman"/>
          <w:spacing w:val="11"/>
          <w:w w:val="101"/>
          <w:position w:val="1"/>
          <w:sz w:val="13"/>
          <w:szCs w:val="13"/>
        </w:rPr>
        <w:t xml:space="preserve"> </w:t>
      </w:r>
      <w:r>
        <w:rPr>
          <w:rFonts w:ascii="Times New Roman" w:eastAsia="Times New Roman" w:hAnsi="Times New Roman" w:cs="Times New Roman"/>
          <w:spacing w:val="3"/>
          <w:position w:val="1"/>
          <w:sz w:val="13"/>
          <w:szCs w:val="13"/>
        </w:rPr>
        <w:t>3.40%</w:t>
      </w:r>
    </w:p>
    <w:p>
      <w:pPr>
        <w:pStyle w:val="BodyText"/>
        <w:spacing w:before="28" w:line="2287" w:lineRule="exact"/>
        <w:ind w:firstLine="2331"/>
      </w:pPr>
      <w:r>
        <w:rPr>
          <w:position w:val="-45"/>
        </w:rPr>
        <w:pict>
          <v:group id="_x0000_i1131" style="width:115pt;height:114.4pt;mso-position-horizontal-relative:char;mso-position-vertical-relative:line" coordorigin="0,0" coordsize="2300,2288" filled="f" stroked="f">
            <v:group id="_x0000_s1132" style="width:2300;height:2288;position:absolute" coordorigin="0,0" coordsize="2300,2288" filled="f" stroked="f">
              <v:shape id="_x0000_s1133" style="width:1978;height:2288;left:321;position:absolute" coordorigin="0,0" coordsize="1978,2288" path="m833,c1465,,1977,512,1977,1143c1977,1775,1465,2287,833,2287c517,2287,216,2156,,1926l833,1143l833,xe" filled="t" fillcolor="#e6121b" stroked="f"/>
              <v:shape id="_x0000_s1134" style="width:1155;height:1511;position:absolute;top:414" coordorigin="0,0" coordsize="1155,1511" path="m321,1511c-72,1091,-92,443,274,l1155,728l321,1511xe" filled="t" fillcolor="#0262ba" stroked="f"/>
              <v:shape id="_x0000_s1135" style="width:881;height:1001;left:274;position:absolute;top:141" coordorigin="0,0" coordsize="881,1001" path="m,273m,273c92,161,203,69,330,l881,1001l,273xe" filled="t" fillcolor="#a6a6a6" stroked="f"/>
              <v:shape id="_x0000_s1136" style="width:550;height:1118;left:604;position:absolute;top:26" coordorigin="0,0" coordsize="550,1118" path="m,115m,115c96,62,200,23,308,l550,1117l,115xe" filled="t" fillcolor="#e6b9b8" stroked="f"/>
              <v:shape id="_x0000_s1137" style="width:242;height:1144;left:913;position:absolute" coordorigin="0,0" coordsize="242,1144" path="m,26m,26c79,8,161,,242,l242,1143l,26xe" filled="t" fillcolor="#b7dee8" stroked="f"/>
            </v:group>
            <v:shape id="_x0000_s1138" type="#_x0000_t202" style="width:2340;height:2328;left:-20;position:absolute;top:-20" filled="f" stroked="f">
              <o:lock v:ext="edit" aspectratio="f"/>
              <v:textbox inset="0,0,0,0">
                <w:txbxContent>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before="42" w:line="226" w:lineRule="auto"/>
                      <w:ind w:left="107"/>
                      <w:rPr>
                        <w:rFonts w:ascii="Times New Roman" w:eastAsia="Times New Roman" w:hAnsi="Times New Roman" w:cs="Times New Roman"/>
                        <w:sz w:val="13"/>
                        <w:szCs w:val="13"/>
                      </w:rPr>
                    </w:pPr>
                    <w:r>
                      <w:rPr>
                        <w:rFonts w:ascii="KaiTi" w:eastAsia="KaiTi" w:hAnsi="KaiTi" w:cs="KaiTi"/>
                        <w:spacing w:val="5"/>
                        <w:sz w:val="13"/>
                        <w:szCs w:val="13"/>
                      </w:rPr>
                      <w:t>信息</w:t>
                    </w:r>
                    <w:r>
                      <w:rPr>
                        <w:rFonts w:ascii="Times New Roman" w:eastAsia="Times New Roman" w:hAnsi="Times New Roman" w:cs="Times New Roman"/>
                        <w:spacing w:val="5"/>
                        <w:sz w:val="13"/>
                        <w:szCs w:val="13"/>
                      </w:rPr>
                      <w:t>, 23.00%</w:t>
                    </w:r>
                  </w:p>
                  <w:p>
                    <w:pPr>
                      <w:spacing w:before="30" w:line="212" w:lineRule="auto"/>
                      <w:ind w:left="1422"/>
                      <w:rPr>
                        <w:rFonts w:ascii="Times New Roman" w:eastAsia="Times New Roman" w:hAnsi="Times New Roman" w:cs="Times New Roman"/>
                        <w:sz w:val="13"/>
                        <w:szCs w:val="13"/>
                      </w:rPr>
                    </w:pPr>
                    <w:r>
                      <w:rPr>
                        <w:rFonts w:ascii="KaiTi" w:eastAsia="KaiTi" w:hAnsi="KaiTi" w:cs="KaiTi"/>
                        <w:spacing w:val="3"/>
                        <w:sz w:val="13"/>
                        <w:szCs w:val="13"/>
                      </w:rPr>
                      <w:t>工业</w:t>
                    </w:r>
                    <w:r>
                      <w:rPr>
                        <w:rFonts w:ascii="Times New Roman" w:eastAsia="Times New Roman" w:hAnsi="Times New Roman" w:cs="Times New Roman"/>
                        <w:spacing w:val="3"/>
                        <w:sz w:val="13"/>
                        <w:szCs w:val="13"/>
                      </w:rPr>
                      <w:t>,</w:t>
                    </w:r>
                    <w:r>
                      <w:rPr>
                        <w:rFonts w:ascii="Times New Roman" w:eastAsia="Times New Roman" w:hAnsi="Times New Roman" w:cs="Times New Roman"/>
                        <w:spacing w:val="16"/>
                        <w:w w:val="101"/>
                        <w:sz w:val="13"/>
                        <w:szCs w:val="13"/>
                      </w:rPr>
                      <w:t xml:space="preserve"> </w:t>
                    </w:r>
                    <w:r>
                      <w:rPr>
                        <w:rFonts w:ascii="Times New Roman" w:eastAsia="Times New Roman" w:hAnsi="Times New Roman" w:cs="Times New Roman"/>
                        <w:spacing w:val="3"/>
                        <w:sz w:val="13"/>
                        <w:szCs w:val="13"/>
                      </w:rPr>
                      <w:t>63.00%</w:t>
                    </w:r>
                  </w:p>
                </w:txbxContent>
              </v:textbox>
            </v:shape>
            <w10:wrap type="none"/>
          </v:group>
        </w:pict>
      </w:r>
    </w:p>
    <w:p>
      <w:pPr>
        <w:spacing w:line="332" w:lineRule="auto"/>
        <w:rPr>
          <w:rFonts w:ascii="Arial"/>
          <w:sz w:val="21"/>
        </w:rPr>
      </w:pPr>
    </w:p>
    <w:p>
      <w:pPr>
        <w:pStyle w:val="BodyText"/>
        <w:spacing w:before="59" w:line="252" w:lineRule="auto"/>
        <w:ind w:left="733" w:right="222" w:firstLine="10"/>
        <w:rPr>
          <w:sz w:val="18"/>
          <w:szCs w:val="18"/>
        </w:rPr>
      </w:pPr>
      <w:r>
        <w:rPr>
          <w:i/>
          <w:iCs/>
          <w:color w:val="033B7C"/>
          <w:spacing w:val="-3"/>
          <w:sz w:val="18"/>
          <w:szCs w:val="18"/>
        </w:rPr>
        <w:t>资料来源：《</w:t>
      </w:r>
      <w:r>
        <w:rPr>
          <w:rFonts w:ascii="Times New Roman" w:eastAsia="Times New Roman" w:hAnsi="Times New Roman" w:cs="Times New Roman"/>
          <w:i/>
          <w:iCs/>
          <w:color w:val="033B7C"/>
          <w:spacing w:val="-3"/>
          <w:sz w:val="18"/>
          <w:szCs w:val="18"/>
        </w:rPr>
        <w:t xml:space="preserve">2022  </w:t>
      </w:r>
      <w:r>
        <w:rPr>
          <w:i/>
          <w:iCs/>
          <w:color w:val="033B7C"/>
          <w:spacing w:val="-3"/>
          <w:sz w:val="18"/>
          <w:szCs w:val="18"/>
        </w:rPr>
        <w:t>中国激光产业发展报告》，转引海目星</w:t>
      </w:r>
      <w:r>
        <w:rPr>
          <w:rFonts w:ascii="Times New Roman" w:eastAsia="Times New Roman" w:hAnsi="Times New Roman" w:cs="Times New Roman"/>
          <w:i/>
          <w:iCs/>
          <w:color w:val="033B7C"/>
          <w:spacing w:val="-3"/>
          <w:sz w:val="18"/>
          <w:szCs w:val="18"/>
        </w:rPr>
        <w:t xml:space="preserve">2022 </w:t>
      </w:r>
      <w:r>
        <w:rPr>
          <w:i/>
          <w:iCs/>
          <w:color w:val="033B7C"/>
          <w:spacing w:val="-3"/>
          <w:sz w:val="18"/>
          <w:szCs w:val="18"/>
        </w:rPr>
        <w:t>年</w:t>
      </w:r>
      <w:r>
        <w:rPr>
          <w:color w:val="033B7C"/>
          <w:spacing w:val="13"/>
          <w:sz w:val="18"/>
          <w:szCs w:val="18"/>
        </w:rPr>
        <w:t xml:space="preserve"> </w:t>
      </w:r>
      <w:r>
        <w:rPr>
          <w:i/>
          <w:iCs/>
          <w:color w:val="033B7C"/>
          <w:spacing w:val="7"/>
          <w:sz w:val="18"/>
          <w:szCs w:val="18"/>
        </w:rPr>
        <w:t>年报，华创证券</w:t>
      </w:r>
    </w:p>
    <w:p>
      <w:pPr>
        <w:spacing w:line="14" w:lineRule="auto"/>
        <w:rPr>
          <w:rFonts w:ascii="Arial"/>
          <w:sz w:val="2"/>
        </w:rPr>
      </w:pPr>
      <w:r>
        <w:rPr>
          <w:rFonts w:ascii="Arial" w:eastAsia="Arial" w:hAnsi="Arial" w:cs="Arial"/>
          <w:sz w:val="2"/>
          <w:szCs w:val="2"/>
        </w:rPr>
        <w:br w:type="column"/>
      </w:r>
    </w:p>
    <w:p>
      <w:pPr>
        <w:pStyle w:val="BodyText"/>
        <w:spacing w:before="41" w:line="218" w:lineRule="auto"/>
        <w:ind w:left="32"/>
        <w:rPr>
          <w:sz w:val="21"/>
          <w:szCs w:val="21"/>
        </w:rPr>
      </w:pPr>
      <w:r>
        <w:rPr>
          <w:b/>
          <w:bCs/>
          <w:color w:val="033B7C"/>
          <w:spacing w:val="-2"/>
          <w:sz w:val="21"/>
          <w:szCs w:val="21"/>
        </w:rPr>
        <w:t>图表</w:t>
      </w:r>
      <w:r>
        <w:rPr>
          <w:color w:val="033B7C"/>
          <w:spacing w:val="-2"/>
          <w:sz w:val="21"/>
          <w:szCs w:val="21"/>
        </w:rPr>
        <w:t xml:space="preserve"> </w:t>
      </w:r>
      <w:r>
        <w:rPr>
          <w:rFonts w:ascii="Times New Roman" w:eastAsia="Times New Roman" w:hAnsi="Times New Roman" w:cs="Times New Roman"/>
          <w:b/>
          <w:bCs/>
          <w:color w:val="033B7C"/>
          <w:spacing w:val="-2"/>
          <w:sz w:val="21"/>
          <w:szCs w:val="21"/>
        </w:rPr>
        <w:t xml:space="preserve">19    2021 </w:t>
      </w:r>
      <w:r>
        <w:rPr>
          <w:b/>
          <w:bCs/>
          <w:color w:val="033B7C"/>
          <w:spacing w:val="-2"/>
          <w:sz w:val="21"/>
          <w:szCs w:val="21"/>
        </w:rPr>
        <w:t>年激光加工设备细分应用市场结构</w:t>
      </w:r>
    </w:p>
    <w:p>
      <w:pPr>
        <w:spacing w:line="298" w:lineRule="auto"/>
        <w:rPr>
          <w:rFonts w:ascii="Arial"/>
          <w:sz w:val="21"/>
        </w:rPr>
      </w:pPr>
    </w:p>
    <w:p>
      <w:pPr>
        <w:spacing w:line="298" w:lineRule="auto"/>
        <w:rPr>
          <w:rFonts w:ascii="Arial"/>
          <w:sz w:val="21"/>
        </w:rPr>
      </w:pPr>
    </w:p>
    <w:p>
      <w:pPr>
        <w:spacing w:line="298" w:lineRule="auto"/>
        <w:rPr>
          <w:rFonts w:ascii="Arial"/>
          <w:sz w:val="21"/>
        </w:rPr>
      </w:pPr>
    </w:p>
    <w:p>
      <w:pPr>
        <w:spacing w:line="299" w:lineRule="auto"/>
        <w:rPr>
          <w:rFonts w:ascii="Arial"/>
          <w:sz w:val="21"/>
        </w:rPr>
      </w:pPr>
    </w:p>
    <w:p>
      <w:pPr>
        <w:pStyle w:val="BodyText"/>
        <w:spacing w:before="42" w:line="196" w:lineRule="exact"/>
        <w:ind w:left="2890"/>
        <w:rPr>
          <w:sz w:val="13"/>
          <w:szCs w:val="13"/>
        </w:rPr>
      </w:pPr>
      <w:r>
        <w:pict>
          <v:shape id="_x0000_s1139" type="#_x0000_t202" style="width:23.25pt;height:17.95pt;margin-top:-5.62pt;margin-left:80.45pt;position:absolute;z-index:251692032" filled="f" stroked="f">
            <o:lock v:ext="edit" aspectratio="f"/>
            <v:textbox inset="0,0,0,0">
              <w:txbxContent>
                <w:p>
                  <w:pPr>
                    <w:pStyle w:val="BodyText"/>
                    <w:spacing w:before="19"/>
                    <w:ind w:left="20" w:right="20" w:firstLine="57"/>
                    <w:rPr>
                      <w:rFonts w:ascii="Times New Roman" w:eastAsia="Times New Roman" w:hAnsi="Times New Roman" w:cs="Times New Roman"/>
                      <w:sz w:val="13"/>
                      <w:szCs w:val="13"/>
                    </w:rPr>
                  </w:pPr>
                  <w:r>
                    <w:rPr>
                      <w:spacing w:val="4"/>
                      <w:sz w:val="13"/>
                      <w:szCs w:val="13"/>
                    </w:rPr>
                    <w:t>其他</w:t>
                  </w:r>
                  <w:r>
                    <w:rPr>
                      <w:rFonts w:ascii="Times New Roman" w:eastAsia="Times New Roman" w:hAnsi="Times New Roman" w:cs="Times New Roman"/>
                      <w:spacing w:val="4"/>
                      <w:sz w:val="13"/>
                      <w:szCs w:val="13"/>
                    </w:rPr>
                    <w:t>,</w:t>
                  </w:r>
                  <w:r>
                    <w:rPr>
                      <w:rFonts w:ascii="Times New Roman" w:eastAsia="Times New Roman" w:hAnsi="Times New Roman" w:cs="Times New Roman"/>
                      <w:sz w:val="13"/>
                      <w:szCs w:val="13"/>
                    </w:rPr>
                    <w:t xml:space="preserve">   </w:t>
                  </w:r>
                  <w:r>
                    <w:rPr>
                      <w:rFonts w:ascii="Times New Roman" w:eastAsia="Times New Roman" w:hAnsi="Times New Roman" w:cs="Times New Roman"/>
                      <w:spacing w:val="3"/>
                      <w:sz w:val="13"/>
                      <w:szCs w:val="13"/>
                    </w:rPr>
                    <w:t>39.80%</w:t>
                  </w:r>
                </w:p>
              </w:txbxContent>
            </v:textbox>
          </v:shape>
        </w:pict>
      </w:r>
      <w:r>
        <w:pict>
          <v:shape id="_x0000_s1140" type="#_x0000_t202" style="width:3.4pt;height:4.2pt;margin-top:6.42pt;margin-left:171.41pt;position:absolute;z-index:251693056" filled="f" stroked="f">
            <o:lock v:ext="edit" aspectratio="f"/>
            <v:textbox inset="0,0,0,0">
              <w:txbxContent>
                <w:p>
                  <w:pPr>
                    <w:spacing w:before="20" w:line="43" w:lineRule="exact"/>
                    <w:ind w:left="20"/>
                    <w:rPr>
                      <w:rFonts w:ascii="Times New Roman" w:eastAsia="Times New Roman" w:hAnsi="Times New Roman" w:cs="Times New Roman"/>
                      <w:sz w:val="13"/>
                      <w:szCs w:val="13"/>
                    </w:rPr>
                  </w:pPr>
                  <w:r>
                    <w:rPr>
                      <w:rFonts w:ascii="Times New Roman" w:eastAsia="Times New Roman" w:hAnsi="Times New Roman" w:cs="Times New Roman"/>
                      <w:position w:val="2"/>
                      <w:sz w:val="13"/>
                      <w:szCs w:val="13"/>
                    </w:rPr>
                    <w:t>,</w:t>
                  </w:r>
                </w:p>
              </w:txbxContent>
            </v:textbox>
          </v:shape>
        </w:pict>
      </w:r>
      <w:r>
        <w:pict>
          <v:group id="_x0000_s1141" style="width:107.6pt;height:107.55pt;margin-top:-33.54pt;margin-left:73.95pt;position:absolute;z-index:-251625472" coordorigin="0,0" coordsize="2151,2151" filled="f" stroked="f">
            <v:shape id="_x0000_s1142" style="width:1070;height:1853;left:1081;position:absolute" coordorigin="0,0" coordsize="1070,1853" path="m,c590,,1069,478,1069,1069c1069,1366,945,1651,726,1853l,1069l,xe" filled="t" fillcolor="#e6121b" stroked="f"/>
            <v:shape id="_x0000_s1143" style="width:1183;height:1081;left:626;position:absolute;top:1069" coordorigin="0,0" coordsize="1183,1081" path="m1182,783c862,1080,394,1153,,967l455,l1182,783xe" filled="t" fillcolor="#0262ba" stroked="f"/>
            <v:shape id="_x0000_s1144" style="width:640;height:968;left:442;position:absolute;top:1069" coordorigin="0,0" coordsize="640,968" path="m183,967m183,967c119,936,57,900,,857l639,l183,967xe" filled="t" fillcolor="#a6a6a6" stroked="f"/>
            <v:shape id="_x0000_s1145" style="width:1081;height:1926;position:absolute" coordorigin="0,0" coordsize="1081,1926" path="m442,1926c-30,1573,-128,903,224,430c426,159,744,,1081,l1081,1069l442,1926xe" filled="t" fillcolor="#e6b9b8" stroked="f"/>
          </v:group>
        </w:pict>
      </w:r>
      <w:r>
        <w:rPr>
          <w:spacing w:val="7"/>
          <w:position w:val="4"/>
          <w:sz w:val="13"/>
          <w:szCs w:val="13"/>
        </w:rPr>
        <w:t>激光切割</w:t>
      </w:r>
    </w:p>
    <w:p>
      <w:pPr>
        <w:spacing w:line="196" w:lineRule="auto"/>
        <w:ind w:left="2971"/>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38.10%</w:t>
      </w:r>
    </w:p>
    <w:p>
      <w:pPr>
        <w:spacing w:line="297" w:lineRule="auto"/>
        <w:rPr>
          <w:rFonts w:ascii="Arial"/>
          <w:sz w:val="21"/>
        </w:rPr>
      </w:pPr>
    </w:p>
    <w:p>
      <w:pPr>
        <w:spacing w:line="298" w:lineRule="auto"/>
        <w:rPr>
          <w:rFonts w:ascii="Arial"/>
          <w:sz w:val="21"/>
        </w:rPr>
      </w:pPr>
    </w:p>
    <w:p>
      <w:pPr>
        <w:pStyle w:val="BodyText"/>
        <w:spacing w:before="42" w:line="226" w:lineRule="auto"/>
        <w:ind w:left="2380"/>
        <w:rPr>
          <w:rFonts w:ascii="Times New Roman" w:eastAsia="Times New Roman" w:hAnsi="Times New Roman" w:cs="Times New Roman"/>
          <w:sz w:val="13"/>
          <w:szCs w:val="13"/>
        </w:rPr>
      </w:pPr>
      <w:r>
        <w:rPr>
          <w:spacing w:val="6"/>
          <w:sz w:val="13"/>
          <w:szCs w:val="13"/>
        </w:rPr>
        <w:t>激光焊接</w:t>
      </w:r>
      <w:r>
        <w:rPr>
          <w:rFonts w:ascii="Times New Roman" w:eastAsia="Times New Roman" w:hAnsi="Times New Roman" w:cs="Times New Roman"/>
          <w:spacing w:val="6"/>
          <w:sz w:val="13"/>
          <w:szCs w:val="13"/>
        </w:rPr>
        <w:t>,</w:t>
      </w:r>
    </w:p>
    <w:p>
      <w:pPr>
        <w:spacing w:before="36" w:line="197" w:lineRule="auto"/>
        <w:ind w:left="2471"/>
        <w:rPr>
          <w:rFonts w:ascii="Times New Roman" w:eastAsia="Times New Roman" w:hAnsi="Times New Roman" w:cs="Times New Roman"/>
          <w:sz w:val="13"/>
          <w:szCs w:val="13"/>
        </w:rPr>
      </w:pPr>
      <w:r>
        <w:rPr>
          <w:rFonts w:ascii="Times New Roman" w:eastAsia="Times New Roman" w:hAnsi="Times New Roman" w:cs="Times New Roman"/>
          <w:spacing w:val="2"/>
          <w:sz w:val="13"/>
          <w:szCs w:val="13"/>
        </w:rPr>
        <w:t>18.90%</w:t>
      </w:r>
    </w:p>
    <w:p>
      <w:pPr>
        <w:pStyle w:val="BodyText"/>
        <w:spacing w:before="57" w:line="196" w:lineRule="exact"/>
        <w:ind w:left="1390"/>
        <w:rPr>
          <w:rFonts w:ascii="Times New Roman" w:eastAsia="Times New Roman" w:hAnsi="Times New Roman" w:cs="Times New Roman"/>
          <w:sz w:val="13"/>
          <w:szCs w:val="13"/>
        </w:rPr>
      </w:pPr>
      <w:r>
        <w:rPr>
          <w:spacing w:val="6"/>
          <w:position w:val="4"/>
          <w:sz w:val="13"/>
          <w:szCs w:val="13"/>
        </w:rPr>
        <w:t>激光熔覆</w:t>
      </w:r>
      <w:r>
        <w:rPr>
          <w:rFonts w:ascii="Times New Roman" w:eastAsia="Times New Roman" w:hAnsi="Times New Roman" w:cs="Times New Roman"/>
          <w:spacing w:val="6"/>
          <w:position w:val="4"/>
          <w:sz w:val="13"/>
          <w:szCs w:val="13"/>
        </w:rPr>
        <w:t>,</w:t>
      </w:r>
    </w:p>
    <w:p>
      <w:pPr>
        <w:spacing w:line="196" w:lineRule="auto"/>
        <w:ind w:left="1504"/>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3.20%</w:t>
      </w:r>
    </w:p>
    <w:p>
      <w:pPr>
        <w:spacing w:line="285" w:lineRule="auto"/>
        <w:rPr>
          <w:rFonts w:ascii="Arial"/>
          <w:sz w:val="21"/>
        </w:rPr>
      </w:pPr>
    </w:p>
    <w:p>
      <w:pPr>
        <w:pStyle w:val="BodyText"/>
        <w:spacing w:before="60" w:line="252" w:lineRule="auto"/>
        <w:ind w:right="659" w:firstLine="10"/>
        <w:rPr>
          <w:sz w:val="18"/>
          <w:szCs w:val="18"/>
        </w:rPr>
      </w:pPr>
      <w:r>
        <w:rPr>
          <w:i/>
          <w:iCs/>
          <w:color w:val="033B7C"/>
          <w:spacing w:val="-3"/>
          <w:sz w:val="18"/>
          <w:szCs w:val="18"/>
        </w:rPr>
        <w:t>资料来源：《</w:t>
      </w:r>
      <w:r>
        <w:rPr>
          <w:rFonts w:ascii="Times New Roman" w:eastAsia="Times New Roman" w:hAnsi="Times New Roman" w:cs="Times New Roman"/>
          <w:i/>
          <w:iCs/>
          <w:color w:val="033B7C"/>
          <w:spacing w:val="-3"/>
          <w:sz w:val="18"/>
          <w:szCs w:val="18"/>
        </w:rPr>
        <w:t xml:space="preserve">2022  </w:t>
      </w:r>
      <w:r>
        <w:rPr>
          <w:i/>
          <w:iCs/>
          <w:color w:val="033B7C"/>
          <w:spacing w:val="-3"/>
          <w:sz w:val="18"/>
          <w:szCs w:val="18"/>
        </w:rPr>
        <w:t>中国激光产业发展报告》，转引海目星</w:t>
      </w:r>
      <w:r>
        <w:rPr>
          <w:rFonts w:ascii="Times New Roman" w:eastAsia="Times New Roman" w:hAnsi="Times New Roman" w:cs="Times New Roman"/>
          <w:i/>
          <w:iCs/>
          <w:color w:val="033B7C"/>
          <w:spacing w:val="-3"/>
          <w:sz w:val="18"/>
          <w:szCs w:val="18"/>
        </w:rPr>
        <w:t xml:space="preserve">2022 </w:t>
      </w:r>
      <w:r>
        <w:rPr>
          <w:i/>
          <w:iCs/>
          <w:color w:val="033B7C"/>
          <w:spacing w:val="-3"/>
          <w:sz w:val="18"/>
          <w:szCs w:val="18"/>
        </w:rPr>
        <w:t>年</w:t>
      </w:r>
      <w:r>
        <w:rPr>
          <w:color w:val="033B7C"/>
          <w:spacing w:val="13"/>
          <w:sz w:val="18"/>
          <w:szCs w:val="18"/>
        </w:rPr>
        <w:t xml:space="preserve"> </w:t>
      </w:r>
      <w:r>
        <w:rPr>
          <w:i/>
          <w:iCs/>
          <w:color w:val="033B7C"/>
          <w:spacing w:val="7"/>
          <w:sz w:val="18"/>
          <w:szCs w:val="18"/>
        </w:rPr>
        <w:t>年报，华创证券</w:t>
      </w:r>
    </w:p>
    <w:p>
      <w:pPr>
        <w:spacing w:line="252" w:lineRule="auto"/>
        <w:rPr>
          <w:sz w:val="18"/>
          <w:szCs w:val="18"/>
        </w:rPr>
        <w:sectPr>
          <w:headerReference w:type="default" r:id="rId101"/>
          <w:footerReference w:type="default" r:id="rId102"/>
          <w:type w:val="continuous"/>
          <w:pgSz w:w="11907" w:h="16839"/>
          <w:pgMar w:top="1151" w:right="0" w:bottom="965" w:left="0" w:header="425" w:footer="676" w:gutter="0"/>
          <w:pgNumType w:start="33"/>
          <w:cols w:num="2" w:space="708" w:equalWidth="0">
            <w:col w:w="6052" w:space="100"/>
            <w:col w:w="5755" w:space="0"/>
          </w:cols>
        </w:sectPr>
      </w:pPr>
    </w:p>
    <w:p>
      <w:pPr>
        <w:spacing w:line="300" w:lineRule="auto"/>
        <w:rPr>
          <w:rFonts w:ascii="Arial"/>
          <w:sz w:val="21"/>
        </w:rPr>
      </w:pPr>
    </w:p>
    <w:p>
      <w:pPr>
        <w:pStyle w:val="BodyText"/>
        <w:spacing w:before="68" w:line="262" w:lineRule="auto"/>
        <w:ind w:left="3262" w:right="550"/>
        <w:jc w:val="both"/>
        <w:rPr>
          <w:sz w:val="21"/>
          <w:szCs w:val="21"/>
        </w:rPr>
      </w:pPr>
      <w:r>
        <w:rPr>
          <w:b/>
          <w:bCs/>
          <w:color w:val="033B7C"/>
          <w:spacing w:val="-12"/>
          <w:sz w:val="21"/>
          <w:szCs w:val="21"/>
        </w:rPr>
        <w:t>全球激光设备市场规模不断扩大，</w:t>
      </w:r>
      <w:r>
        <w:rPr>
          <w:color w:val="033B7C"/>
          <w:spacing w:val="83"/>
          <w:sz w:val="21"/>
          <w:szCs w:val="21"/>
        </w:rPr>
        <w:t xml:space="preserve"> </w:t>
      </w:r>
      <w:r>
        <w:rPr>
          <w:b/>
          <w:bCs/>
          <w:color w:val="033B7C"/>
          <w:spacing w:val="-12"/>
          <w:sz w:val="21"/>
          <w:szCs w:val="21"/>
        </w:rPr>
        <w:t>国内激光设备需求旺盛。</w:t>
      </w:r>
      <w:r>
        <w:rPr>
          <w:color w:val="033B7C"/>
          <w:spacing w:val="55"/>
          <w:sz w:val="21"/>
          <w:szCs w:val="21"/>
        </w:rPr>
        <w:t xml:space="preserve"> </w:t>
      </w:r>
      <w:r>
        <w:rPr>
          <w:color w:val="033B7C"/>
          <w:spacing w:val="-12"/>
          <w:sz w:val="21"/>
          <w:szCs w:val="21"/>
        </w:rPr>
        <w:t>近年来，</w:t>
      </w:r>
      <w:r>
        <w:rPr>
          <w:color w:val="033B7C"/>
          <w:spacing w:val="-12"/>
          <w:sz w:val="21"/>
          <w:szCs w:val="21"/>
        </w:rPr>
        <w:t xml:space="preserve"> </w:t>
      </w:r>
      <w:r>
        <w:rPr>
          <w:color w:val="033B7C"/>
          <w:spacing w:val="-12"/>
          <w:sz w:val="21"/>
          <w:szCs w:val="21"/>
        </w:rPr>
        <w:t>全球激光设备销售</w:t>
      </w:r>
      <w:r>
        <w:rPr>
          <w:color w:val="033B7C"/>
          <w:sz w:val="21"/>
          <w:szCs w:val="21"/>
        </w:rPr>
        <w:t xml:space="preserve">  </w:t>
      </w:r>
      <w:r>
        <w:rPr>
          <w:color w:val="033B7C"/>
          <w:spacing w:val="-1"/>
          <w:sz w:val="21"/>
          <w:szCs w:val="21"/>
        </w:rPr>
        <w:t>额稳步增长，</w:t>
      </w:r>
      <w:r>
        <w:rPr>
          <w:rFonts w:ascii="Times New Roman" w:eastAsia="Times New Roman" w:hAnsi="Times New Roman" w:cs="Times New Roman"/>
          <w:color w:val="033B7C"/>
          <w:spacing w:val="-1"/>
          <w:sz w:val="21"/>
          <w:szCs w:val="21"/>
        </w:rPr>
        <w:t xml:space="preserve">2022 </w:t>
      </w:r>
      <w:r>
        <w:rPr>
          <w:color w:val="033B7C"/>
          <w:spacing w:val="-1"/>
          <w:sz w:val="21"/>
          <w:szCs w:val="21"/>
        </w:rPr>
        <w:t>年全球激光设备市场规模达</w:t>
      </w:r>
      <w:r>
        <w:rPr>
          <w:color w:val="033B7C"/>
          <w:spacing w:val="-48"/>
          <w:sz w:val="21"/>
          <w:szCs w:val="21"/>
        </w:rPr>
        <w:t xml:space="preserve"> </w:t>
      </w:r>
      <w:r>
        <w:rPr>
          <w:rFonts w:ascii="Times New Roman" w:eastAsia="Times New Roman" w:hAnsi="Times New Roman" w:cs="Times New Roman"/>
          <w:color w:val="033B7C"/>
          <w:spacing w:val="-1"/>
          <w:sz w:val="21"/>
          <w:szCs w:val="21"/>
        </w:rPr>
        <w:t xml:space="preserve">216 </w:t>
      </w:r>
      <w:r>
        <w:rPr>
          <w:color w:val="033B7C"/>
          <w:spacing w:val="-1"/>
          <w:sz w:val="21"/>
          <w:szCs w:val="21"/>
        </w:rPr>
        <w:t>亿美元，同</w:t>
      </w:r>
      <w:r>
        <w:rPr>
          <w:color w:val="033B7C"/>
          <w:spacing w:val="-2"/>
          <w:sz w:val="21"/>
          <w:szCs w:val="21"/>
        </w:rPr>
        <w:t>比增长</w:t>
      </w:r>
      <w:r>
        <w:rPr>
          <w:color w:val="033B7C"/>
          <w:spacing w:val="-48"/>
          <w:sz w:val="21"/>
          <w:szCs w:val="21"/>
        </w:rPr>
        <w:t xml:space="preserve"> </w:t>
      </w:r>
      <w:r>
        <w:rPr>
          <w:rFonts w:ascii="Times New Roman" w:eastAsia="Times New Roman" w:hAnsi="Times New Roman" w:cs="Times New Roman"/>
          <w:color w:val="033B7C"/>
          <w:spacing w:val="-2"/>
          <w:sz w:val="21"/>
          <w:szCs w:val="21"/>
        </w:rPr>
        <w:t>2.81%</w:t>
      </w:r>
      <w:r>
        <w:rPr>
          <w:b/>
          <w:bCs/>
          <w:color w:val="033B7C"/>
          <w:spacing w:val="-2"/>
          <w:sz w:val="21"/>
          <w:szCs w:val="21"/>
        </w:rPr>
        <w:t>。</w:t>
      </w:r>
      <w:r>
        <w:rPr>
          <w:rFonts w:ascii="Times New Roman" w:eastAsia="Times New Roman" w:hAnsi="Times New Roman" w:cs="Times New Roman"/>
          <w:color w:val="033B7C"/>
          <w:spacing w:val="-2"/>
          <w:sz w:val="21"/>
          <w:szCs w:val="21"/>
        </w:rPr>
        <w:t xml:space="preserve">2018-2022  </w:t>
      </w:r>
      <w:r>
        <w:rPr>
          <w:color w:val="033B7C"/>
          <w:spacing w:val="-3"/>
          <w:sz w:val="21"/>
          <w:szCs w:val="21"/>
        </w:rPr>
        <w:t>年，</w:t>
      </w:r>
      <w:r>
        <w:rPr>
          <w:color w:val="033B7C"/>
          <w:spacing w:val="-35"/>
          <w:sz w:val="21"/>
          <w:szCs w:val="21"/>
        </w:rPr>
        <w:t xml:space="preserve"> </w:t>
      </w:r>
      <w:r>
        <w:rPr>
          <w:color w:val="033B7C"/>
          <w:spacing w:val="-3"/>
          <w:sz w:val="21"/>
          <w:szCs w:val="21"/>
        </w:rPr>
        <w:t>我国激光设备市场规模从</w:t>
      </w:r>
      <w:r>
        <w:rPr>
          <w:color w:val="033B7C"/>
          <w:spacing w:val="-43"/>
          <w:sz w:val="21"/>
          <w:szCs w:val="21"/>
        </w:rPr>
        <w:t xml:space="preserve"> </w:t>
      </w:r>
      <w:r>
        <w:rPr>
          <w:rFonts w:ascii="Times New Roman" w:eastAsia="Times New Roman" w:hAnsi="Times New Roman" w:cs="Times New Roman"/>
          <w:color w:val="033B7C"/>
          <w:spacing w:val="-3"/>
          <w:sz w:val="21"/>
          <w:szCs w:val="21"/>
        </w:rPr>
        <w:t xml:space="preserve">605 </w:t>
      </w:r>
      <w:r>
        <w:rPr>
          <w:color w:val="033B7C"/>
          <w:spacing w:val="-3"/>
          <w:sz w:val="21"/>
          <w:szCs w:val="21"/>
        </w:rPr>
        <w:t>亿元增长至</w:t>
      </w:r>
      <w:r>
        <w:rPr>
          <w:color w:val="033B7C"/>
          <w:spacing w:val="-40"/>
          <w:sz w:val="21"/>
          <w:szCs w:val="21"/>
        </w:rPr>
        <w:t xml:space="preserve"> </w:t>
      </w:r>
      <w:r>
        <w:rPr>
          <w:rFonts w:ascii="Times New Roman" w:eastAsia="Times New Roman" w:hAnsi="Times New Roman" w:cs="Times New Roman"/>
          <w:color w:val="033B7C"/>
          <w:spacing w:val="-3"/>
          <w:sz w:val="21"/>
          <w:szCs w:val="21"/>
        </w:rPr>
        <w:t xml:space="preserve">862 </w:t>
      </w:r>
      <w:r>
        <w:rPr>
          <w:color w:val="033B7C"/>
          <w:spacing w:val="-3"/>
          <w:sz w:val="21"/>
          <w:szCs w:val="21"/>
        </w:rPr>
        <w:t>亿元，</w:t>
      </w:r>
      <w:r>
        <w:rPr>
          <w:rFonts w:ascii="Times New Roman" w:eastAsia="Times New Roman" w:hAnsi="Times New Roman" w:cs="Times New Roman"/>
          <w:color w:val="033B7C"/>
          <w:spacing w:val="-4"/>
          <w:sz w:val="21"/>
          <w:szCs w:val="21"/>
        </w:rPr>
        <w:t>CAGR</w:t>
      </w:r>
      <w:r>
        <w:rPr>
          <w:rFonts w:ascii="Times New Roman" w:eastAsia="Times New Roman" w:hAnsi="Times New Roman" w:cs="Times New Roman"/>
          <w:color w:val="033B7C"/>
          <w:spacing w:val="15"/>
          <w:sz w:val="21"/>
          <w:szCs w:val="21"/>
        </w:rPr>
        <w:t xml:space="preserve"> </w:t>
      </w:r>
      <w:r>
        <w:rPr>
          <w:color w:val="033B7C"/>
          <w:spacing w:val="-4"/>
          <w:sz w:val="21"/>
          <w:szCs w:val="21"/>
        </w:rPr>
        <w:t>为</w:t>
      </w:r>
      <w:r>
        <w:rPr>
          <w:color w:val="033B7C"/>
          <w:spacing w:val="-46"/>
          <w:sz w:val="21"/>
          <w:szCs w:val="21"/>
        </w:rPr>
        <w:t xml:space="preserve"> </w:t>
      </w:r>
      <w:r>
        <w:rPr>
          <w:rFonts w:ascii="Times New Roman" w:eastAsia="Times New Roman" w:hAnsi="Times New Roman" w:cs="Times New Roman"/>
          <w:color w:val="033B7C"/>
          <w:spacing w:val="-4"/>
          <w:sz w:val="21"/>
          <w:szCs w:val="21"/>
        </w:rPr>
        <w:t>9.25%</w:t>
      </w:r>
      <w:r>
        <w:rPr>
          <w:color w:val="033B7C"/>
          <w:spacing w:val="-4"/>
          <w:sz w:val="21"/>
          <w:szCs w:val="21"/>
        </w:rPr>
        <w:t>，其中</w:t>
      </w:r>
      <w:r>
        <w:rPr>
          <w:color w:val="033B7C"/>
          <w:spacing w:val="-48"/>
          <w:sz w:val="21"/>
          <w:szCs w:val="21"/>
        </w:rPr>
        <w:t xml:space="preserve"> </w:t>
      </w:r>
      <w:r>
        <w:rPr>
          <w:rFonts w:ascii="Times New Roman" w:eastAsia="Times New Roman" w:hAnsi="Times New Roman" w:cs="Times New Roman"/>
          <w:color w:val="033B7C"/>
          <w:spacing w:val="-4"/>
          <w:sz w:val="21"/>
          <w:szCs w:val="21"/>
        </w:rPr>
        <w:t xml:space="preserve">2022 </w:t>
      </w:r>
      <w:r>
        <w:rPr>
          <w:color w:val="033B7C"/>
          <w:spacing w:val="-4"/>
          <w:sz w:val="21"/>
          <w:szCs w:val="21"/>
        </w:rPr>
        <w:t>年</w:t>
      </w:r>
      <w:r>
        <w:rPr>
          <w:color w:val="033B7C"/>
          <w:spacing w:val="-4"/>
          <w:sz w:val="21"/>
          <w:szCs w:val="21"/>
        </w:rPr>
        <w:t xml:space="preserve"> </w:t>
      </w:r>
      <w:r>
        <w:rPr>
          <w:color w:val="033B7C"/>
          <w:spacing w:val="-3"/>
          <w:sz w:val="21"/>
          <w:szCs w:val="21"/>
        </w:rPr>
        <w:t>我国激光设备市场规模同比增长</w:t>
      </w:r>
      <w:r>
        <w:rPr>
          <w:color w:val="033B7C"/>
          <w:spacing w:val="-37"/>
          <w:sz w:val="21"/>
          <w:szCs w:val="21"/>
        </w:rPr>
        <w:t xml:space="preserve"> </w:t>
      </w:r>
      <w:r>
        <w:rPr>
          <w:rFonts w:ascii="Times New Roman" w:eastAsia="Times New Roman" w:hAnsi="Times New Roman" w:cs="Times New Roman"/>
          <w:color w:val="033B7C"/>
          <w:spacing w:val="-3"/>
          <w:sz w:val="21"/>
          <w:szCs w:val="21"/>
        </w:rPr>
        <w:t>4.99%</w:t>
      </w:r>
      <w:r>
        <w:rPr>
          <w:color w:val="033B7C"/>
          <w:spacing w:val="-3"/>
          <w:sz w:val="21"/>
          <w:szCs w:val="21"/>
        </w:rPr>
        <w:t>。随着我国制</w:t>
      </w:r>
      <w:r>
        <w:rPr>
          <w:color w:val="033B7C"/>
          <w:spacing w:val="-4"/>
          <w:sz w:val="21"/>
          <w:szCs w:val="21"/>
        </w:rPr>
        <w:t>造业的转型，</w:t>
      </w:r>
      <w:r>
        <w:rPr>
          <w:color w:val="033B7C"/>
          <w:spacing w:val="-26"/>
          <w:sz w:val="21"/>
          <w:szCs w:val="21"/>
        </w:rPr>
        <w:t xml:space="preserve"> </w:t>
      </w:r>
      <w:r>
        <w:rPr>
          <w:color w:val="033B7C"/>
          <w:spacing w:val="-4"/>
          <w:sz w:val="21"/>
          <w:szCs w:val="21"/>
        </w:rPr>
        <w:t>新兴产业如</w:t>
      </w:r>
      <w:r>
        <w:rPr>
          <w:color w:val="033B7C"/>
          <w:spacing w:val="-32"/>
          <w:sz w:val="21"/>
          <w:szCs w:val="21"/>
        </w:rPr>
        <w:t xml:space="preserve"> </w:t>
      </w:r>
      <w:r>
        <w:rPr>
          <w:rFonts w:ascii="Times New Roman" w:eastAsia="Times New Roman" w:hAnsi="Times New Roman" w:cs="Times New Roman"/>
          <w:color w:val="033B7C"/>
          <w:spacing w:val="-4"/>
          <w:sz w:val="21"/>
          <w:szCs w:val="21"/>
        </w:rPr>
        <w:t>3D</w:t>
      </w:r>
      <w:r>
        <w:rPr>
          <w:rFonts w:ascii="Times New Roman" w:eastAsia="Times New Roman" w:hAnsi="Times New Roman" w:cs="Times New Roman"/>
          <w:color w:val="033B7C"/>
          <w:spacing w:val="19"/>
          <w:w w:val="101"/>
          <w:sz w:val="21"/>
          <w:szCs w:val="21"/>
        </w:rPr>
        <w:t xml:space="preserve"> </w:t>
      </w:r>
      <w:r>
        <w:rPr>
          <w:color w:val="033B7C"/>
          <w:spacing w:val="-4"/>
          <w:sz w:val="21"/>
          <w:szCs w:val="21"/>
        </w:rPr>
        <w:t>打印、</w:t>
      </w:r>
      <w:r>
        <w:rPr>
          <w:color w:val="033B7C"/>
          <w:sz w:val="21"/>
          <w:szCs w:val="21"/>
        </w:rPr>
        <w:t xml:space="preserve"> </w:t>
      </w:r>
      <w:r>
        <w:rPr>
          <w:color w:val="033B7C"/>
          <w:spacing w:val="-3"/>
          <w:sz w:val="21"/>
          <w:szCs w:val="21"/>
        </w:rPr>
        <w:t>光伏、锂电等细分赛道的不断发展，</w:t>
      </w:r>
      <w:r>
        <w:rPr>
          <w:color w:val="033B7C"/>
          <w:spacing w:val="-8"/>
          <w:sz w:val="21"/>
          <w:szCs w:val="21"/>
        </w:rPr>
        <w:t xml:space="preserve"> </w:t>
      </w:r>
      <w:r>
        <w:rPr>
          <w:color w:val="033B7C"/>
          <w:spacing w:val="-3"/>
          <w:sz w:val="21"/>
          <w:szCs w:val="21"/>
        </w:rPr>
        <w:t>我国激光设备市场需求将持续增长。</w:t>
      </w:r>
    </w:p>
    <w:p>
      <w:pPr>
        <w:spacing w:line="191" w:lineRule="exact"/>
      </w:pPr>
    </w:p>
    <w:p>
      <w:pPr>
        <w:spacing w:line="191" w:lineRule="exact"/>
        <w:sectPr>
          <w:headerReference w:type="default" r:id="rId103"/>
          <w:footerReference w:type="default" r:id="rId104"/>
          <w:type w:val="continuous"/>
          <w:pgSz w:w="11907" w:h="16839"/>
          <w:pgMar w:top="1151" w:right="0" w:bottom="965" w:left="0" w:header="425" w:footer="676" w:gutter="0"/>
          <w:pgNumType w:start="34"/>
          <w:cols w:num="1" w:space="708" w:equalWidth="0">
            <w:col w:w="11907" w:space="0"/>
          </w:cols>
        </w:sectPr>
      </w:pPr>
    </w:p>
    <w:p>
      <w:pPr>
        <w:pStyle w:val="BodyText"/>
        <w:spacing w:before="42" w:line="218" w:lineRule="auto"/>
        <w:ind w:left="766"/>
        <w:rPr>
          <w:sz w:val="21"/>
          <w:szCs w:val="21"/>
        </w:rPr>
      </w:pPr>
      <w:r>
        <w:rPr>
          <w:b/>
          <w:bCs/>
          <w:color w:val="033B7C"/>
          <w:spacing w:val="-3"/>
          <w:sz w:val="21"/>
          <w:szCs w:val="21"/>
        </w:rPr>
        <w:t>图表</w:t>
      </w:r>
      <w:r>
        <w:rPr>
          <w:color w:val="033B7C"/>
          <w:spacing w:val="-3"/>
          <w:sz w:val="21"/>
          <w:szCs w:val="21"/>
        </w:rPr>
        <w:t xml:space="preserve"> </w:t>
      </w:r>
      <w:r>
        <w:rPr>
          <w:rFonts w:ascii="Times New Roman" w:eastAsia="Times New Roman" w:hAnsi="Times New Roman" w:cs="Times New Roman"/>
          <w:b/>
          <w:bCs/>
          <w:color w:val="033B7C"/>
          <w:spacing w:val="-3"/>
          <w:sz w:val="21"/>
          <w:szCs w:val="21"/>
        </w:rPr>
        <w:t xml:space="preserve">20    </w:t>
      </w:r>
      <w:r>
        <w:rPr>
          <w:b/>
          <w:bCs/>
          <w:color w:val="033B7C"/>
          <w:spacing w:val="-3"/>
          <w:sz w:val="21"/>
          <w:szCs w:val="21"/>
        </w:rPr>
        <w:t>全球激光设备销售收入</w:t>
      </w:r>
    </w:p>
    <w:p>
      <w:pPr>
        <w:spacing w:line="238" w:lineRule="exact"/>
      </w:pPr>
    </w:p>
    <w:tbl>
      <w:tblPr>
        <w:tblStyle w:val="TableNormal9"/>
        <w:tblW w:w="4865" w:type="dxa"/>
        <w:tblInd w:w="978" w:type="dxa"/>
        <w:tblBorders>
          <w:top w:val="nil"/>
          <w:left w:val="nil"/>
          <w:bottom w:val="nil"/>
          <w:right w:val="nil"/>
          <w:insideH w:val="nil"/>
          <w:insideV w:val="nil"/>
        </w:tblBorders>
        <w:tblLayout w:type="fixed"/>
      </w:tblPr>
      <w:tblGrid>
        <w:gridCol w:w="263"/>
        <w:gridCol w:w="4309"/>
        <w:gridCol w:w="293"/>
      </w:tblGrid>
      <w:tr>
        <w:tblPrEx>
          <w:tblW w:w="4865" w:type="dxa"/>
          <w:tblInd w:w="978" w:type="dxa"/>
          <w:tblBorders>
            <w:top w:val="nil"/>
            <w:left w:val="nil"/>
            <w:bottom w:val="nil"/>
            <w:right w:val="nil"/>
            <w:insideH w:val="nil"/>
            <w:insideV w:val="nil"/>
          </w:tblBorders>
          <w:tblLayout w:type="fixed"/>
        </w:tblPrEx>
        <w:trPr>
          <w:trHeight w:val="2164"/>
        </w:trPr>
        <w:tc>
          <w:tcPr>
            <w:tcW w:w="263" w:type="dxa"/>
            <w:vAlign w:val="top"/>
          </w:tcPr>
          <w:p>
            <w:pPr>
              <w:spacing w:line="196" w:lineRule="auto"/>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250</w:t>
            </w:r>
          </w:p>
          <w:p>
            <w:pPr>
              <w:spacing w:line="252" w:lineRule="auto"/>
              <w:rPr>
                <w:rFonts w:ascii="Arial"/>
                <w:sz w:val="21"/>
              </w:rPr>
            </w:pPr>
          </w:p>
          <w:p>
            <w:pPr>
              <w:spacing w:before="37" w:line="196" w:lineRule="auto"/>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200</w:t>
            </w:r>
          </w:p>
          <w:p>
            <w:pPr>
              <w:spacing w:line="252" w:lineRule="auto"/>
              <w:rPr>
                <w:rFonts w:ascii="Arial"/>
                <w:sz w:val="21"/>
              </w:rPr>
            </w:pPr>
          </w:p>
          <w:p>
            <w:pPr>
              <w:spacing w:before="37" w:line="196" w:lineRule="auto"/>
              <w:ind w:left="13"/>
              <w:rPr>
                <w:rFonts w:ascii="Times New Roman" w:eastAsia="Times New Roman" w:hAnsi="Times New Roman" w:cs="Times New Roman"/>
                <w:sz w:val="13"/>
                <w:szCs w:val="13"/>
              </w:rPr>
            </w:pPr>
            <w:r>
              <w:rPr>
                <w:rFonts w:ascii="Times New Roman" w:eastAsia="Times New Roman" w:hAnsi="Times New Roman" w:cs="Times New Roman"/>
                <w:spacing w:val="-1"/>
                <w:sz w:val="13"/>
                <w:szCs w:val="13"/>
              </w:rPr>
              <w:t>150</w:t>
            </w:r>
          </w:p>
          <w:p>
            <w:pPr>
              <w:spacing w:line="252" w:lineRule="auto"/>
              <w:rPr>
                <w:rFonts w:ascii="Arial"/>
                <w:sz w:val="21"/>
              </w:rPr>
            </w:pPr>
          </w:p>
          <w:p>
            <w:pPr>
              <w:spacing w:before="37" w:line="196" w:lineRule="auto"/>
              <w:ind w:left="13"/>
              <w:rPr>
                <w:rFonts w:ascii="Times New Roman" w:eastAsia="Times New Roman" w:hAnsi="Times New Roman" w:cs="Times New Roman"/>
                <w:sz w:val="13"/>
                <w:szCs w:val="13"/>
              </w:rPr>
            </w:pPr>
            <w:r>
              <w:rPr>
                <w:rFonts w:ascii="Times New Roman" w:eastAsia="Times New Roman" w:hAnsi="Times New Roman" w:cs="Times New Roman"/>
                <w:spacing w:val="-1"/>
                <w:sz w:val="13"/>
                <w:szCs w:val="13"/>
              </w:rPr>
              <w:t>100</w:t>
            </w:r>
          </w:p>
          <w:p>
            <w:pPr>
              <w:spacing w:line="252" w:lineRule="auto"/>
              <w:rPr>
                <w:rFonts w:ascii="Arial"/>
                <w:sz w:val="21"/>
              </w:rPr>
            </w:pPr>
          </w:p>
          <w:p>
            <w:pPr>
              <w:spacing w:before="37" w:line="196" w:lineRule="auto"/>
              <w:ind w:left="73"/>
              <w:rPr>
                <w:rFonts w:ascii="Times New Roman" w:eastAsia="Times New Roman" w:hAnsi="Times New Roman" w:cs="Times New Roman"/>
                <w:sz w:val="13"/>
                <w:szCs w:val="13"/>
              </w:rPr>
            </w:pPr>
            <w:r>
              <w:rPr>
                <w:rFonts w:ascii="Times New Roman" w:eastAsia="Times New Roman" w:hAnsi="Times New Roman" w:cs="Times New Roman"/>
                <w:spacing w:val="1"/>
                <w:sz w:val="13"/>
                <w:szCs w:val="13"/>
              </w:rPr>
              <w:t>50</w:t>
            </w:r>
          </w:p>
          <w:p>
            <w:pPr>
              <w:spacing w:line="252" w:lineRule="auto"/>
              <w:rPr>
                <w:rFonts w:ascii="Arial"/>
                <w:sz w:val="21"/>
              </w:rPr>
            </w:pPr>
          </w:p>
          <w:p>
            <w:pPr>
              <w:spacing w:before="38" w:line="87" w:lineRule="exact"/>
              <w:ind w:left="141"/>
              <w:rPr>
                <w:rFonts w:ascii="Times New Roman" w:eastAsia="Times New Roman" w:hAnsi="Times New Roman" w:cs="Times New Roman"/>
                <w:sz w:val="13"/>
                <w:szCs w:val="13"/>
              </w:rPr>
            </w:pPr>
            <w:r>
              <w:rPr>
                <w:rFonts w:ascii="Times New Roman" w:eastAsia="Times New Roman" w:hAnsi="Times New Roman" w:cs="Times New Roman"/>
                <w:position w:val="-2"/>
                <w:sz w:val="13"/>
                <w:szCs w:val="13"/>
              </w:rPr>
              <w:t>0</w:t>
            </w:r>
          </w:p>
        </w:tc>
        <w:tc>
          <w:tcPr>
            <w:tcW w:w="4309" w:type="dxa"/>
            <w:vAlign w:val="top"/>
          </w:tcPr>
          <w:p>
            <w:pPr>
              <w:spacing w:before="173" w:line="1942" w:lineRule="exact"/>
              <w:ind w:firstLine="304"/>
            </w:pPr>
            <w:r>
              <w:pict>
                <v:shape id="_x0000_s1146" style="width:210.65pt;height:105.65pt;margin-top:2.22pt;margin-left:-212.64pt;mso-position-horizontal-relative:right-margin-area;mso-position-vertical-relative:top-margin-area;position:absolute;z-index:251694080" coordorigin="0,0" coordsize="4212,2113" path="m4170,2070l4170,5m4170,2070l4212,2070m4170,1658l4212,1658m4170,1245l4212,1245m4170,832l4212,832m4170,417l4212,417m4170,5l4212,5m41,2070l41,5m,2070l41,2070m,1658l41,1658m,1245l41,1245m,832l41,832m,417l41,417m,5l41,5m41,2071l4170,2071m41,2071l41,2112m730,2071l730,2112m1416,2071l1416,2112m2105,2071l2105,2112m2794,2071l2794,2112m3483,2071l3483,2112m4170,2071l4170,2112e" filled="f" strokecolor="black" strokeweight="0.5pt"/>
              </w:pict>
            </w:r>
            <w:r>
              <w:rPr>
                <w:position w:val="-38"/>
              </w:rPr>
              <w:drawing>
                <wp:inline distT="0" distB="0" distL="0" distR="0">
                  <wp:extent cx="2359152" cy="123291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xmlns:r="http://schemas.openxmlformats.org/officeDocument/2006/relationships" r:embed="rId105"/>
                          <a:stretch>
                            <a:fillRect/>
                          </a:stretch>
                        </pic:blipFill>
                        <pic:spPr>
                          <a:xfrm>
                            <a:off x="0" y="0"/>
                            <a:ext cx="2359152" cy="1232915"/>
                          </a:xfrm>
                          <a:prstGeom prst="rect">
                            <a:avLst/>
                          </a:prstGeom>
                        </pic:spPr>
                      </pic:pic>
                    </a:graphicData>
                  </a:graphic>
                </wp:inline>
              </w:drawing>
            </w:r>
          </w:p>
        </w:tc>
        <w:tc>
          <w:tcPr>
            <w:tcW w:w="293" w:type="dxa"/>
            <w:vAlign w:val="top"/>
          </w:tcPr>
          <w:p>
            <w:pPr>
              <w:spacing w:line="196" w:lineRule="auto"/>
              <w:jc w:val="right"/>
              <w:rPr>
                <w:rFonts w:ascii="Times New Roman" w:eastAsia="Times New Roman" w:hAnsi="Times New Roman" w:cs="Times New Roman"/>
                <w:sz w:val="13"/>
                <w:szCs w:val="13"/>
              </w:rPr>
            </w:pPr>
            <w:r>
              <w:rPr>
                <w:rFonts w:ascii="Times New Roman" w:eastAsia="Times New Roman" w:hAnsi="Times New Roman" w:cs="Times New Roman"/>
                <w:spacing w:val="4"/>
                <w:sz w:val="13"/>
                <w:szCs w:val="13"/>
              </w:rPr>
              <w:t>25%</w:t>
            </w:r>
          </w:p>
          <w:p>
            <w:pPr>
              <w:spacing w:line="251" w:lineRule="auto"/>
              <w:rPr>
                <w:rFonts w:ascii="Arial"/>
                <w:sz w:val="21"/>
              </w:rPr>
            </w:pPr>
          </w:p>
          <w:p>
            <w:pPr>
              <w:spacing w:before="37" w:line="197" w:lineRule="auto"/>
              <w:jc w:val="right"/>
              <w:rPr>
                <w:rFonts w:ascii="Times New Roman" w:eastAsia="Times New Roman" w:hAnsi="Times New Roman" w:cs="Times New Roman"/>
                <w:sz w:val="13"/>
                <w:szCs w:val="13"/>
              </w:rPr>
            </w:pPr>
            <w:r>
              <w:rPr>
                <w:rFonts w:ascii="Times New Roman" w:eastAsia="Times New Roman" w:hAnsi="Times New Roman" w:cs="Times New Roman"/>
                <w:spacing w:val="4"/>
                <w:sz w:val="13"/>
                <w:szCs w:val="13"/>
              </w:rPr>
              <w:t>20%</w:t>
            </w:r>
          </w:p>
          <w:p>
            <w:pPr>
              <w:spacing w:line="251" w:lineRule="auto"/>
              <w:rPr>
                <w:rFonts w:ascii="Arial"/>
                <w:sz w:val="21"/>
              </w:rPr>
            </w:pPr>
          </w:p>
          <w:p>
            <w:pPr>
              <w:spacing w:before="37" w:line="197" w:lineRule="auto"/>
              <w:jc w:val="right"/>
              <w:rPr>
                <w:rFonts w:ascii="Times New Roman" w:eastAsia="Times New Roman" w:hAnsi="Times New Roman" w:cs="Times New Roman"/>
                <w:sz w:val="13"/>
                <w:szCs w:val="13"/>
              </w:rPr>
            </w:pPr>
            <w:r>
              <w:rPr>
                <w:rFonts w:ascii="Times New Roman" w:eastAsia="Times New Roman" w:hAnsi="Times New Roman" w:cs="Times New Roman"/>
                <w:sz w:val="13"/>
                <w:szCs w:val="13"/>
              </w:rPr>
              <w:t>15%</w:t>
            </w:r>
          </w:p>
          <w:p>
            <w:pPr>
              <w:spacing w:line="251" w:lineRule="auto"/>
              <w:rPr>
                <w:rFonts w:ascii="Arial"/>
                <w:sz w:val="21"/>
              </w:rPr>
            </w:pPr>
          </w:p>
          <w:p>
            <w:pPr>
              <w:spacing w:before="38" w:line="197" w:lineRule="auto"/>
              <w:jc w:val="right"/>
              <w:rPr>
                <w:rFonts w:ascii="Times New Roman" w:eastAsia="Times New Roman" w:hAnsi="Times New Roman" w:cs="Times New Roman"/>
                <w:sz w:val="13"/>
                <w:szCs w:val="13"/>
              </w:rPr>
            </w:pPr>
            <w:r>
              <w:rPr>
                <w:rFonts w:ascii="Times New Roman" w:eastAsia="Times New Roman" w:hAnsi="Times New Roman" w:cs="Times New Roman"/>
                <w:sz w:val="13"/>
                <w:szCs w:val="13"/>
              </w:rPr>
              <w:t>10%</w:t>
            </w:r>
          </w:p>
          <w:p>
            <w:pPr>
              <w:spacing w:line="251" w:lineRule="auto"/>
              <w:rPr>
                <w:rFonts w:ascii="Arial"/>
                <w:sz w:val="21"/>
              </w:rPr>
            </w:pPr>
          </w:p>
          <w:p>
            <w:pPr>
              <w:spacing w:before="38" w:line="197" w:lineRule="auto"/>
              <w:ind w:left="44"/>
              <w:rPr>
                <w:rFonts w:ascii="Times New Roman" w:eastAsia="Times New Roman" w:hAnsi="Times New Roman" w:cs="Times New Roman"/>
                <w:sz w:val="13"/>
                <w:szCs w:val="13"/>
              </w:rPr>
            </w:pPr>
            <w:r>
              <w:rPr>
                <w:rFonts w:ascii="Times New Roman" w:eastAsia="Times New Roman" w:hAnsi="Times New Roman" w:cs="Times New Roman"/>
                <w:spacing w:val="2"/>
                <w:sz w:val="13"/>
                <w:szCs w:val="13"/>
              </w:rPr>
              <w:t>5%</w:t>
            </w:r>
          </w:p>
          <w:p>
            <w:pPr>
              <w:spacing w:line="252" w:lineRule="auto"/>
              <w:rPr>
                <w:rFonts w:ascii="Arial"/>
                <w:sz w:val="21"/>
              </w:rPr>
            </w:pPr>
          </w:p>
          <w:p>
            <w:pPr>
              <w:spacing w:before="37" w:line="88" w:lineRule="exact"/>
              <w:ind w:left="43"/>
              <w:rPr>
                <w:rFonts w:ascii="Times New Roman" w:eastAsia="Times New Roman" w:hAnsi="Times New Roman" w:cs="Times New Roman"/>
                <w:sz w:val="13"/>
                <w:szCs w:val="13"/>
              </w:rPr>
            </w:pPr>
            <w:r>
              <w:rPr>
                <w:rFonts w:ascii="Times New Roman" w:eastAsia="Times New Roman" w:hAnsi="Times New Roman" w:cs="Times New Roman"/>
                <w:spacing w:val="3"/>
                <w:position w:val="-2"/>
                <w:sz w:val="13"/>
                <w:szCs w:val="13"/>
              </w:rPr>
              <w:t>0%</w:t>
            </w:r>
          </w:p>
        </w:tc>
      </w:tr>
    </w:tbl>
    <w:p>
      <w:pPr>
        <w:spacing w:before="67" w:line="196" w:lineRule="auto"/>
        <w:ind w:left="1546"/>
        <w:rPr>
          <w:rFonts w:ascii="Times New Roman" w:eastAsia="Times New Roman" w:hAnsi="Times New Roman" w:cs="Times New Roman"/>
          <w:sz w:val="13"/>
          <w:szCs w:val="13"/>
        </w:rPr>
      </w:pPr>
      <w:r>
        <w:rPr>
          <w:rFonts w:ascii="Times New Roman" w:eastAsia="Times New Roman" w:hAnsi="Times New Roman" w:cs="Times New Roman"/>
          <w:spacing w:val="4"/>
          <w:sz w:val="13"/>
          <w:szCs w:val="13"/>
        </w:rPr>
        <w:t>2018</w:t>
      </w:r>
      <w:r>
        <w:rPr>
          <w:rFonts w:ascii="Times New Roman" w:eastAsia="Times New Roman" w:hAnsi="Times New Roman" w:cs="Times New Roman"/>
          <w:spacing w:val="2"/>
          <w:sz w:val="13"/>
          <w:szCs w:val="13"/>
        </w:rPr>
        <w:t xml:space="preserve">            </w:t>
      </w:r>
      <w:r>
        <w:rPr>
          <w:rFonts w:ascii="Times New Roman" w:eastAsia="Times New Roman" w:hAnsi="Times New Roman" w:cs="Times New Roman"/>
          <w:spacing w:val="4"/>
          <w:sz w:val="13"/>
          <w:szCs w:val="13"/>
        </w:rPr>
        <w:t>2019</w:t>
      </w:r>
      <w:r>
        <w:rPr>
          <w:rFonts w:ascii="Times New Roman" w:eastAsia="Times New Roman" w:hAnsi="Times New Roman" w:cs="Times New Roman"/>
          <w:spacing w:val="2"/>
          <w:sz w:val="13"/>
          <w:szCs w:val="13"/>
        </w:rPr>
        <w:t xml:space="preserve">            </w:t>
      </w:r>
      <w:r>
        <w:rPr>
          <w:rFonts w:ascii="Times New Roman" w:eastAsia="Times New Roman" w:hAnsi="Times New Roman" w:cs="Times New Roman"/>
          <w:spacing w:val="4"/>
          <w:sz w:val="13"/>
          <w:szCs w:val="13"/>
        </w:rPr>
        <w:t>2020</w:t>
      </w:r>
      <w:r>
        <w:rPr>
          <w:rFonts w:ascii="Times New Roman" w:eastAsia="Times New Roman" w:hAnsi="Times New Roman" w:cs="Times New Roman"/>
          <w:spacing w:val="2"/>
          <w:sz w:val="13"/>
          <w:szCs w:val="13"/>
        </w:rPr>
        <w:t xml:space="preserve">            </w:t>
      </w:r>
      <w:r>
        <w:rPr>
          <w:rFonts w:ascii="Times New Roman" w:eastAsia="Times New Roman" w:hAnsi="Times New Roman" w:cs="Times New Roman"/>
          <w:spacing w:val="4"/>
          <w:sz w:val="13"/>
          <w:szCs w:val="13"/>
        </w:rPr>
        <w:t>2021</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2022</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2023E</w:t>
      </w:r>
    </w:p>
    <w:p>
      <w:pPr>
        <w:pStyle w:val="BodyText"/>
        <w:spacing w:before="196" w:line="172" w:lineRule="exact"/>
        <w:ind w:left="1778"/>
        <w:rPr>
          <w:sz w:val="13"/>
          <w:szCs w:val="13"/>
        </w:rPr>
      </w:pPr>
      <w:r>
        <w:rPr>
          <w:position w:val="2"/>
          <w:sz w:val="13"/>
          <w:szCs w:val="13"/>
        </w:rPr>
        <w:drawing>
          <wp:inline distT="0" distB="0" distL="0" distR="0">
            <wp:extent cx="243839" cy="44319"/>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xmlns:r="http://schemas.openxmlformats.org/officeDocument/2006/relationships" r:embed="rId106"/>
                    <a:stretch>
                      <a:fillRect/>
                    </a:stretch>
                  </pic:blipFill>
                  <pic:spPr>
                    <a:xfrm>
                      <a:off x="0" y="0"/>
                      <a:ext cx="243839" cy="44319"/>
                    </a:xfrm>
                    <a:prstGeom prst="rect">
                      <a:avLst/>
                    </a:prstGeom>
                  </pic:spPr>
                </pic:pic>
              </a:graphicData>
            </a:graphic>
          </wp:inline>
        </w:drawing>
      </w:r>
      <w:r>
        <w:rPr>
          <w:spacing w:val="-14"/>
          <w:position w:val="1"/>
          <w:sz w:val="13"/>
          <w:szCs w:val="13"/>
        </w:rPr>
        <w:t xml:space="preserve"> </w:t>
      </w:r>
      <w:r>
        <w:rPr>
          <w:spacing w:val="4"/>
          <w:position w:val="1"/>
          <w:sz w:val="13"/>
          <w:szCs w:val="13"/>
        </w:rPr>
        <w:t>销售收入（亿美元）</w:t>
      </w:r>
      <w:r>
        <w:rPr>
          <w:spacing w:val="11"/>
          <w:position w:val="1"/>
          <w:sz w:val="13"/>
          <w:szCs w:val="13"/>
        </w:rPr>
        <w:t xml:space="preserve">    </w:t>
      </w:r>
      <w:r>
        <w:rPr>
          <w:position w:val="4"/>
          <w:sz w:val="13"/>
          <w:szCs w:val="13"/>
        </w:rPr>
        <w:drawing>
          <wp:inline distT="0" distB="0" distL="0" distR="0">
            <wp:extent cx="262889" cy="19050"/>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xmlns:r="http://schemas.openxmlformats.org/officeDocument/2006/relationships" r:embed="rId107"/>
                    <a:stretch>
                      <a:fillRect/>
                    </a:stretch>
                  </pic:blipFill>
                  <pic:spPr>
                    <a:xfrm>
                      <a:off x="0" y="0"/>
                      <a:ext cx="262889" cy="19050"/>
                    </a:xfrm>
                    <a:prstGeom prst="rect">
                      <a:avLst/>
                    </a:prstGeom>
                  </pic:spPr>
                </pic:pic>
              </a:graphicData>
            </a:graphic>
          </wp:inline>
        </w:drawing>
      </w:r>
      <w:r>
        <w:rPr>
          <w:spacing w:val="-19"/>
          <w:position w:val="1"/>
          <w:sz w:val="13"/>
          <w:szCs w:val="13"/>
        </w:rPr>
        <w:t xml:space="preserve"> </w:t>
      </w:r>
      <w:r>
        <w:rPr>
          <w:spacing w:val="4"/>
          <w:position w:val="1"/>
          <w:sz w:val="13"/>
          <w:szCs w:val="13"/>
        </w:rPr>
        <w:t>同比增速（</w:t>
      </w:r>
      <w:r>
        <w:rPr>
          <w:rFonts w:ascii="Times New Roman" w:eastAsia="Times New Roman" w:hAnsi="Times New Roman" w:cs="Times New Roman"/>
          <w:spacing w:val="4"/>
          <w:position w:val="1"/>
          <w:sz w:val="13"/>
          <w:szCs w:val="13"/>
        </w:rPr>
        <w:t>%</w:t>
      </w:r>
      <w:r>
        <w:rPr>
          <w:spacing w:val="4"/>
          <w:position w:val="1"/>
          <w:sz w:val="13"/>
          <w:szCs w:val="13"/>
        </w:rPr>
        <w:t>）</w:t>
      </w:r>
    </w:p>
    <w:p>
      <w:pPr>
        <w:pStyle w:val="BodyText"/>
        <w:spacing w:before="284" w:line="252" w:lineRule="auto"/>
        <w:ind w:left="729" w:right="306" w:firstLine="15"/>
        <w:rPr>
          <w:sz w:val="18"/>
          <w:szCs w:val="18"/>
        </w:rPr>
      </w:pPr>
      <w:r>
        <w:rPr>
          <w:i/>
          <w:iCs/>
          <w:color w:val="033B7C"/>
          <w:spacing w:val="-2"/>
          <w:sz w:val="18"/>
          <w:szCs w:val="18"/>
        </w:rPr>
        <w:t>资料来源：</w:t>
      </w:r>
      <w:r>
        <w:rPr>
          <w:color w:val="033B7C"/>
          <w:spacing w:val="-2"/>
          <w:sz w:val="18"/>
          <w:szCs w:val="18"/>
        </w:rPr>
        <w:t xml:space="preserve"> </w:t>
      </w:r>
      <w:r>
        <w:rPr>
          <w:i/>
          <w:iCs/>
          <w:color w:val="033B7C"/>
          <w:spacing w:val="-2"/>
          <w:sz w:val="18"/>
          <w:szCs w:val="18"/>
        </w:rPr>
        <w:t>中国科学院武汉文献情报中心《</w:t>
      </w:r>
      <w:r>
        <w:rPr>
          <w:rFonts w:ascii="Times New Roman" w:eastAsia="Times New Roman" w:hAnsi="Times New Roman" w:cs="Times New Roman"/>
          <w:i/>
          <w:iCs/>
          <w:color w:val="033B7C"/>
          <w:spacing w:val="-2"/>
          <w:sz w:val="18"/>
          <w:szCs w:val="18"/>
        </w:rPr>
        <w:t xml:space="preserve">2023  </w:t>
      </w:r>
      <w:r>
        <w:rPr>
          <w:i/>
          <w:iCs/>
          <w:color w:val="033B7C"/>
          <w:spacing w:val="-2"/>
          <w:sz w:val="18"/>
          <w:szCs w:val="18"/>
        </w:rPr>
        <w:t>中国激光产业</w:t>
      </w:r>
      <w:r>
        <w:rPr>
          <w:color w:val="033B7C"/>
          <w:spacing w:val="18"/>
          <w:sz w:val="18"/>
          <w:szCs w:val="18"/>
        </w:rPr>
        <w:t xml:space="preserve"> </w:t>
      </w:r>
      <w:r>
        <w:rPr>
          <w:i/>
          <w:iCs/>
          <w:color w:val="033B7C"/>
          <w:spacing w:val="-3"/>
          <w:sz w:val="18"/>
          <w:szCs w:val="18"/>
        </w:rPr>
        <w:t>发展报告》，华创证券</w:t>
      </w:r>
    </w:p>
    <w:p>
      <w:pPr>
        <w:spacing w:line="14" w:lineRule="auto"/>
        <w:rPr>
          <w:rFonts w:ascii="Arial"/>
          <w:sz w:val="2"/>
        </w:rPr>
        <w:sectPr>
          <w:headerReference w:type="default" r:id="rId108"/>
          <w:footerReference w:type="default" r:id="rId109"/>
          <w:type w:val="continuous"/>
          <w:pgSz w:w="11907" w:h="16839"/>
          <w:pgMar w:top="1151" w:right="0" w:bottom="965" w:left="0" w:header="425" w:footer="676" w:gutter="0"/>
          <w:pgNumType w:start="35"/>
          <w:cols w:num="2" w:space="708" w:equalWidth="0">
            <w:col w:w="6047" w:space="100"/>
            <w:col w:w="5760" w:space="0"/>
          </w:cols>
        </w:sectPr>
      </w:pPr>
      <w:r>
        <w:rPr>
          <w:rFonts w:ascii="Arial" w:eastAsia="Arial" w:hAnsi="Arial" w:cs="Arial"/>
          <w:sz w:val="2"/>
          <w:szCs w:val="2"/>
        </w:rPr>
        <w:br w:type="column"/>
      </w:r>
    </w:p>
    <w:p>
      <w:pPr>
        <w:pStyle w:val="BodyText"/>
        <w:spacing w:before="41" w:line="218" w:lineRule="auto"/>
        <w:ind w:left="37"/>
        <w:rPr>
          <w:sz w:val="21"/>
          <w:szCs w:val="21"/>
        </w:rPr>
      </w:pPr>
      <w:r>
        <w:rPr>
          <w:b/>
          <w:bCs/>
          <w:color w:val="033B7C"/>
          <w:spacing w:val="-3"/>
          <w:sz w:val="21"/>
          <w:szCs w:val="21"/>
        </w:rPr>
        <w:t>图表</w:t>
      </w:r>
      <w:r>
        <w:rPr>
          <w:color w:val="033B7C"/>
          <w:spacing w:val="-3"/>
          <w:sz w:val="21"/>
          <w:szCs w:val="21"/>
        </w:rPr>
        <w:t xml:space="preserve"> </w:t>
      </w:r>
      <w:r>
        <w:rPr>
          <w:rFonts w:ascii="Times New Roman" w:eastAsia="Times New Roman" w:hAnsi="Times New Roman" w:cs="Times New Roman"/>
          <w:b/>
          <w:bCs/>
          <w:color w:val="033B7C"/>
          <w:spacing w:val="-3"/>
          <w:sz w:val="21"/>
          <w:szCs w:val="21"/>
        </w:rPr>
        <w:t xml:space="preserve">21    </w:t>
      </w:r>
      <w:r>
        <w:rPr>
          <w:b/>
          <w:bCs/>
          <w:color w:val="033B7C"/>
          <w:spacing w:val="-3"/>
          <w:sz w:val="21"/>
          <w:szCs w:val="21"/>
        </w:rPr>
        <w:t>我国激光设备销售收入</w:t>
      </w:r>
    </w:p>
    <w:p>
      <w:pPr>
        <w:spacing w:before="66"/>
      </w:pPr>
    </w:p>
    <w:tbl>
      <w:tblPr>
        <w:tblStyle w:val="TableNormal10"/>
        <w:tblW w:w="4636" w:type="dxa"/>
        <w:tblInd w:w="261" w:type="dxa"/>
        <w:tblBorders>
          <w:top w:val="nil"/>
          <w:left w:val="nil"/>
          <w:bottom w:val="nil"/>
          <w:right w:val="nil"/>
          <w:insideH w:val="nil"/>
          <w:insideV w:val="nil"/>
        </w:tblBorders>
        <w:tblLayout w:type="fixed"/>
      </w:tblPr>
      <w:tblGrid>
        <w:gridCol w:w="320"/>
        <w:gridCol w:w="4022"/>
        <w:gridCol w:w="294"/>
      </w:tblGrid>
      <w:tr>
        <w:tblPrEx>
          <w:tblW w:w="4636" w:type="dxa"/>
          <w:tblInd w:w="261" w:type="dxa"/>
          <w:tblBorders>
            <w:top w:val="nil"/>
            <w:left w:val="nil"/>
            <w:bottom w:val="nil"/>
            <w:right w:val="nil"/>
            <w:insideH w:val="nil"/>
            <w:insideV w:val="nil"/>
          </w:tblBorders>
          <w:tblLayout w:type="fixed"/>
        </w:tblPrEx>
        <w:trPr>
          <w:trHeight w:val="2036"/>
        </w:trPr>
        <w:tc>
          <w:tcPr>
            <w:tcW w:w="320" w:type="dxa"/>
            <w:vAlign w:val="top"/>
          </w:tcPr>
          <w:p>
            <w:pPr>
              <w:spacing w:line="196" w:lineRule="auto"/>
              <w:rPr>
                <w:rFonts w:ascii="Times New Roman" w:eastAsia="Times New Roman" w:hAnsi="Times New Roman" w:cs="Times New Roman"/>
                <w:sz w:val="13"/>
                <w:szCs w:val="13"/>
              </w:rPr>
            </w:pPr>
            <w:r>
              <w:rPr>
                <w:rFonts w:ascii="Times New Roman" w:eastAsia="Times New Roman" w:hAnsi="Times New Roman" w:cs="Times New Roman"/>
                <w:spacing w:val="1"/>
                <w:sz w:val="13"/>
                <w:szCs w:val="13"/>
              </w:rPr>
              <w:t>1000</w:t>
            </w:r>
          </w:p>
          <w:p>
            <w:pPr>
              <w:spacing w:before="71" w:line="196" w:lineRule="auto"/>
              <w:ind w:left="59"/>
              <w:rPr>
                <w:rFonts w:ascii="Times New Roman" w:eastAsia="Times New Roman" w:hAnsi="Times New Roman" w:cs="Times New Roman"/>
                <w:sz w:val="13"/>
                <w:szCs w:val="13"/>
              </w:rPr>
            </w:pPr>
            <w:r>
              <w:rPr>
                <w:rFonts w:ascii="Times New Roman" w:eastAsia="Times New Roman" w:hAnsi="Times New Roman" w:cs="Times New Roman"/>
                <w:spacing w:val="2"/>
                <w:sz w:val="13"/>
                <w:szCs w:val="13"/>
              </w:rPr>
              <w:t>900</w:t>
            </w:r>
          </w:p>
          <w:p>
            <w:pPr>
              <w:spacing w:before="71" w:line="196" w:lineRule="auto"/>
              <w:ind w:left="62"/>
              <w:rPr>
                <w:rFonts w:ascii="Times New Roman" w:eastAsia="Times New Roman" w:hAnsi="Times New Roman" w:cs="Times New Roman"/>
                <w:sz w:val="13"/>
                <w:szCs w:val="13"/>
              </w:rPr>
            </w:pPr>
            <w:r>
              <w:rPr>
                <w:rFonts w:ascii="Times New Roman" w:eastAsia="Times New Roman" w:hAnsi="Times New Roman" w:cs="Times New Roman"/>
                <w:spacing w:val="1"/>
                <w:sz w:val="13"/>
                <w:szCs w:val="13"/>
              </w:rPr>
              <w:t>800</w:t>
            </w:r>
          </w:p>
          <w:p>
            <w:pPr>
              <w:spacing w:before="71" w:line="196" w:lineRule="auto"/>
              <w:ind w:left="58"/>
              <w:rPr>
                <w:rFonts w:ascii="Times New Roman" w:eastAsia="Times New Roman" w:hAnsi="Times New Roman" w:cs="Times New Roman"/>
                <w:sz w:val="13"/>
                <w:szCs w:val="13"/>
              </w:rPr>
            </w:pPr>
            <w:r>
              <w:rPr>
                <w:rFonts w:ascii="Times New Roman" w:eastAsia="Times New Roman" w:hAnsi="Times New Roman" w:cs="Times New Roman"/>
                <w:spacing w:val="2"/>
                <w:sz w:val="13"/>
                <w:szCs w:val="13"/>
              </w:rPr>
              <w:t>700</w:t>
            </w:r>
          </w:p>
          <w:p>
            <w:pPr>
              <w:spacing w:before="72" w:line="196" w:lineRule="auto"/>
              <w:ind w:left="59"/>
              <w:rPr>
                <w:rFonts w:ascii="Times New Roman" w:eastAsia="Times New Roman" w:hAnsi="Times New Roman" w:cs="Times New Roman"/>
                <w:sz w:val="13"/>
                <w:szCs w:val="13"/>
              </w:rPr>
            </w:pPr>
            <w:r>
              <w:rPr>
                <w:rFonts w:ascii="Times New Roman" w:eastAsia="Times New Roman" w:hAnsi="Times New Roman" w:cs="Times New Roman"/>
                <w:spacing w:val="2"/>
                <w:sz w:val="13"/>
                <w:szCs w:val="13"/>
              </w:rPr>
              <w:t>600</w:t>
            </w:r>
          </w:p>
          <w:p>
            <w:pPr>
              <w:spacing w:before="72" w:line="196" w:lineRule="auto"/>
              <w:ind w:left="60"/>
              <w:rPr>
                <w:rFonts w:ascii="Times New Roman" w:eastAsia="Times New Roman" w:hAnsi="Times New Roman" w:cs="Times New Roman"/>
                <w:sz w:val="13"/>
                <w:szCs w:val="13"/>
              </w:rPr>
            </w:pPr>
            <w:r>
              <w:rPr>
                <w:rFonts w:ascii="Times New Roman" w:eastAsia="Times New Roman" w:hAnsi="Times New Roman" w:cs="Times New Roman"/>
                <w:spacing w:val="2"/>
                <w:sz w:val="13"/>
                <w:szCs w:val="13"/>
              </w:rPr>
              <w:t>500</w:t>
            </w:r>
          </w:p>
          <w:p>
            <w:pPr>
              <w:spacing w:before="71" w:line="196" w:lineRule="auto"/>
              <w:ind w:left="55"/>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400</w:t>
            </w:r>
          </w:p>
          <w:p>
            <w:pPr>
              <w:spacing w:before="72" w:line="196" w:lineRule="auto"/>
              <w:ind w:left="59"/>
              <w:rPr>
                <w:rFonts w:ascii="Times New Roman" w:eastAsia="Times New Roman" w:hAnsi="Times New Roman" w:cs="Times New Roman"/>
                <w:sz w:val="13"/>
                <w:szCs w:val="13"/>
              </w:rPr>
            </w:pPr>
            <w:r>
              <w:rPr>
                <w:rFonts w:ascii="Times New Roman" w:eastAsia="Times New Roman" w:hAnsi="Times New Roman" w:cs="Times New Roman"/>
                <w:spacing w:val="2"/>
                <w:sz w:val="13"/>
                <w:szCs w:val="13"/>
              </w:rPr>
              <w:t>300</w:t>
            </w:r>
          </w:p>
          <w:p>
            <w:pPr>
              <w:spacing w:before="72" w:line="196" w:lineRule="auto"/>
              <w:ind w:left="56"/>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200</w:t>
            </w:r>
          </w:p>
          <w:p>
            <w:pPr>
              <w:spacing w:before="72" w:line="196" w:lineRule="auto"/>
              <w:ind w:left="70"/>
              <w:rPr>
                <w:rFonts w:ascii="Times New Roman" w:eastAsia="Times New Roman" w:hAnsi="Times New Roman" w:cs="Times New Roman"/>
                <w:sz w:val="13"/>
                <w:szCs w:val="13"/>
              </w:rPr>
            </w:pPr>
            <w:r>
              <w:rPr>
                <w:rFonts w:ascii="Times New Roman" w:eastAsia="Times New Roman" w:hAnsi="Times New Roman" w:cs="Times New Roman"/>
                <w:spacing w:val="-1"/>
                <w:sz w:val="13"/>
                <w:szCs w:val="13"/>
              </w:rPr>
              <w:t>100</w:t>
            </w:r>
          </w:p>
          <w:p>
            <w:pPr>
              <w:spacing w:before="71" w:line="88" w:lineRule="exact"/>
              <w:ind w:left="198"/>
              <w:rPr>
                <w:rFonts w:ascii="Times New Roman" w:eastAsia="Times New Roman" w:hAnsi="Times New Roman" w:cs="Times New Roman"/>
                <w:sz w:val="13"/>
                <w:szCs w:val="13"/>
              </w:rPr>
            </w:pPr>
            <w:r>
              <w:rPr>
                <w:rFonts w:ascii="Times New Roman" w:eastAsia="Times New Roman" w:hAnsi="Times New Roman" w:cs="Times New Roman"/>
                <w:position w:val="-2"/>
                <w:sz w:val="13"/>
                <w:szCs w:val="13"/>
              </w:rPr>
              <w:t>0</w:t>
            </w:r>
          </w:p>
        </w:tc>
        <w:tc>
          <w:tcPr>
            <w:tcW w:w="4022" w:type="dxa"/>
            <w:vAlign w:val="top"/>
          </w:tcPr>
          <w:p>
            <w:pPr>
              <w:spacing w:before="166" w:line="1822" w:lineRule="exact"/>
              <w:ind w:firstLine="289"/>
            </w:pPr>
            <w:r>
              <w:pict>
                <v:shape id="_x0000_s1147" style="width:196.35pt;height:99.25pt;margin-top:2.24pt;margin-left:-198.34pt;mso-position-horizontal-relative:right-margin-area;mso-position-vertical-relative:top-margin-area;position:absolute;z-index:251695104" coordorigin="0,0" coordsize="3927,1985" path="m3884,1943l3884,5m3884,1943l3926,1943m3884,1748l3926,1748m3884,1554l3926,1554m3884,1362l3926,1362m3884,1168l3926,1168m3884,973l3926,973m3884,779l3926,779m3884,587l3926,587m3884,392l3926,392m3884,198l3926,198m3884,5l3926,5m41,1943l41,5m,1943l41,1943m,1748l41,1748m,1554l41,1554m,1362l41,1362m,1168l41,1168m,973l41,973m,779l41,779m,587l41,587m,392l41,392m,198l41,198m,5l41,5m41,1943l3884,1943m41,1943l41,1984m682,1943l682,1984m1323,1943l1323,1984m1962,1943l1962,1984m2602,1943l2602,1984m3243,1943l3243,1984m3884,1943l3884,1984e" filled="f" strokecolor="black" strokeweight="0.5pt"/>
              </w:pict>
            </w:r>
            <w:r>
              <w:rPr>
                <w:position w:val="-36"/>
              </w:rPr>
              <w:drawing>
                <wp:inline distT="0" distB="0" distL="0" distR="0">
                  <wp:extent cx="2196084" cy="115671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xmlns:r="http://schemas.openxmlformats.org/officeDocument/2006/relationships" r:embed="rId110"/>
                          <a:stretch>
                            <a:fillRect/>
                          </a:stretch>
                        </pic:blipFill>
                        <pic:spPr>
                          <a:xfrm>
                            <a:off x="0" y="0"/>
                            <a:ext cx="2196084" cy="1156715"/>
                          </a:xfrm>
                          <a:prstGeom prst="rect">
                            <a:avLst/>
                          </a:prstGeom>
                        </pic:spPr>
                      </pic:pic>
                    </a:graphicData>
                  </a:graphic>
                </wp:inline>
              </w:drawing>
            </w:r>
          </w:p>
        </w:tc>
        <w:tc>
          <w:tcPr>
            <w:tcW w:w="294" w:type="dxa"/>
            <w:vAlign w:val="top"/>
          </w:tcPr>
          <w:p>
            <w:pPr>
              <w:spacing w:before="4" w:line="295" w:lineRule="auto"/>
              <w:ind w:left="41"/>
              <w:rPr>
                <w:rFonts w:ascii="Times New Roman" w:eastAsia="Times New Roman" w:hAnsi="Times New Roman" w:cs="Times New Roman"/>
                <w:sz w:val="13"/>
                <w:szCs w:val="13"/>
              </w:rPr>
            </w:pPr>
            <w:r>
              <w:rPr>
                <w:rFonts w:ascii="Times New Roman" w:eastAsia="Times New Roman" w:hAnsi="Times New Roman" w:cs="Times New Roman"/>
                <w:spacing w:val="4"/>
                <w:sz w:val="13"/>
                <w:szCs w:val="13"/>
              </w:rPr>
              <w:t>20%</w:t>
            </w:r>
            <w:r>
              <w:rPr>
                <w:rFonts w:ascii="Times New Roman" w:eastAsia="Times New Roman" w:hAnsi="Times New Roman" w:cs="Times New Roman"/>
                <w:sz w:val="13"/>
                <w:szCs w:val="13"/>
              </w:rPr>
              <w:t xml:space="preserve"> </w:t>
            </w:r>
            <w:r>
              <w:rPr>
                <w:rFonts w:ascii="Times New Roman" w:eastAsia="Times New Roman" w:hAnsi="Times New Roman" w:cs="Times New Roman"/>
                <w:spacing w:val="4"/>
                <w:sz w:val="13"/>
                <w:szCs w:val="13"/>
              </w:rPr>
              <w:t>18%</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16%</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14%</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12%</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10%</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8%</w:t>
            </w:r>
            <w:r>
              <w:rPr>
                <w:rFonts w:ascii="Times New Roman" w:eastAsia="Times New Roman" w:hAnsi="Times New Roman" w:cs="Times New Roman"/>
                <w:sz w:val="13"/>
                <w:szCs w:val="13"/>
              </w:rPr>
              <w:t xml:space="preserve">   </w:t>
            </w:r>
            <w:r>
              <w:rPr>
                <w:rFonts w:ascii="Times New Roman" w:eastAsia="Times New Roman" w:hAnsi="Times New Roman" w:cs="Times New Roman"/>
                <w:spacing w:val="4"/>
                <w:sz w:val="13"/>
                <w:szCs w:val="13"/>
              </w:rPr>
              <w:t>6%</w:t>
            </w:r>
            <w:r>
              <w:rPr>
                <w:rFonts w:ascii="Times New Roman" w:eastAsia="Times New Roman" w:hAnsi="Times New Roman" w:cs="Times New Roman"/>
                <w:sz w:val="13"/>
                <w:szCs w:val="13"/>
              </w:rPr>
              <w:t xml:space="preserve">   </w:t>
            </w:r>
            <w:r>
              <w:rPr>
                <w:rFonts w:ascii="Times New Roman" w:eastAsia="Times New Roman" w:hAnsi="Times New Roman" w:cs="Times New Roman"/>
                <w:spacing w:val="4"/>
                <w:sz w:val="13"/>
                <w:szCs w:val="13"/>
              </w:rPr>
              <w:t>4%</w:t>
            </w:r>
            <w:r>
              <w:rPr>
                <w:rFonts w:ascii="Times New Roman" w:eastAsia="Times New Roman" w:hAnsi="Times New Roman" w:cs="Times New Roman"/>
                <w:sz w:val="13"/>
                <w:szCs w:val="13"/>
              </w:rPr>
              <w:t xml:space="preserve">   </w:t>
            </w:r>
            <w:r>
              <w:rPr>
                <w:rFonts w:ascii="Times New Roman" w:eastAsia="Times New Roman" w:hAnsi="Times New Roman" w:cs="Times New Roman"/>
                <w:spacing w:val="4"/>
                <w:sz w:val="13"/>
                <w:szCs w:val="13"/>
              </w:rPr>
              <w:t>2%</w:t>
            </w:r>
            <w:r>
              <w:rPr>
                <w:rFonts w:ascii="Times New Roman" w:eastAsia="Times New Roman" w:hAnsi="Times New Roman" w:cs="Times New Roman"/>
                <w:sz w:val="13"/>
                <w:szCs w:val="13"/>
              </w:rPr>
              <w:t xml:space="preserve">   </w:t>
            </w:r>
            <w:r>
              <w:rPr>
                <w:rFonts w:ascii="Times New Roman" w:eastAsia="Times New Roman" w:hAnsi="Times New Roman" w:cs="Times New Roman"/>
                <w:spacing w:val="4"/>
                <w:sz w:val="13"/>
                <w:szCs w:val="13"/>
              </w:rPr>
              <w:t>0%</w:t>
            </w:r>
          </w:p>
        </w:tc>
      </w:tr>
    </w:tbl>
    <w:p>
      <w:pPr>
        <w:spacing w:before="67" w:line="196" w:lineRule="auto"/>
        <w:ind w:left="862"/>
        <w:rPr>
          <w:rFonts w:ascii="Times New Roman" w:eastAsia="Times New Roman" w:hAnsi="Times New Roman" w:cs="Times New Roman"/>
          <w:sz w:val="13"/>
          <w:szCs w:val="13"/>
        </w:rPr>
      </w:pPr>
      <w:r>
        <w:rPr>
          <w:rFonts w:ascii="Times New Roman" w:eastAsia="Times New Roman" w:hAnsi="Times New Roman" w:cs="Times New Roman"/>
          <w:spacing w:val="4"/>
          <w:sz w:val="13"/>
          <w:szCs w:val="13"/>
        </w:rPr>
        <w:t>2018          2019</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2020</w:t>
      </w:r>
      <w:r>
        <w:rPr>
          <w:rFonts w:ascii="Times New Roman" w:eastAsia="Times New Roman" w:hAnsi="Times New Roman" w:cs="Times New Roman"/>
          <w:sz w:val="13"/>
          <w:szCs w:val="13"/>
        </w:rPr>
        <w:t xml:space="preserve">           </w:t>
      </w:r>
      <w:r>
        <w:rPr>
          <w:rFonts w:ascii="Times New Roman" w:eastAsia="Times New Roman" w:hAnsi="Times New Roman" w:cs="Times New Roman"/>
          <w:spacing w:val="4"/>
          <w:sz w:val="13"/>
          <w:szCs w:val="13"/>
        </w:rPr>
        <w:t>2021</w:t>
      </w:r>
      <w:r>
        <w:rPr>
          <w:rFonts w:ascii="Times New Roman" w:eastAsia="Times New Roman" w:hAnsi="Times New Roman" w:cs="Times New Roman"/>
          <w:spacing w:val="1"/>
          <w:sz w:val="13"/>
          <w:szCs w:val="13"/>
        </w:rPr>
        <w:t xml:space="preserve">           </w:t>
      </w:r>
      <w:r>
        <w:rPr>
          <w:rFonts w:ascii="Times New Roman" w:eastAsia="Times New Roman" w:hAnsi="Times New Roman" w:cs="Times New Roman"/>
          <w:spacing w:val="4"/>
          <w:sz w:val="13"/>
          <w:szCs w:val="13"/>
        </w:rPr>
        <w:t>2022</w:t>
      </w:r>
      <w:r>
        <w:rPr>
          <w:rFonts w:ascii="Times New Roman" w:eastAsia="Times New Roman" w:hAnsi="Times New Roman" w:cs="Times New Roman"/>
          <w:spacing w:val="3"/>
          <w:sz w:val="13"/>
          <w:szCs w:val="13"/>
        </w:rPr>
        <w:t xml:space="preserve">         </w:t>
      </w:r>
      <w:r>
        <w:rPr>
          <w:rFonts w:ascii="Times New Roman" w:eastAsia="Times New Roman" w:hAnsi="Times New Roman" w:cs="Times New Roman"/>
          <w:spacing w:val="4"/>
          <w:sz w:val="13"/>
          <w:szCs w:val="13"/>
        </w:rPr>
        <w:t>2023E</w:t>
      </w:r>
    </w:p>
    <w:p>
      <w:pPr>
        <w:pStyle w:val="BodyText"/>
        <w:spacing w:before="196" w:line="172" w:lineRule="exact"/>
        <w:ind w:left="1014"/>
        <w:rPr>
          <w:sz w:val="13"/>
          <w:szCs w:val="13"/>
        </w:rPr>
      </w:pPr>
      <w:r>
        <w:rPr>
          <w:position w:val="2"/>
          <w:sz w:val="13"/>
          <w:szCs w:val="13"/>
        </w:rPr>
        <w:drawing>
          <wp:inline distT="0" distB="0" distL="0" distR="0">
            <wp:extent cx="243840" cy="44319"/>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xmlns:r="http://schemas.openxmlformats.org/officeDocument/2006/relationships" r:embed="rId111"/>
                    <a:stretch>
                      <a:fillRect/>
                    </a:stretch>
                  </pic:blipFill>
                  <pic:spPr>
                    <a:xfrm>
                      <a:off x="0" y="0"/>
                      <a:ext cx="243840" cy="44319"/>
                    </a:xfrm>
                    <a:prstGeom prst="rect">
                      <a:avLst/>
                    </a:prstGeom>
                  </pic:spPr>
                </pic:pic>
              </a:graphicData>
            </a:graphic>
          </wp:inline>
        </w:drawing>
      </w:r>
      <w:r>
        <w:rPr>
          <w:spacing w:val="-17"/>
          <w:position w:val="1"/>
          <w:sz w:val="13"/>
          <w:szCs w:val="13"/>
        </w:rPr>
        <w:t xml:space="preserve"> </w:t>
      </w:r>
      <w:r>
        <w:rPr>
          <w:spacing w:val="6"/>
          <w:position w:val="1"/>
          <w:sz w:val="13"/>
          <w:szCs w:val="13"/>
        </w:rPr>
        <w:t>销售收入（亿元）</w:t>
      </w:r>
      <w:r>
        <w:rPr>
          <w:position w:val="1"/>
          <w:sz w:val="13"/>
          <w:szCs w:val="13"/>
        </w:rPr>
        <w:t xml:space="preserve">    </w:t>
      </w:r>
      <w:r>
        <w:rPr>
          <w:position w:val="4"/>
          <w:sz w:val="13"/>
          <w:szCs w:val="13"/>
        </w:rPr>
        <w:drawing>
          <wp:inline distT="0" distB="0" distL="0" distR="0">
            <wp:extent cx="262889" cy="19050"/>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xmlns:r="http://schemas.openxmlformats.org/officeDocument/2006/relationships" r:embed="rId112"/>
                    <a:stretch>
                      <a:fillRect/>
                    </a:stretch>
                  </pic:blipFill>
                  <pic:spPr>
                    <a:xfrm>
                      <a:off x="0" y="0"/>
                      <a:ext cx="262889" cy="19050"/>
                    </a:xfrm>
                    <a:prstGeom prst="rect">
                      <a:avLst/>
                    </a:prstGeom>
                  </pic:spPr>
                </pic:pic>
              </a:graphicData>
            </a:graphic>
          </wp:inline>
        </w:drawing>
      </w:r>
      <w:r>
        <w:rPr>
          <w:spacing w:val="-16"/>
          <w:position w:val="1"/>
          <w:sz w:val="13"/>
          <w:szCs w:val="13"/>
        </w:rPr>
        <w:t xml:space="preserve"> </w:t>
      </w:r>
      <w:r>
        <w:rPr>
          <w:spacing w:val="6"/>
          <w:position w:val="1"/>
          <w:sz w:val="13"/>
          <w:szCs w:val="13"/>
        </w:rPr>
        <w:t>同比增速（</w:t>
      </w:r>
      <w:r>
        <w:rPr>
          <w:rFonts w:ascii="Times New Roman" w:eastAsia="Times New Roman" w:hAnsi="Times New Roman" w:cs="Times New Roman"/>
          <w:spacing w:val="6"/>
          <w:position w:val="1"/>
          <w:sz w:val="13"/>
          <w:szCs w:val="13"/>
        </w:rPr>
        <w:t>%</w:t>
      </w:r>
      <w:r>
        <w:rPr>
          <w:spacing w:val="6"/>
          <w:position w:val="1"/>
          <w:sz w:val="13"/>
          <w:szCs w:val="13"/>
        </w:rPr>
        <w:t>）</w:t>
      </w:r>
    </w:p>
    <w:p>
      <w:pPr>
        <w:spacing w:line="281" w:lineRule="auto"/>
        <w:rPr>
          <w:rFonts w:ascii="Arial"/>
          <w:sz w:val="21"/>
        </w:rPr>
      </w:pPr>
    </w:p>
    <w:p>
      <w:pPr>
        <w:pStyle w:val="BodyText"/>
        <w:spacing w:before="59" w:line="252" w:lineRule="auto"/>
        <w:ind w:right="748" w:firstLine="15"/>
        <w:rPr>
          <w:sz w:val="18"/>
          <w:szCs w:val="18"/>
        </w:rPr>
      </w:pPr>
      <w:r>
        <w:rPr>
          <w:i/>
          <w:iCs/>
          <w:color w:val="033B7C"/>
          <w:spacing w:val="-2"/>
          <w:sz w:val="18"/>
          <w:szCs w:val="18"/>
        </w:rPr>
        <w:t>资料来源：</w:t>
      </w:r>
      <w:r>
        <w:rPr>
          <w:color w:val="033B7C"/>
          <w:spacing w:val="-2"/>
          <w:sz w:val="18"/>
          <w:szCs w:val="18"/>
        </w:rPr>
        <w:t xml:space="preserve"> </w:t>
      </w:r>
      <w:r>
        <w:rPr>
          <w:i/>
          <w:iCs/>
          <w:color w:val="033B7C"/>
          <w:spacing w:val="-2"/>
          <w:sz w:val="18"/>
          <w:szCs w:val="18"/>
        </w:rPr>
        <w:t>中国科学院武汉文献情报中心《</w:t>
      </w:r>
      <w:r>
        <w:rPr>
          <w:rFonts w:ascii="Times New Roman" w:eastAsia="Times New Roman" w:hAnsi="Times New Roman" w:cs="Times New Roman"/>
          <w:i/>
          <w:iCs/>
          <w:color w:val="033B7C"/>
          <w:spacing w:val="-2"/>
          <w:sz w:val="18"/>
          <w:szCs w:val="18"/>
        </w:rPr>
        <w:t xml:space="preserve">2023  </w:t>
      </w:r>
      <w:r>
        <w:rPr>
          <w:i/>
          <w:iCs/>
          <w:color w:val="033B7C"/>
          <w:spacing w:val="-2"/>
          <w:sz w:val="18"/>
          <w:szCs w:val="18"/>
        </w:rPr>
        <w:t>中国激光产业</w:t>
      </w:r>
      <w:r>
        <w:rPr>
          <w:color w:val="033B7C"/>
          <w:spacing w:val="18"/>
          <w:sz w:val="18"/>
          <w:szCs w:val="18"/>
        </w:rPr>
        <w:t xml:space="preserve"> </w:t>
      </w:r>
      <w:r>
        <w:rPr>
          <w:i/>
          <w:iCs/>
          <w:color w:val="033B7C"/>
          <w:spacing w:val="-3"/>
          <w:sz w:val="18"/>
          <w:szCs w:val="18"/>
        </w:rPr>
        <w:t>发展报告》，华创证券</w:t>
      </w:r>
    </w:p>
    <w:p>
      <w:pPr>
        <w:spacing w:line="252" w:lineRule="auto"/>
        <w:rPr>
          <w:sz w:val="18"/>
          <w:szCs w:val="18"/>
        </w:rPr>
        <w:sectPr>
          <w:headerReference w:type="default" r:id="rId113"/>
          <w:footerReference w:type="default" r:id="rId114"/>
          <w:type w:val="nextPage"/>
          <w:pgSz w:w="11907" w:h="16839"/>
          <w:pgMar w:top="1151" w:right="0" w:bottom="965" w:left="0" w:header="425" w:footer="676" w:gutter="0"/>
          <w:pgNumType w:start="36"/>
          <w:cols w:num="2" w:space="708" w:equalWidth="0">
            <w:col w:w="6047" w:space="100"/>
            <w:col w:w="5760" w:space="0"/>
          </w:cols>
          <w:titlePg w:val="0"/>
        </w:sectPr>
      </w:pPr>
    </w:p>
    <w:p>
      <w:pPr>
        <w:spacing w:line="298" w:lineRule="auto"/>
        <w:rPr>
          <w:rFonts w:ascii="Arial"/>
          <w:sz w:val="21"/>
        </w:rPr>
      </w:pPr>
    </w:p>
    <w:p>
      <w:pPr>
        <w:pStyle w:val="BodyText"/>
        <w:spacing w:before="69" w:line="244" w:lineRule="auto"/>
        <w:ind w:left="3271" w:right="619" w:hanging="4"/>
        <w:rPr>
          <w:sz w:val="21"/>
          <w:szCs w:val="21"/>
        </w:rPr>
      </w:pPr>
      <w:r>
        <w:rPr>
          <w:b/>
          <w:bCs/>
          <w:color w:val="033B7C"/>
          <w:spacing w:val="-3"/>
          <w:sz w:val="21"/>
          <w:szCs w:val="21"/>
        </w:rPr>
        <w:t>激光行业是强国战略重点，国家政策支持推动行业持续发展。</w:t>
      </w:r>
      <w:r>
        <w:rPr>
          <w:color w:val="033B7C"/>
          <w:spacing w:val="-3"/>
          <w:sz w:val="21"/>
          <w:szCs w:val="21"/>
        </w:rPr>
        <w:t>近年</w:t>
      </w:r>
      <w:r>
        <w:rPr>
          <w:color w:val="033B7C"/>
          <w:spacing w:val="-4"/>
          <w:sz w:val="21"/>
          <w:szCs w:val="21"/>
        </w:rPr>
        <w:t>来，</w:t>
      </w:r>
      <w:r>
        <w:rPr>
          <w:color w:val="033B7C"/>
          <w:spacing w:val="-4"/>
          <w:sz w:val="21"/>
          <w:szCs w:val="21"/>
        </w:rPr>
        <w:t xml:space="preserve"> </w:t>
      </w:r>
      <w:r>
        <w:rPr>
          <w:color w:val="033B7C"/>
          <w:spacing w:val="-4"/>
          <w:sz w:val="21"/>
          <w:szCs w:val="21"/>
        </w:rPr>
        <w:t>政府颁布了多项</w:t>
      </w:r>
      <w:r>
        <w:rPr>
          <w:color w:val="033B7C"/>
          <w:sz w:val="21"/>
          <w:szCs w:val="21"/>
        </w:rPr>
        <w:t xml:space="preserve"> </w:t>
      </w:r>
      <w:r>
        <w:rPr>
          <w:color w:val="033B7C"/>
          <w:spacing w:val="-15"/>
          <w:sz w:val="21"/>
          <w:szCs w:val="21"/>
        </w:rPr>
        <w:t>与激光行业相关的政策，如：《“十四五”智能制造发展规划》、《工业能效提升行动计划》</w:t>
      </w:r>
    </w:p>
    <w:p>
      <w:pPr>
        <w:pStyle w:val="BodyText"/>
        <w:spacing w:before="68" w:line="246" w:lineRule="auto"/>
        <w:ind w:left="3269" w:right="619" w:hanging="2"/>
        <w:rPr>
          <w:sz w:val="21"/>
          <w:szCs w:val="21"/>
        </w:rPr>
      </w:pPr>
      <w:r>
        <w:rPr>
          <w:color w:val="033B7C"/>
          <w:spacing w:val="-1"/>
          <w:sz w:val="21"/>
          <w:szCs w:val="21"/>
        </w:rPr>
        <w:t>等，</w:t>
      </w:r>
      <w:r>
        <w:rPr>
          <w:color w:val="033B7C"/>
          <w:spacing w:val="-27"/>
          <w:sz w:val="21"/>
          <w:szCs w:val="21"/>
        </w:rPr>
        <w:t xml:space="preserve"> </w:t>
      </w:r>
      <w:r>
        <w:rPr>
          <w:color w:val="033B7C"/>
          <w:spacing w:val="-1"/>
          <w:sz w:val="21"/>
          <w:szCs w:val="21"/>
        </w:rPr>
        <w:t>指导我国激光加工行业高质量发展。这些国家政策的出台，有利于推进我国</w:t>
      </w:r>
      <w:r>
        <w:rPr>
          <w:color w:val="033B7C"/>
          <w:spacing w:val="-2"/>
          <w:sz w:val="21"/>
          <w:szCs w:val="21"/>
        </w:rPr>
        <w:t>激光企</w:t>
      </w:r>
      <w:r>
        <w:rPr>
          <w:color w:val="033B7C"/>
          <w:sz w:val="21"/>
          <w:szCs w:val="21"/>
        </w:rPr>
        <w:t xml:space="preserve"> </w:t>
      </w:r>
      <w:r>
        <w:rPr>
          <w:color w:val="033B7C"/>
          <w:spacing w:val="-2"/>
          <w:sz w:val="21"/>
          <w:szCs w:val="21"/>
        </w:rPr>
        <w:t>业的发展壮大。</w:t>
      </w:r>
    </w:p>
    <w:p>
      <w:pPr>
        <w:pStyle w:val="BodyText"/>
        <w:spacing w:before="236" w:line="217" w:lineRule="auto"/>
        <w:ind w:left="766"/>
        <w:rPr>
          <w:sz w:val="21"/>
          <w:szCs w:val="21"/>
        </w:rPr>
      </w:pPr>
      <w:r>
        <w:rPr>
          <w:b/>
          <w:bCs/>
          <w:color w:val="033B7C"/>
          <w:spacing w:val="-3"/>
          <w:sz w:val="21"/>
          <w:szCs w:val="21"/>
        </w:rPr>
        <w:t>图表</w:t>
      </w:r>
      <w:r>
        <w:rPr>
          <w:color w:val="033B7C"/>
          <w:spacing w:val="-3"/>
          <w:sz w:val="21"/>
          <w:szCs w:val="21"/>
        </w:rPr>
        <w:t xml:space="preserve"> </w:t>
      </w:r>
      <w:r>
        <w:rPr>
          <w:rFonts w:ascii="Times New Roman" w:eastAsia="Times New Roman" w:hAnsi="Times New Roman" w:cs="Times New Roman"/>
          <w:b/>
          <w:bCs/>
          <w:color w:val="033B7C"/>
          <w:spacing w:val="-3"/>
          <w:sz w:val="21"/>
          <w:szCs w:val="21"/>
        </w:rPr>
        <w:t xml:space="preserve">22    </w:t>
      </w:r>
      <w:r>
        <w:rPr>
          <w:b/>
          <w:bCs/>
          <w:color w:val="033B7C"/>
          <w:spacing w:val="-3"/>
          <w:sz w:val="21"/>
          <w:szCs w:val="21"/>
        </w:rPr>
        <w:t>激光行业主要政策</w:t>
      </w:r>
    </w:p>
    <w:p>
      <w:pPr>
        <w:spacing w:line="28" w:lineRule="exact"/>
      </w:pPr>
    </w:p>
    <w:tbl>
      <w:tblPr>
        <w:tblStyle w:val="TableNormal10"/>
        <w:tblW w:w="10559" w:type="dxa"/>
        <w:tblInd w:w="734"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Pr>
      <w:tblGrid>
        <w:gridCol w:w="713"/>
        <w:gridCol w:w="1417"/>
        <w:gridCol w:w="2409"/>
        <w:gridCol w:w="6020"/>
      </w:tblGrid>
      <w:tr>
        <w:tblPrEx>
          <w:tblW w:w="10559" w:type="dxa"/>
          <w:tblInd w:w="734"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PrEx>
        <w:trPr>
          <w:trHeight w:val="353"/>
        </w:trPr>
        <w:tc>
          <w:tcPr>
            <w:tcW w:w="713" w:type="dxa"/>
            <w:tcBorders>
              <w:left w:val="single" w:sz="2" w:space="0" w:color="D9D9D9"/>
            </w:tcBorders>
            <w:shd w:val="clear" w:color="auto" w:fill="033B7C"/>
            <w:vAlign w:val="top"/>
          </w:tcPr>
          <w:p>
            <w:pPr>
              <w:pStyle w:val="TableText"/>
              <w:spacing w:before="82" w:line="219" w:lineRule="auto"/>
              <w:ind w:left="75"/>
              <w:rPr>
                <w:sz w:val="18"/>
                <w:szCs w:val="18"/>
              </w:rPr>
            </w:pPr>
            <w:r>
              <w:rPr>
                <w:b/>
                <w:bCs/>
                <w:color w:val="FFFFFF"/>
                <w:spacing w:val="-6"/>
                <w:sz w:val="18"/>
                <w:szCs w:val="18"/>
              </w:rPr>
              <w:t>时间</w:t>
            </w:r>
          </w:p>
        </w:tc>
        <w:tc>
          <w:tcPr>
            <w:tcW w:w="1417" w:type="dxa"/>
            <w:shd w:val="clear" w:color="auto" w:fill="033B7C"/>
            <w:vAlign w:val="top"/>
          </w:tcPr>
          <w:p>
            <w:pPr>
              <w:pStyle w:val="TableText"/>
              <w:spacing w:before="82" w:line="217" w:lineRule="auto"/>
              <w:ind w:left="55"/>
              <w:rPr>
                <w:sz w:val="18"/>
                <w:szCs w:val="18"/>
              </w:rPr>
            </w:pPr>
            <w:r>
              <w:rPr>
                <w:b/>
                <w:bCs/>
                <w:color w:val="FFFFFF"/>
                <w:spacing w:val="-2"/>
                <w:sz w:val="18"/>
                <w:szCs w:val="18"/>
              </w:rPr>
              <w:t>发布部门</w:t>
            </w:r>
          </w:p>
        </w:tc>
        <w:tc>
          <w:tcPr>
            <w:tcW w:w="2409" w:type="dxa"/>
            <w:shd w:val="clear" w:color="auto" w:fill="033B7C"/>
            <w:vAlign w:val="top"/>
          </w:tcPr>
          <w:p>
            <w:pPr>
              <w:pStyle w:val="TableText"/>
              <w:spacing w:before="82" w:line="215" w:lineRule="auto"/>
              <w:ind w:left="61"/>
              <w:rPr>
                <w:sz w:val="18"/>
                <w:szCs w:val="18"/>
              </w:rPr>
            </w:pPr>
            <w:r>
              <w:rPr>
                <w:b/>
                <w:bCs/>
                <w:color w:val="FFFFFF"/>
                <w:spacing w:val="-3"/>
                <w:sz w:val="18"/>
                <w:szCs w:val="18"/>
              </w:rPr>
              <w:t>产业政策</w:t>
            </w:r>
          </w:p>
        </w:tc>
        <w:tc>
          <w:tcPr>
            <w:tcW w:w="6020" w:type="dxa"/>
            <w:tcBorders>
              <w:right w:val="single" w:sz="2" w:space="0" w:color="D9D9D9"/>
            </w:tcBorders>
            <w:shd w:val="clear" w:color="auto" w:fill="033B7C"/>
            <w:vAlign w:val="top"/>
          </w:tcPr>
          <w:p>
            <w:pPr>
              <w:pStyle w:val="TableText"/>
              <w:spacing w:before="82" w:line="217" w:lineRule="auto"/>
              <w:ind w:left="55"/>
              <w:rPr>
                <w:sz w:val="18"/>
                <w:szCs w:val="18"/>
              </w:rPr>
            </w:pPr>
            <w:r>
              <w:rPr>
                <w:b/>
                <w:bCs/>
                <w:color w:val="FFFFFF"/>
                <w:spacing w:val="-2"/>
                <w:sz w:val="18"/>
                <w:szCs w:val="18"/>
              </w:rPr>
              <w:t>相关内容</w:t>
            </w:r>
          </w:p>
        </w:tc>
      </w:tr>
      <w:tr>
        <w:tblPrEx>
          <w:tblW w:w="10559" w:type="dxa"/>
          <w:tblInd w:w="734" w:type="dxa"/>
          <w:tblLayout w:type="fixed"/>
        </w:tblPrEx>
        <w:trPr>
          <w:trHeight w:val="937"/>
        </w:trPr>
        <w:tc>
          <w:tcPr>
            <w:tcW w:w="713" w:type="dxa"/>
            <w:tcBorders>
              <w:left w:val="single" w:sz="2" w:space="0" w:color="D9D9D9"/>
            </w:tcBorders>
            <w:vAlign w:val="top"/>
          </w:tcPr>
          <w:p>
            <w:pPr>
              <w:spacing w:line="311" w:lineRule="auto"/>
              <w:rPr>
                <w:rFonts w:ascii="Arial"/>
                <w:sz w:val="21"/>
              </w:rPr>
            </w:pPr>
          </w:p>
          <w:p>
            <w:pPr>
              <w:pStyle w:val="TableText"/>
              <w:spacing w:before="59" w:line="217" w:lineRule="auto"/>
              <w:ind w:left="61"/>
              <w:rPr>
                <w:sz w:val="18"/>
                <w:szCs w:val="18"/>
              </w:rPr>
            </w:pPr>
            <w:r>
              <w:rPr>
                <w:rFonts w:ascii="Times New Roman" w:eastAsia="Times New Roman" w:hAnsi="Times New Roman" w:cs="Times New Roman"/>
                <w:color w:val="033B7C"/>
                <w:spacing w:val="-1"/>
                <w:sz w:val="18"/>
                <w:szCs w:val="18"/>
              </w:rPr>
              <w:t>2022</w:t>
            </w:r>
            <w:r>
              <w:rPr>
                <w:rFonts w:ascii="Times New Roman" w:eastAsia="Times New Roman" w:hAnsi="Times New Roman" w:cs="Times New Roman"/>
                <w:color w:val="033B7C"/>
                <w:spacing w:val="6"/>
                <w:sz w:val="18"/>
                <w:szCs w:val="18"/>
              </w:rPr>
              <w:t xml:space="preserve"> </w:t>
            </w:r>
            <w:r>
              <w:rPr>
                <w:color w:val="033B7C"/>
                <w:spacing w:val="-1"/>
                <w:sz w:val="18"/>
                <w:szCs w:val="18"/>
              </w:rPr>
              <w:t>年</w:t>
            </w:r>
          </w:p>
        </w:tc>
        <w:tc>
          <w:tcPr>
            <w:tcW w:w="1417" w:type="dxa"/>
            <w:vAlign w:val="top"/>
          </w:tcPr>
          <w:p>
            <w:pPr>
              <w:spacing w:line="311" w:lineRule="auto"/>
              <w:rPr>
                <w:rFonts w:ascii="Arial"/>
                <w:sz w:val="21"/>
              </w:rPr>
            </w:pPr>
          </w:p>
          <w:p>
            <w:pPr>
              <w:pStyle w:val="TableText"/>
              <w:spacing w:before="58" w:line="217" w:lineRule="auto"/>
              <w:ind w:left="68"/>
              <w:rPr>
                <w:sz w:val="18"/>
                <w:szCs w:val="18"/>
              </w:rPr>
            </w:pPr>
            <w:r>
              <w:rPr>
                <w:color w:val="033B7C"/>
                <w:spacing w:val="-3"/>
                <w:sz w:val="18"/>
                <w:szCs w:val="18"/>
              </w:rPr>
              <w:t>工信部</w:t>
            </w:r>
          </w:p>
        </w:tc>
        <w:tc>
          <w:tcPr>
            <w:tcW w:w="2409" w:type="dxa"/>
            <w:vAlign w:val="top"/>
          </w:tcPr>
          <w:p>
            <w:pPr>
              <w:spacing w:line="311" w:lineRule="auto"/>
              <w:rPr>
                <w:rFonts w:ascii="Arial"/>
                <w:sz w:val="21"/>
              </w:rPr>
            </w:pPr>
          </w:p>
          <w:p>
            <w:pPr>
              <w:pStyle w:val="TableText"/>
              <w:spacing w:before="58" w:line="216" w:lineRule="auto"/>
              <w:ind w:left="56"/>
              <w:rPr>
                <w:sz w:val="18"/>
                <w:szCs w:val="18"/>
              </w:rPr>
            </w:pPr>
            <w:r>
              <w:rPr>
                <w:color w:val="033B7C"/>
                <w:spacing w:val="-1"/>
                <w:sz w:val="18"/>
                <w:szCs w:val="18"/>
              </w:rPr>
              <w:t>《工业能效提升行动计划》</w:t>
            </w:r>
          </w:p>
        </w:tc>
        <w:tc>
          <w:tcPr>
            <w:tcW w:w="6020" w:type="dxa"/>
            <w:tcBorders>
              <w:right w:val="single" w:sz="2" w:space="0" w:color="D9D9D9"/>
            </w:tcBorders>
            <w:vAlign w:val="top"/>
          </w:tcPr>
          <w:p>
            <w:pPr>
              <w:pStyle w:val="TableText"/>
              <w:spacing w:before="59" w:line="287" w:lineRule="auto"/>
              <w:ind w:left="57" w:right="193"/>
              <w:jc w:val="both"/>
              <w:rPr>
                <w:sz w:val="18"/>
                <w:szCs w:val="18"/>
              </w:rPr>
            </w:pPr>
            <w:r>
              <w:rPr>
                <w:color w:val="033B7C"/>
                <w:sz w:val="18"/>
                <w:szCs w:val="18"/>
              </w:rPr>
              <w:t>加快一体化压铸成形、无模铸造、超高强钢热成形、精密冷锻、异</w:t>
            </w:r>
            <w:r>
              <w:rPr>
                <w:color w:val="033B7C"/>
                <w:spacing w:val="-1"/>
                <w:sz w:val="18"/>
                <w:szCs w:val="18"/>
              </w:rPr>
              <w:t>质材料</w:t>
            </w:r>
            <w:r>
              <w:rPr>
                <w:color w:val="033B7C"/>
                <w:sz w:val="18"/>
                <w:szCs w:val="18"/>
              </w:rPr>
              <w:t xml:space="preserve"> </w:t>
            </w:r>
            <w:r>
              <w:rPr>
                <w:color w:val="033B7C"/>
                <w:sz w:val="18"/>
                <w:szCs w:val="18"/>
              </w:rPr>
              <w:t>焊接、轻质高强合金轻量化、激光热处理等先进近净成形工艺技</w:t>
            </w:r>
            <w:r>
              <w:rPr>
                <w:color w:val="033B7C"/>
                <w:spacing w:val="-1"/>
                <w:sz w:val="18"/>
                <w:szCs w:val="18"/>
              </w:rPr>
              <w:t>术产业化</w:t>
            </w:r>
            <w:r>
              <w:rPr>
                <w:color w:val="033B7C"/>
                <w:sz w:val="18"/>
                <w:szCs w:val="18"/>
              </w:rPr>
              <w:t xml:space="preserve"> </w:t>
            </w:r>
            <w:r>
              <w:rPr>
                <w:color w:val="033B7C"/>
                <w:spacing w:val="-9"/>
                <w:sz w:val="18"/>
                <w:szCs w:val="18"/>
              </w:rPr>
              <w:t>应用。</w:t>
            </w:r>
          </w:p>
        </w:tc>
      </w:tr>
      <w:tr>
        <w:tblPrEx>
          <w:tblW w:w="10559" w:type="dxa"/>
          <w:tblInd w:w="734" w:type="dxa"/>
          <w:tblLayout w:type="fixed"/>
        </w:tblPrEx>
        <w:trPr>
          <w:trHeight w:val="628"/>
        </w:trPr>
        <w:tc>
          <w:tcPr>
            <w:tcW w:w="713" w:type="dxa"/>
            <w:tcBorders>
              <w:left w:val="single" w:sz="2" w:space="0" w:color="D9D9D9"/>
              <w:bottom w:val="single" w:sz="2" w:space="0" w:color="D9D9D9"/>
            </w:tcBorders>
            <w:vAlign w:val="top"/>
          </w:tcPr>
          <w:p>
            <w:pPr>
              <w:pStyle w:val="TableText"/>
              <w:spacing w:before="219" w:line="217" w:lineRule="auto"/>
              <w:ind w:left="61"/>
              <w:rPr>
                <w:sz w:val="18"/>
                <w:szCs w:val="18"/>
              </w:rPr>
            </w:pPr>
            <w:r>
              <w:rPr>
                <w:rFonts w:ascii="Times New Roman" w:eastAsia="Times New Roman" w:hAnsi="Times New Roman" w:cs="Times New Roman"/>
                <w:color w:val="033B7C"/>
                <w:spacing w:val="-1"/>
                <w:sz w:val="18"/>
                <w:szCs w:val="18"/>
              </w:rPr>
              <w:t>2021</w:t>
            </w:r>
            <w:r>
              <w:rPr>
                <w:rFonts w:ascii="Times New Roman" w:eastAsia="Times New Roman" w:hAnsi="Times New Roman" w:cs="Times New Roman"/>
                <w:color w:val="033B7C"/>
                <w:spacing w:val="6"/>
                <w:sz w:val="18"/>
                <w:szCs w:val="18"/>
              </w:rPr>
              <w:t xml:space="preserve"> </w:t>
            </w:r>
            <w:r>
              <w:rPr>
                <w:color w:val="033B7C"/>
                <w:spacing w:val="-1"/>
                <w:sz w:val="18"/>
                <w:szCs w:val="18"/>
              </w:rPr>
              <w:t>年</w:t>
            </w:r>
          </w:p>
        </w:tc>
        <w:tc>
          <w:tcPr>
            <w:tcW w:w="1417" w:type="dxa"/>
            <w:tcBorders>
              <w:bottom w:val="single" w:sz="2" w:space="0" w:color="D9D9D9"/>
            </w:tcBorders>
            <w:vAlign w:val="top"/>
          </w:tcPr>
          <w:p>
            <w:pPr>
              <w:pStyle w:val="TableText"/>
              <w:spacing w:before="63" w:line="268" w:lineRule="auto"/>
              <w:ind w:left="63" w:right="86" w:hanging="8"/>
              <w:rPr>
                <w:sz w:val="18"/>
                <w:szCs w:val="18"/>
              </w:rPr>
            </w:pPr>
            <w:r>
              <w:rPr>
                <w:color w:val="033B7C"/>
                <w:spacing w:val="-1"/>
                <w:sz w:val="18"/>
                <w:szCs w:val="18"/>
              </w:rPr>
              <w:t>发改委、工信部</w:t>
            </w:r>
            <w:r>
              <w:rPr>
                <w:color w:val="033B7C"/>
                <w:spacing w:val="5"/>
                <w:sz w:val="18"/>
                <w:szCs w:val="18"/>
              </w:rPr>
              <w:t xml:space="preserve"> </w:t>
            </w:r>
            <w:r>
              <w:rPr>
                <w:color w:val="033B7C"/>
                <w:spacing w:val="-2"/>
                <w:sz w:val="18"/>
                <w:szCs w:val="18"/>
              </w:rPr>
              <w:t>等八部委</w:t>
            </w:r>
          </w:p>
        </w:tc>
        <w:tc>
          <w:tcPr>
            <w:tcW w:w="2409" w:type="dxa"/>
            <w:tcBorders>
              <w:bottom w:val="single" w:sz="2" w:space="0" w:color="D9D9D9"/>
            </w:tcBorders>
            <w:vAlign w:val="top"/>
          </w:tcPr>
          <w:p>
            <w:pPr>
              <w:pStyle w:val="TableText"/>
              <w:spacing w:before="63" w:line="269" w:lineRule="auto"/>
              <w:ind w:left="70" w:right="87" w:hanging="14"/>
              <w:rPr>
                <w:sz w:val="18"/>
                <w:szCs w:val="18"/>
              </w:rPr>
            </w:pPr>
            <w:r>
              <w:rPr>
                <w:color w:val="033B7C"/>
                <w:spacing w:val="-7"/>
                <w:sz w:val="18"/>
                <w:szCs w:val="18"/>
              </w:rPr>
              <w:t>《“十四五”智能制造发展规</w:t>
            </w:r>
            <w:r>
              <w:rPr>
                <w:color w:val="033B7C"/>
                <w:sz w:val="18"/>
                <w:szCs w:val="18"/>
              </w:rPr>
              <w:t xml:space="preserve"> </w:t>
            </w:r>
            <w:r>
              <w:rPr>
                <w:color w:val="033B7C"/>
                <w:spacing w:val="-4"/>
                <w:sz w:val="18"/>
                <w:szCs w:val="18"/>
              </w:rPr>
              <w:t>划》</w:t>
            </w:r>
          </w:p>
        </w:tc>
        <w:tc>
          <w:tcPr>
            <w:tcW w:w="6020" w:type="dxa"/>
            <w:tcBorders>
              <w:bottom w:val="single" w:sz="2" w:space="0" w:color="D9D9D9"/>
              <w:right w:val="single" w:sz="2" w:space="0" w:color="D9D9D9"/>
            </w:tcBorders>
            <w:vAlign w:val="top"/>
          </w:tcPr>
          <w:p>
            <w:pPr>
              <w:pStyle w:val="TableText"/>
              <w:spacing w:before="62" w:line="275" w:lineRule="auto"/>
              <w:ind w:left="64" w:right="143" w:hanging="7"/>
              <w:rPr>
                <w:sz w:val="18"/>
                <w:szCs w:val="18"/>
              </w:rPr>
            </w:pPr>
            <w:r>
              <w:rPr>
                <w:color w:val="033B7C"/>
                <w:sz w:val="18"/>
                <w:szCs w:val="18"/>
              </w:rPr>
              <w:t>规划指出大力发展智能制造装备，通过智能车间</w:t>
            </w:r>
            <w:r>
              <w:rPr>
                <w:rFonts w:ascii="Times New Roman" w:eastAsia="Times New Roman" w:hAnsi="Times New Roman" w:cs="Times New Roman"/>
                <w:color w:val="033B7C"/>
                <w:sz w:val="18"/>
                <w:szCs w:val="18"/>
              </w:rPr>
              <w:t>/</w:t>
            </w:r>
            <w:r>
              <w:rPr>
                <w:color w:val="033B7C"/>
                <w:sz w:val="18"/>
                <w:szCs w:val="18"/>
              </w:rPr>
              <w:t>工厂建设，带动通用</w:t>
            </w:r>
            <w:r>
              <w:rPr>
                <w:color w:val="033B7C"/>
                <w:spacing w:val="-1"/>
                <w:sz w:val="18"/>
                <w:szCs w:val="18"/>
              </w:rPr>
              <w:t>、专</w:t>
            </w:r>
            <w:r>
              <w:rPr>
                <w:color w:val="033B7C"/>
                <w:sz w:val="18"/>
                <w:szCs w:val="18"/>
              </w:rPr>
              <w:t xml:space="preserve"> </w:t>
            </w:r>
            <w:r>
              <w:rPr>
                <w:color w:val="033B7C"/>
                <w:sz w:val="18"/>
                <w:szCs w:val="18"/>
              </w:rPr>
              <w:t>用智能制造装备加速研制和迭代升级。通过智能装备包</w:t>
            </w:r>
            <w:r>
              <w:rPr>
                <w:color w:val="033B7C"/>
                <w:spacing w:val="-1"/>
                <w:sz w:val="18"/>
                <w:szCs w:val="18"/>
              </w:rPr>
              <w:t>括：激光</w:t>
            </w:r>
            <w:r>
              <w:rPr>
                <w:rFonts w:ascii="Times New Roman" w:eastAsia="Times New Roman" w:hAnsi="Times New Roman" w:cs="Times New Roman"/>
                <w:color w:val="033B7C"/>
                <w:spacing w:val="-1"/>
                <w:sz w:val="18"/>
                <w:szCs w:val="18"/>
              </w:rPr>
              <w:t>/</w:t>
            </w:r>
            <w:r>
              <w:rPr>
                <w:color w:val="033B7C"/>
                <w:spacing w:val="-1"/>
                <w:sz w:val="18"/>
                <w:szCs w:val="18"/>
              </w:rPr>
              <w:t>电子束高</w:t>
            </w:r>
          </w:p>
        </w:tc>
      </w:tr>
    </w:tbl>
    <w:p>
      <w:pPr>
        <w:spacing w:line="14" w:lineRule="auto"/>
        <w:rPr>
          <w:rFonts w:ascii="Arial"/>
          <w:sz w:val="2"/>
        </w:rPr>
      </w:pPr>
    </w:p>
    <w:p>
      <w:pPr>
        <w:spacing w:line="14" w:lineRule="auto"/>
        <w:rPr>
          <w:rFonts w:ascii="Arial" w:eastAsia="Arial" w:hAnsi="Arial" w:cs="Arial"/>
          <w:sz w:val="2"/>
          <w:szCs w:val="2"/>
        </w:rPr>
        <w:sectPr>
          <w:headerReference w:type="default" r:id="rId115"/>
          <w:footerReference w:type="default" r:id="rId116"/>
          <w:type w:val="continuous"/>
          <w:pgSz w:w="11907" w:h="16839"/>
          <w:pgMar w:top="1151" w:right="0" w:bottom="965" w:left="0" w:header="425" w:footer="676" w:gutter="0"/>
          <w:pgNumType w:start="37"/>
          <w:cols w:num="1" w:space="708" w:equalWidth="0">
            <w:col w:w="11907" w:space="0"/>
          </w:cols>
        </w:sectPr>
      </w:pPr>
    </w:p>
    <w:tbl>
      <w:tblPr>
        <w:tblStyle w:val="TableNormal11"/>
        <w:tblW w:w="10559" w:type="dxa"/>
        <w:tblInd w:w="734"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Pr>
      <w:tblGrid>
        <w:gridCol w:w="713"/>
        <w:gridCol w:w="1417"/>
        <w:gridCol w:w="2409"/>
        <w:gridCol w:w="6020"/>
      </w:tblGrid>
      <w:tr>
        <w:tblPrEx>
          <w:tblW w:w="10559" w:type="dxa"/>
          <w:tblInd w:w="734"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PrEx>
        <w:trPr>
          <w:trHeight w:val="640"/>
        </w:trPr>
        <w:tc>
          <w:tcPr>
            <w:tcW w:w="713" w:type="dxa"/>
            <w:tcBorders>
              <w:left w:val="single" w:sz="2" w:space="0" w:color="D9D9D9"/>
            </w:tcBorders>
            <w:vAlign w:val="top"/>
          </w:tcPr>
          <w:p>
            <w:pPr>
              <w:rPr>
                <w:rFonts w:ascii="Arial"/>
                <w:sz w:val="21"/>
              </w:rPr>
            </w:pPr>
          </w:p>
        </w:tc>
        <w:tc>
          <w:tcPr>
            <w:tcW w:w="1417" w:type="dxa"/>
            <w:vAlign w:val="top"/>
          </w:tcPr>
          <w:p>
            <w:pPr>
              <w:rPr>
                <w:rFonts w:ascii="Arial"/>
                <w:sz w:val="21"/>
              </w:rPr>
            </w:pPr>
          </w:p>
        </w:tc>
        <w:tc>
          <w:tcPr>
            <w:tcW w:w="2409" w:type="dxa"/>
            <w:vAlign w:val="top"/>
          </w:tcPr>
          <w:p>
            <w:pPr>
              <w:rPr>
                <w:rFonts w:ascii="Arial"/>
                <w:sz w:val="21"/>
              </w:rPr>
            </w:pPr>
          </w:p>
        </w:tc>
        <w:tc>
          <w:tcPr>
            <w:tcW w:w="6020" w:type="dxa"/>
            <w:tcBorders>
              <w:right w:val="single" w:sz="2" w:space="0" w:color="D9D9D9"/>
            </w:tcBorders>
            <w:vAlign w:val="top"/>
          </w:tcPr>
          <w:p>
            <w:pPr>
              <w:pStyle w:val="TableText"/>
              <w:spacing w:before="69" w:line="270" w:lineRule="auto"/>
              <w:ind w:left="62" w:right="194"/>
              <w:rPr>
                <w:sz w:val="18"/>
                <w:szCs w:val="18"/>
              </w:rPr>
            </w:pPr>
            <w:r>
              <w:rPr>
                <w:color w:val="033B7C"/>
                <w:sz w:val="18"/>
                <w:szCs w:val="18"/>
              </w:rPr>
              <w:t>效选区熔化装备、激光选区烧结成形装备等增材制造</w:t>
            </w:r>
            <w:r>
              <w:rPr>
                <w:color w:val="033B7C"/>
                <w:spacing w:val="-1"/>
                <w:sz w:val="18"/>
                <w:szCs w:val="18"/>
              </w:rPr>
              <w:t>装备，超快激光等先</w:t>
            </w:r>
            <w:r>
              <w:rPr>
                <w:color w:val="033B7C"/>
                <w:sz w:val="18"/>
                <w:szCs w:val="18"/>
              </w:rPr>
              <w:t xml:space="preserve"> </w:t>
            </w:r>
            <w:r>
              <w:rPr>
                <w:color w:val="033B7C"/>
                <w:spacing w:val="-5"/>
                <w:sz w:val="18"/>
                <w:szCs w:val="18"/>
              </w:rPr>
              <w:t>进激光加工装备。</w:t>
            </w:r>
          </w:p>
        </w:tc>
      </w:tr>
      <w:tr>
        <w:tblPrEx>
          <w:tblW w:w="10559" w:type="dxa"/>
          <w:tblInd w:w="734" w:type="dxa"/>
          <w:tblLayout w:type="fixed"/>
        </w:tblPrEx>
        <w:trPr>
          <w:trHeight w:val="627"/>
        </w:trPr>
        <w:tc>
          <w:tcPr>
            <w:tcW w:w="713" w:type="dxa"/>
            <w:tcBorders>
              <w:left w:val="single" w:sz="2" w:space="0" w:color="D9D9D9"/>
            </w:tcBorders>
            <w:vAlign w:val="top"/>
          </w:tcPr>
          <w:p>
            <w:pPr>
              <w:pStyle w:val="TableText"/>
              <w:spacing w:before="215" w:line="217" w:lineRule="auto"/>
              <w:ind w:left="61"/>
              <w:rPr>
                <w:sz w:val="18"/>
                <w:szCs w:val="18"/>
              </w:rPr>
            </w:pPr>
            <w:r>
              <w:rPr>
                <w:rFonts w:ascii="Times New Roman" w:eastAsia="Times New Roman" w:hAnsi="Times New Roman" w:cs="Times New Roman"/>
                <w:color w:val="033B7C"/>
                <w:spacing w:val="-1"/>
                <w:sz w:val="18"/>
                <w:szCs w:val="18"/>
              </w:rPr>
              <w:t>2021</w:t>
            </w:r>
            <w:r>
              <w:rPr>
                <w:rFonts w:ascii="Times New Roman" w:eastAsia="Times New Roman" w:hAnsi="Times New Roman" w:cs="Times New Roman"/>
                <w:color w:val="033B7C"/>
                <w:spacing w:val="6"/>
                <w:sz w:val="18"/>
                <w:szCs w:val="18"/>
              </w:rPr>
              <w:t xml:space="preserve"> </w:t>
            </w:r>
            <w:r>
              <w:rPr>
                <w:color w:val="033B7C"/>
                <w:spacing w:val="-1"/>
                <w:sz w:val="18"/>
                <w:szCs w:val="18"/>
              </w:rPr>
              <w:t>年</w:t>
            </w:r>
          </w:p>
        </w:tc>
        <w:tc>
          <w:tcPr>
            <w:tcW w:w="1417" w:type="dxa"/>
            <w:vAlign w:val="top"/>
          </w:tcPr>
          <w:p>
            <w:pPr>
              <w:pStyle w:val="TableText"/>
              <w:spacing w:before="214" w:line="217" w:lineRule="auto"/>
              <w:ind w:left="68"/>
              <w:rPr>
                <w:sz w:val="18"/>
                <w:szCs w:val="18"/>
              </w:rPr>
            </w:pPr>
            <w:r>
              <w:rPr>
                <w:color w:val="033B7C"/>
                <w:spacing w:val="-3"/>
                <w:sz w:val="18"/>
                <w:szCs w:val="18"/>
              </w:rPr>
              <w:t>工信部</w:t>
            </w:r>
          </w:p>
        </w:tc>
        <w:tc>
          <w:tcPr>
            <w:tcW w:w="2409" w:type="dxa"/>
            <w:vAlign w:val="top"/>
          </w:tcPr>
          <w:p>
            <w:pPr>
              <w:pStyle w:val="TableText"/>
              <w:spacing w:before="58" w:line="269" w:lineRule="auto"/>
              <w:ind w:left="59" w:right="162" w:hanging="3"/>
              <w:rPr>
                <w:sz w:val="18"/>
                <w:szCs w:val="18"/>
              </w:rPr>
            </w:pPr>
            <w:r>
              <w:rPr>
                <w:color w:val="033B7C"/>
                <w:spacing w:val="-1"/>
                <w:sz w:val="18"/>
                <w:szCs w:val="18"/>
              </w:rPr>
              <w:t>《基础电子元器件产业发展</w:t>
            </w:r>
            <w:r>
              <w:rPr>
                <w:color w:val="033B7C"/>
                <w:spacing w:val="9"/>
                <w:sz w:val="18"/>
                <w:szCs w:val="18"/>
              </w:rPr>
              <w:t xml:space="preserve"> </w:t>
            </w:r>
            <w:r>
              <w:rPr>
                <w:color w:val="033B7C"/>
                <w:spacing w:val="-6"/>
                <w:sz w:val="18"/>
                <w:szCs w:val="18"/>
              </w:rPr>
              <w:t>行动计划（</w:t>
            </w:r>
            <w:r>
              <w:rPr>
                <w:rFonts w:ascii="Times New Roman" w:eastAsia="Times New Roman" w:hAnsi="Times New Roman" w:cs="Times New Roman"/>
                <w:color w:val="033B7C"/>
                <w:spacing w:val="-6"/>
                <w:sz w:val="18"/>
                <w:szCs w:val="18"/>
              </w:rPr>
              <w:t xml:space="preserve">2021-2023 </w:t>
            </w:r>
            <w:r>
              <w:rPr>
                <w:color w:val="033B7C"/>
                <w:spacing w:val="-6"/>
                <w:sz w:val="18"/>
                <w:szCs w:val="18"/>
              </w:rPr>
              <w:t>年）》</w:t>
            </w:r>
          </w:p>
        </w:tc>
        <w:tc>
          <w:tcPr>
            <w:tcW w:w="6020" w:type="dxa"/>
            <w:tcBorders>
              <w:right w:val="single" w:sz="2" w:space="0" w:color="D9D9D9"/>
            </w:tcBorders>
            <w:vAlign w:val="top"/>
          </w:tcPr>
          <w:p>
            <w:pPr>
              <w:pStyle w:val="TableText"/>
              <w:spacing w:before="59" w:line="268" w:lineRule="auto"/>
              <w:ind w:left="70" w:right="194" w:hanging="4"/>
              <w:rPr>
                <w:sz w:val="18"/>
                <w:szCs w:val="18"/>
              </w:rPr>
            </w:pPr>
            <w:r>
              <w:rPr>
                <w:color w:val="033B7C"/>
                <w:sz w:val="18"/>
                <w:szCs w:val="18"/>
              </w:rPr>
              <w:t>重点发展高速光通信芯片、高速高精度光探</w:t>
            </w:r>
            <w:r>
              <w:rPr>
                <w:color w:val="033B7C"/>
                <w:spacing w:val="-1"/>
                <w:sz w:val="18"/>
                <w:szCs w:val="18"/>
              </w:rPr>
              <w:t>测器、高速直调和外调制激光</w:t>
            </w:r>
            <w:r>
              <w:rPr>
                <w:color w:val="033B7C"/>
                <w:sz w:val="18"/>
                <w:szCs w:val="18"/>
              </w:rPr>
              <w:t xml:space="preserve"> </w:t>
            </w:r>
            <w:r>
              <w:rPr>
                <w:color w:val="033B7C"/>
                <w:spacing w:val="-3"/>
                <w:sz w:val="18"/>
                <w:szCs w:val="18"/>
              </w:rPr>
              <w:t>器、高速调制器芯片、高功率激光器等。</w:t>
            </w:r>
          </w:p>
        </w:tc>
      </w:tr>
      <w:tr>
        <w:tblPrEx>
          <w:tblW w:w="10559" w:type="dxa"/>
          <w:tblInd w:w="734" w:type="dxa"/>
          <w:tblLayout w:type="fixed"/>
        </w:tblPrEx>
        <w:trPr>
          <w:trHeight w:val="939"/>
        </w:trPr>
        <w:tc>
          <w:tcPr>
            <w:tcW w:w="713" w:type="dxa"/>
            <w:tcBorders>
              <w:left w:val="single" w:sz="2" w:space="0" w:color="D9D9D9"/>
            </w:tcBorders>
            <w:vAlign w:val="top"/>
          </w:tcPr>
          <w:p>
            <w:pPr>
              <w:spacing w:line="312" w:lineRule="auto"/>
              <w:rPr>
                <w:rFonts w:ascii="Arial"/>
                <w:sz w:val="21"/>
              </w:rPr>
            </w:pPr>
          </w:p>
          <w:p>
            <w:pPr>
              <w:pStyle w:val="TableText"/>
              <w:spacing w:before="58" w:line="217" w:lineRule="auto"/>
              <w:ind w:left="61"/>
              <w:rPr>
                <w:sz w:val="18"/>
                <w:szCs w:val="18"/>
              </w:rPr>
            </w:pPr>
            <w:r>
              <w:rPr>
                <w:rFonts w:ascii="Times New Roman" w:eastAsia="Times New Roman" w:hAnsi="Times New Roman" w:cs="Times New Roman"/>
                <w:color w:val="033B7C"/>
                <w:spacing w:val="-1"/>
                <w:sz w:val="18"/>
                <w:szCs w:val="18"/>
              </w:rPr>
              <w:t>2020</w:t>
            </w:r>
            <w:r>
              <w:rPr>
                <w:rFonts w:ascii="Times New Roman" w:eastAsia="Times New Roman" w:hAnsi="Times New Roman" w:cs="Times New Roman"/>
                <w:color w:val="033B7C"/>
                <w:spacing w:val="6"/>
                <w:sz w:val="18"/>
                <w:szCs w:val="18"/>
              </w:rPr>
              <w:t xml:space="preserve"> </w:t>
            </w:r>
            <w:r>
              <w:rPr>
                <w:color w:val="033B7C"/>
                <w:spacing w:val="-1"/>
                <w:sz w:val="18"/>
                <w:szCs w:val="18"/>
              </w:rPr>
              <w:t>年</w:t>
            </w:r>
          </w:p>
        </w:tc>
        <w:tc>
          <w:tcPr>
            <w:tcW w:w="1417" w:type="dxa"/>
            <w:vAlign w:val="top"/>
          </w:tcPr>
          <w:p>
            <w:pPr>
              <w:spacing w:line="311" w:lineRule="auto"/>
              <w:rPr>
                <w:rFonts w:ascii="Arial"/>
                <w:sz w:val="21"/>
              </w:rPr>
            </w:pPr>
          </w:p>
          <w:p>
            <w:pPr>
              <w:pStyle w:val="TableText"/>
              <w:spacing w:before="58" w:line="217" w:lineRule="auto"/>
              <w:ind w:left="68"/>
              <w:rPr>
                <w:sz w:val="18"/>
                <w:szCs w:val="18"/>
              </w:rPr>
            </w:pPr>
            <w:r>
              <w:rPr>
                <w:color w:val="033B7C"/>
                <w:spacing w:val="-3"/>
                <w:sz w:val="18"/>
                <w:szCs w:val="18"/>
              </w:rPr>
              <w:t>工信部</w:t>
            </w:r>
          </w:p>
        </w:tc>
        <w:tc>
          <w:tcPr>
            <w:tcW w:w="2409" w:type="dxa"/>
            <w:vAlign w:val="top"/>
          </w:tcPr>
          <w:p>
            <w:pPr>
              <w:pStyle w:val="TableText"/>
              <w:spacing w:before="216" w:line="268" w:lineRule="auto"/>
              <w:ind w:left="59" w:right="177" w:hanging="3"/>
              <w:rPr>
                <w:sz w:val="18"/>
                <w:szCs w:val="18"/>
              </w:rPr>
            </w:pPr>
            <w:r>
              <w:rPr>
                <w:color w:val="033B7C"/>
                <w:sz w:val="18"/>
                <w:szCs w:val="18"/>
              </w:rPr>
              <w:t>《关于进一步促进服务型制</w:t>
            </w:r>
            <w:r>
              <w:rPr>
                <w:color w:val="033B7C"/>
                <w:sz w:val="18"/>
                <w:szCs w:val="18"/>
              </w:rPr>
              <w:t xml:space="preserve"> </w:t>
            </w:r>
            <w:r>
              <w:rPr>
                <w:color w:val="033B7C"/>
                <w:spacing w:val="-1"/>
                <w:sz w:val="18"/>
                <w:szCs w:val="18"/>
              </w:rPr>
              <w:t>造发展的指导意见》</w:t>
            </w:r>
          </w:p>
        </w:tc>
        <w:tc>
          <w:tcPr>
            <w:tcW w:w="6020" w:type="dxa"/>
            <w:tcBorders>
              <w:right w:val="single" w:sz="2" w:space="0" w:color="D9D9D9"/>
            </w:tcBorders>
            <w:vAlign w:val="top"/>
          </w:tcPr>
          <w:p>
            <w:pPr>
              <w:pStyle w:val="TableText"/>
              <w:spacing w:before="60" w:line="212" w:lineRule="auto"/>
              <w:ind w:left="57"/>
              <w:rPr>
                <w:sz w:val="18"/>
                <w:szCs w:val="18"/>
              </w:rPr>
            </w:pPr>
            <w:r>
              <w:rPr>
                <w:color w:val="033B7C"/>
                <w:sz w:val="18"/>
                <w:szCs w:val="18"/>
              </w:rPr>
              <w:t>推进检验检测认证服务标准体系建设，加强相关仪器设备和共</w:t>
            </w:r>
            <w:r>
              <w:rPr>
                <w:color w:val="033B7C"/>
                <w:spacing w:val="-1"/>
                <w:sz w:val="18"/>
                <w:szCs w:val="18"/>
              </w:rPr>
              <w:t>性技术研</w:t>
            </w:r>
          </w:p>
          <w:p>
            <w:pPr>
              <w:pStyle w:val="TableText"/>
              <w:spacing w:before="104" w:line="268" w:lineRule="auto"/>
              <w:ind w:left="65" w:right="194" w:hanging="10"/>
              <w:rPr>
                <w:sz w:val="18"/>
                <w:szCs w:val="18"/>
              </w:rPr>
            </w:pPr>
            <w:r>
              <w:rPr>
                <w:color w:val="033B7C"/>
                <w:sz w:val="18"/>
                <w:szCs w:val="18"/>
              </w:rPr>
              <w:t>发，发展工业相机、激光、大数据等新检测模式，提高检验检测认证</w:t>
            </w:r>
            <w:r>
              <w:rPr>
                <w:color w:val="033B7C"/>
                <w:spacing w:val="-1"/>
                <w:sz w:val="18"/>
                <w:szCs w:val="18"/>
              </w:rPr>
              <w:t>服务</w:t>
            </w:r>
            <w:r>
              <w:rPr>
                <w:color w:val="033B7C"/>
                <w:sz w:val="18"/>
                <w:szCs w:val="18"/>
              </w:rPr>
              <w:t xml:space="preserve"> </w:t>
            </w:r>
            <w:r>
              <w:rPr>
                <w:color w:val="033B7C"/>
                <w:spacing w:val="-11"/>
                <w:sz w:val="18"/>
                <w:szCs w:val="18"/>
              </w:rPr>
              <w:t>水平。</w:t>
            </w:r>
          </w:p>
        </w:tc>
      </w:tr>
      <w:tr>
        <w:tblPrEx>
          <w:tblW w:w="10559" w:type="dxa"/>
          <w:tblInd w:w="734" w:type="dxa"/>
          <w:tblLayout w:type="fixed"/>
        </w:tblPrEx>
        <w:trPr>
          <w:trHeight w:val="1253"/>
        </w:trPr>
        <w:tc>
          <w:tcPr>
            <w:tcW w:w="713" w:type="dxa"/>
            <w:tcBorders>
              <w:left w:val="single" w:sz="2" w:space="0" w:color="D9D9D9"/>
            </w:tcBorders>
            <w:vAlign w:val="top"/>
          </w:tcPr>
          <w:p>
            <w:pPr>
              <w:spacing w:line="470" w:lineRule="auto"/>
              <w:rPr>
                <w:rFonts w:ascii="Arial"/>
                <w:sz w:val="21"/>
              </w:rPr>
            </w:pPr>
          </w:p>
          <w:p>
            <w:pPr>
              <w:pStyle w:val="TableText"/>
              <w:spacing w:before="59" w:line="217" w:lineRule="auto"/>
              <w:ind w:left="61"/>
              <w:rPr>
                <w:sz w:val="18"/>
                <w:szCs w:val="18"/>
              </w:rPr>
            </w:pPr>
            <w:r>
              <w:rPr>
                <w:rFonts w:ascii="Times New Roman" w:eastAsia="Times New Roman" w:hAnsi="Times New Roman" w:cs="Times New Roman"/>
                <w:color w:val="033B7C"/>
                <w:spacing w:val="-1"/>
                <w:sz w:val="18"/>
                <w:szCs w:val="18"/>
              </w:rPr>
              <w:t>2020</w:t>
            </w:r>
            <w:r>
              <w:rPr>
                <w:rFonts w:ascii="Times New Roman" w:eastAsia="Times New Roman" w:hAnsi="Times New Roman" w:cs="Times New Roman"/>
                <w:color w:val="033B7C"/>
                <w:spacing w:val="6"/>
                <w:sz w:val="18"/>
                <w:szCs w:val="18"/>
              </w:rPr>
              <w:t xml:space="preserve"> </w:t>
            </w:r>
            <w:r>
              <w:rPr>
                <w:color w:val="033B7C"/>
                <w:spacing w:val="-1"/>
                <w:sz w:val="18"/>
                <w:szCs w:val="18"/>
              </w:rPr>
              <w:t>年</w:t>
            </w:r>
          </w:p>
        </w:tc>
        <w:tc>
          <w:tcPr>
            <w:tcW w:w="1417" w:type="dxa"/>
            <w:vAlign w:val="top"/>
          </w:tcPr>
          <w:p>
            <w:pPr>
              <w:pStyle w:val="TableText"/>
              <w:spacing w:before="63" w:line="217" w:lineRule="auto"/>
              <w:ind w:left="62"/>
              <w:rPr>
                <w:sz w:val="18"/>
                <w:szCs w:val="18"/>
              </w:rPr>
            </w:pPr>
            <w:r>
              <w:rPr>
                <w:color w:val="033B7C"/>
                <w:spacing w:val="-1"/>
                <w:sz w:val="18"/>
                <w:szCs w:val="18"/>
              </w:rPr>
              <w:t>科技部、发改</w:t>
            </w:r>
          </w:p>
          <w:p>
            <w:pPr>
              <w:pStyle w:val="TableText"/>
              <w:spacing w:before="100" w:line="287" w:lineRule="auto"/>
              <w:ind w:left="56" w:right="86"/>
              <w:rPr>
                <w:sz w:val="18"/>
                <w:szCs w:val="18"/>
              </w:rPr>
            </w:pPr>
            <w:r>
              <w:rPr>
                <w:color w:val="033B7C"/>
                <w:spacing w:val="-1"/>
                <w:sz w:val="18"/>
                <w:szCs w:val="18"/>
              </w:rPr>
              <w:t>委、教育部、中</w:t>
            </w:r>
            <w:r>
              <w:rPr>
                <w:color w:val="033B7C"/>
                <w:spacing w:val="3"/>
                <w:sz w:val="18"/>
                <w:szCs w:val="18"/>
              </w:rPr>
              <w:t xml:space="preserve"> </w:t>
            </w:r>
            <w:r>
              <w:rPr>
                <w:color w:val="033B7C"/>
                <w:spacing w:val="-1"/>
                <w:sz w:val="18"/>
                <w:szCs w:val="18"/>
              </w:rPr>
              <w:t>科院、自然科学</w:t>
            </w:r>
            <w:r>
              <w:rPr>
                <w:color w:val="033B7C"/>
                <w:spacing w:val="4"/>
                <w:sz w:val="18"/>
                <w:szCs w:val="18"/>
              </w:rPr>
              <w:t xml:space="preserve"> </w:t>
            </w:r>
            <w:r>
              <w:rPr>
                <w:color w:val="033B7C"/>
                <w:spacing w:val="-1"/>
                <w:sz w:val="18"/>
                <w:szCs w:val="18"/>
              </w:rPr>
              <w:t>基金委</w:t>
            </w:r>
          </w:p>
        </w:tc>
        <w:tc>
          <w:tcPr>
            <w:tcW w:w="2409" w:type="dxa"/>
            <w:vAlign w:val="top"/>
          </w:tcPr>
          <w:p>
            <w:pPr>
              <w:spacing w:line="314" w:lineRule="auto"/>
              <w:rPr>
                <w:rFonts w:ascii="Arial"/>
                <w:sz w:val="21"/>
              </w:rPr>
            </w:pPr>
          </w:p>
          <w:p>
            <w:pPr>
              <w:pStyle w:val="TableText"/>
              <w:spacing w:before="59" w:line="268" w:lineRule="auto"/>
              <w:ind w:left="69" w:right="42" w:hanging="13"/>
              <w:rPr>
                <w:sz w:val="18"/>
                <w:szCs w:val="18"/>
              </w:rPr>
            </w:pPr>
            <w:r>
              <w:rPr>
                <w:color w:val="033B7C"/>
                <w:spacing w:val="-3"/>
                <w:sz w:val="18"/>
                <w:szCs w:val="18"/>
              </w:rPr>
              <w:t>《加强“从</w:t>
            </w:r>
            <w:r>
              <w:rPr>
                <w:color w:val="033B7C"/>
                <w:spacing w:val="-26"/>
                <w:sz w:val="18"/>
                <w:szCs w:val="18"/>
              </w:rPr>
              <w:t xml:space="preserve"> </w:t>
            </w:r>
            <w:r>
              <w:rPr>
                <w:rFonts w:ascii="Times New Roman" w:eastAsia="Times New Roman" w:hAnsi="Times New Roman" w:cs="Times New Roman"/>
                <w:color w:val="033B7C"/>
                <w:spacing w:val="-3"/>
                <w:sz w:val="18"/>
                <w:szCs w:val="18"/>
              </w:rPr>
              <w:t xml:space="preserve">0 </w:t>
            </w:r>
            <w:r>
              <w:rPr>
                <w:color w:val="033B7C"/>
                <w:spacing w:val="-3"/>
                <w:sz w:val="18"/>
                <w:szCs w:val="18"/>
              </w:rPr>
              <w:t>到</w:t>
            </w:r>
            <w:r>
              <w:rPr>
                <w:color w:val="033B7C"/>
                <w:spacing w:val="-23"/>
                <w:sz w:val="18"/>
                <w:szCs w:val="18"/>
              </w:rPr>
              <w:t xml:space="preserve"> </w:t>
            </w:r>
            <w:r>
              <w:rPr>
                <w:rFonts w:ascii="Times New Roman" w:eastAsia="Times New Roman" w:hAnsi="Times New Roman" w:cs="Times New Roman"/>
                <w:color w:val="033B7C"/>
                <w:spacing w:val="-3"/>
                <w:sz w:val="18"/>
                <w:szCs w:val="18"/>
              </w:rPr>
              <w:t>1</w:t>
            </w:r>
            <w:r>
              <w:rPr>
                <w:color w:val="033B7C"/>
                <w:spacing w:val="-3"/>
                <w:sz w:val="18"/>
                <w:szCs w:val="18"/>
              </w:rPr>
              <w:t>”基础研究</w:t>
            </w:r>
            <w:r>
              <w:rPr>
                <w:color w:val="033B7C"/>
                <w:sz w:val="18"/>
                <w:szCs w:val="18"/>
              </w:rPr>
              <w:t xml:space="preserve"> </w:t>
            </w:r>
            <w:r>
              <w:rPr>
                <w:color w:val="033B7C"/>
                <w:spacing w:val="-3"/>
                <w:sz w:val="18"/>
                <w:szCs w:val="18"/>
              </w:rPr>
              <w:t>工作方案》</w:t>
            </w:r>
          </w:p>
        </w:tc>
        <w:tc>
          <w:tcPr>
            <w:tcW w:w="6020" w:type="dxa"/>
            <w:tcBorders>
              <w:right w:val="single" w:sz="2" w:space="0" w:color="D9D9D9"/>
            </w:tcBorders>
            <w:vAlign w:val="top"/>
          </w:tcPr>
          <w:p>
            <w:pPr>
              <w:spacing w:line="315" w:lineRule="auto"/>
              <w:rPr>
                <w:rFonts w:ascii="Arial"/>
                <w:sz w:val="21"/>
              </w:rPr>
            </w:pPr>
          </w:p>
          <w:p>
            <w:pPr>
              <w:pStyle w:val="TableText"/>
              <w:spacing w:before="59" w:line="268" w:lineRule="auto"/>
              <w:ind w:left="55" w:right="64" w:firstLine="19"/>
              <w:rPr>
                <w:sz w:val="18"/>
                <w:szCs w:val="18"/>
              </w:rPr>
            </w:pPr>
            <w:r>
              <w:rPr>
                <w:color w:val="033B7C"/>
                <w:spacing w:val="-2"/>
                <w:sz w:val="18"/>
                <w:szCs w:val="18"/>
              </w:rPr>
              <w:t>明确将</w:t>
            </w:r>
            <w:r>
              <w:rPr>
                <w:color w:val="033B7C"/>
                <w:spacing w:val="-37"/>
                <w:sz w:val="18"/>
                <w:szCs w:val="18"/>
              </w:rPr>
              <w:t xml:space="preserve"> </w:t>
            </w:r>
            <w:r>
              <w:rPr>
                <w:rFonts w:ascii="Times New Roman" w:eastAsia="Times New Roman" w:hAnsi="Times New Roman" w:cs="Times New Roman"/>
                <w:color w:val="033B7C"/>
                <w:spacing w:val="-2"/>
                <w:sz w:val="18"/>
                <w:szCs w:val="18"/>
              </w:rPr>
              <w:t xml:space="preserve">3D </w:t>
            </w:r>
            <w:r>
              <w:rPr>
                <w:color w:val="033B7C"/>
                <w:spacing w:val="-2"/>
                <w:sz w:val="18"/>
                <w:szCs w:val="18"/>
              </w:rPr>
              <w:t>打印和激光制造列入要实现从</w:t>
            </w:r>
            <w:r>
              <w:rPr>
                <w:color w:val="033B7C"/>
                <w:spacing w:val="-37"/>
                <w:sz w:val="18"/>
                <w:szCs w:val="18"/>
              </w:rPr>
              <w:t xml:space="preserve"> </w:t>
            </w:r>
            <w:r>
              <w:rPr>
                <w:rFonts w:ascii="Times New Roman" w:eastAsia="Times New Roman" w:hAnsi="Times New Roman" w:cs="Times New Roman"/>
                <w:color w:val="033B7C"/>
                <w:spacing w:val="-2"/>
                <w:sz w:val="18"/>
                <w:szCs w:val="18"/>
              </w:rPr>
              <w:t xml:space="preserve">0 </w:t>
            </w:r>
            <w:r>
              <w:rPr>
                <w:color w:val="033B7C"/>
                <w:spacing w:val="-2"/>
                <w:sz w:val="18"/>
                <w:szCs w:val="18"/>
              </w:rPr>
              <w:t>到</w:t>
            </w:r>
            <w:r>
              <w:rPr>
                <w:color w:val="033B7C"/>
                <w:spacing w:val="-23"/>
                <w:sz w:val="18"/>
                <w:szCs w:val="18"/>
              </w:rPr>
              <w:t xml:space="preserve"> </w:t>
            </w:r>
            <w:r>
              <w:rPr>
                <w:rFonts w:ascii="Times New Roman" w:eastAsia="Times New Roman" w:hAnsi="Times New Roman" w:cs="Times New Roman"/>
                <w:color w:val="033B7C"/>
                <w:spacing w:val="-2"/>
                <w:sz w:val="18"/>
                <w:szCs w:val="18"/>
              </w:rPr>
              <w:t>1</w:t>
            </w:r>
            <w:r>
              <w:rPr>
                <w:rFonts w:ascii="Times New Roman" w:eastAsia="Times New Roman" w:hAnsi="Times New Roman" w:cs="Times New Roman"/>
                <w:color w:val="033B7C"/>
                <w:spacing w:val="16"/>
                <w:w w:val="102"/>
                <w:sz w:val="18"/>
                <w:szCs w:val="18"/>
              </w:rPr>
              <w:t xml:space="preserve"> </w:t>
            </w:r>
            <w:r>
              <w:rPr>
                <w:color w:val="033B7C"/>
                <w:spacing w:val="-2"/>
                <w:sz w:val="18"/>
                <w:szCs w:val="18"/>
              </w:rPr>
              <w:t>的原创性突破的</w:t>
            </w:r>
            <w:r>
              <w:rPr>
                <w:color w:val="033B7C"/>
                <w:spacing w:val="-3"/>
                <w:sz w:val="18"/>
                <w:szCs w:val="18"/>
              </w:rPr>
              <w:t>领域，对关</w:t>
            </w:r>
            <w:r>
              <w:rPr>
                <w:color w:val="033B7C"/>
                <w:sz w:val="18"/>
                <w:szCs w:val="18"/>
              </w:rPr>
              <w:t xml:space="preserve"> </w:t>
            </w:r>
            <w:r>
              <w:rPr>
                <w:color w:val="033B7C"/>
                <w:spacing w:val="-2"/>
                <w:sz w:val="18"/>
                <w:szCs w:val="18"/>
              </w:rPr>
              <w:t>键核心技术中的重大科学问题给予长期支持。</w:t>
            </w:r>
          </w:p>
        </w:tc>
      </w:tr>
      <w:tr>
        <w:tblPrEx>
          <w:tblW w:w="10559" w:type="dxa"/>
          <w:tblInd w:w="734" w:type="dxa"/>
          <w:tblLayout w:type="fixed"/>
        </w:tblPrEx>
        <w:trPr>
          <w:trHeight w:val="940"/>
        </w:trPr>
        <w:tc>
          <w:tcPr>
            <w:tcW w:w="713" w:type="dxa"/>
            <w:tcBorders>
              <w:left w:val="single" w:sz="2" w:space="0" w:color="D9D9D9"/>
            </w:tcBorders>
            <w:vAlign w:val="top"/>
          </w:tcPr>
          <w:p>
            <w:pPr>
              <w:spacing w:line="314" w:lineRule="auto"/>
              <w:rPr>
                <w:rFonts w:ascii="Arial"/>
                <w:sz w:val="21"/>
              </w:rPr>
            </w:pPr>
          </w:p>
          <w:p>
            <w:pPr>
              <w:pStyle w:val="TableText"/>
              <w:spacing w:before="59" w:line="217" w:lineRule="auto"/>
              <w:ind w:left="61"/>
              <w:rPr>
                <w:sz w:val="18"/>
                <w:szCs w:val="18"/>
              </w:rPr>
            </w:pPr>
            <w:r>
              <w:rPr>
                <w:rFonts w:ascii="Times New Roman" w:eastAsia="Times New Roman" w:hAnsi="Times New Roman" w:cs="Times New Roman"/>
                <w:color w:val="033B7C"/>
                <w:spacing w:val="-1"/>
                <w:sz w:val="18"/>
                <w:szCs w:val="18"/>
              </w:rPr>
              <w:t>2018</w:t>
            </w:r>
            <w:r>
              <w:rPr>
                <w:rFonts w:ascii="Times New Roman" w:eastAsia="Times New Roman" w:hAnsi="Times New Roman" w:cs="Times New Roman"/>
                <w:color w:val="033B7C"/>
                <w:spacing w:val="6"/>
                <w:sz w:val="18"/>
                <w:szCs w:val="18"/>
              </w:rPr>
              <w:t xml:space="preserve"> </w:t>
            </w:r>
            <w:r>
              <w:rPr>
                <w:color w:val="033B7C"/>
                <w:spacing w:val="-1"/>
                <w:sz w:val="18"/>
                <w:szCs w:val="18"/>
              </w:rPr>
              <w:t>年</w:t>
            </w:r>
          </w:p>
        </w:tc>
        <w:tc>
          <w:tcPr>
            <w:tcW w:w="1417" w:type="dxa"/>
            <w:vAlign w:val="top"/>
          </w:tcPr>
          <w:p>
            <w:pPr>
              <w:spacing w:line="314" w:lineRule="auto"/>
              <w:rPr>
                <w:rFonts w:ascii="Arial"/>
                <w:sz w:val="21"/>
              </w:rPr>
            </w:pPr>
          </w:p>
          <w:p>
            <w:pPr>
              <w:pStyle w:val="TableText"/>
              <w:spacing w:before="59" w:line="215" w:lineRule="auto"/>
              <w:ind w:left="79"/>
              <w:rPr>
                <w:sz w:val="18"/>
                <w:szCs w:val="18"/>
              </w:rPr>
            </w:pPr>
            <w:r>
              <w:rPr>
                <w:color w:val="033B7C"/>
                <w:spacing w:val="-3"/>
                <w:sz w:val="18"/>
                <w:szCs w:val="18"/>
              </w:rPr>
              <w:t>国家知识产权局</w:t>
            </w:r>
          </w:p>
        </w:tc>
        <w:tc>
          <w:tcPr>
            <w:tcW w:w="2409" w:type="dxa"/>
            <w:vAlign w:val="top"/>
          </w:tcPr>
          <w:p>
            <w:pPr>
              <w:pStyle w:val="TableText"/>
              <w:spacing w:before="218" w:line="269" w:lineRule="auto"/>
              <w:ind w:left="70" w:right="230" w:hanging="14"/>
              <w:rPr>
                <w:sz w:val="18"/>
                <w:szCs w:val="18"/>
              </w:rPr>
            </w:pPr>
            <w:r>
              <w:rPr>
                <w:color w:val="033B7C"/>
                <w:spacing w:val="-5"/>
                <w:sz w:val="18"/>
                <w:szCs w:val="18"/>
              </w:rPr>
              <w:t>《知识产权重点支持产业目</w:t>
            </w:r>
            <w:r>
              <w:rPr>
                <w:color w:val="033B7C"/>
                <w:spacing w:val="6"/>
                <w:sz w:val="18"/>
                <w:szCs w:val="18"/>
              </w:rPr>
              <w:t xml:space="preserve"> </w:t>
            </w:r>
            <w:r>
              <w:rPr>
                <w:color w:val="033B7C"/>
                <w:spacing w:val="-10"/>
                <w:sz w:val="18"/>
                <w:szCs w:val="18"/>
              </w:rPr>
              <w:t>录（</w:t>
            </w:r>
            <w:r>
              <w:rPr>
                <w:rFonts w:ascii="Times New Roman" w:eastAsia="Times New Roman" w:hAnsi="Times New Roman" w:cs="Times New Roman"/>
                <w:color w:val="033B7C"/>
                <w:spacing w:val="-10"/>
                <w:sz w:val="18"/>
                <w:szCs w:val="18"/>
              </w:rPr>
              <w:t xml:space="preserve">2018 </w:t>
            </w:r>
            <w:r>
              <w:rPr>
                <w:color w:val="033B7C"/>
                <w:spacing w:val="-10"/>
                <w:sz w:val="18"/>
                <w:szCs w:val="18"/>
              </w:rPr>
              <w:t>年本）》</w:t>
            </w:r>
          </w:p>
        </w:tc>
        <w:tc>
          <w:tcPr>
            <w:tcW w:w="6020" w:type="dxa"/>
            <w:tcBorders>
              <w:right w:val="single" w:sz="2" w:space="0" w:color="D9D9D9"/>
            </w:tcBorders>
            <w:vAlign w:val="top"/>
          </w:tcPr>
          <w:p>
            <w:pPr>
              <w:pStyle w:val="TableText"/>
              <w:spacing w:before="63" w:line="285" w:lineRule="auto"/>
              <w:ind w:left="57" w:right="194" w:firstLine="17"/>
              <w:jc w:val="both"/>
              <w:rPr>
                <w:sz w:val="18"/>
                <w:szCs w:val="18"/>
              </w:rPr>
            </w:pPr>
            <w:r>
              <w:rPr>
                <w:color w:val="033B7C"/>
                <w:spacing w:val="-1"/>
                <w:sz w:val="18"/>
                <w:szCs w:val="18"/>
              </w:rPr>
              <w:t>明确了激光器核心部件功能、先进激光器制造应用技术及高端激光制造工</w:t>
            </w:r>
            <w:r>
              <w:rPr>
                <w:color w:val="033B7C"/>
                <w:spacing w:val="11"/>
                <w:sz w:val="18"/>
                <w:szCs w:val="18"/>
              </w:rPr>
              <w:t xml:space="preserve"> </w:t>
            </w:r>
            <w:r>
              <w:rPr>
                <w:color w:val="033B7C"/>
                <w:sz w:val="18"/>
                <w:szCs w:val="18"/>
              </w:rPr>
              <w:t>艺装备、先进激光制造应用技术和装备为国家重点发展和亟需知</w:t>
            </w:r>
            <w:r>
              <w:rPr>
                <w:color w:val="033B7C"/>
                <w:spacing w:val="-1"/>
                <w:sz w:val="18"/>
                <w:szCs w:val="18"/>
              </w:rPr>
              <w:t>识产权支</w:t>
            </w:r>
            <w:r>
              <w:rPr>
                <w:color w:val="033B7C"/>
                <w:sz w:val="18"/>
                <w:szCs w:val="18"/>
              </w:rPr>
              <w:t xml:space="preserve"> </w:t>
            </w:r>
            <w:r>
              <w:rPr>
                <w:color w:val="033B7C"/>
                <w:spacing w:val="-5"/>
                <w:sz w:val="18"/>
                <w:szCs w:val="18"/>
              </w:rPr>
              <w:t>持的重点产业。</w:t>
            </w:r>
          </w:p>
        </w:tc>
      </w:tr>
      <w:tr>
        <w:tblPrEx>
          <w:tblW w:w="10559" w:type="dxa"/>
          <w:tblInd w:w="734" w:type="dxa"/>
          <w:tblLayout w:type="fixed"/>
        </w:tblPrEx>
        <w:trPr>
          <w:trHeight w:val="939"/>
        </w:trPr>
        <w:tc>
          <w:tcPr>
            <w:tcW w:w="713" w:type="dxa"/>
            <w:tcBorders>
              <w:left w:val="single" w:sz="2" w:space="0" w:color="D9D9D9"/>
            </w:tcBorders>
            <w:vAlign w:val="top"/>
          </w:tcPr>
          <w:p>
            <w:pPr>
              <w:spacing w:line="315" w:lineRule="auto"/>
              <w:rPr>
                <w:rFonts w:ascii="Arial"/>
                <w:sz w:val="21"/>
              </w:rPr>
            </w:pPr>
          </w:p>
          <w:p>
            <w:pPr>
              <w:pStyle w:val="TableText"/>
              <w:spacing w:before="59" w:line="217" w:lineRule="auto"/>
              <w:ind w:left="61"/>
              <w:rPr>
                <w:sz w:val="18"/>
                <w:szCs w:val="18"/>
              </w:rPr>
            </w:pPr>
            <w:r>
              <w:rPr>
                <w:rFonts w:ascii="Times New Roman" w:eastAsia="Times New Roman" w:hAnsi="Times New Roman" w:cs="Times New Roman"/>
                <w:color w:val="033B7C"/>
                <w:spacing w:val="-1"/>
                <w:sz w:val="18"/>
                <w:szCs w:val="18"/>
              </w:rPr>
              <w:t>2017</w:t>
            </w:r>
            <w:r>
              <w:rPr>
                <w:rFonts w:ascii="Times New Roman" w:eastAsia="Times New Roman" w:hAnsi="Times New Roman" w:cs="Times New Roman"/>
                <w:color w:val="033B7C"/>
                <w:spacing w:val="6"/>
                <w:sz w:val="18"/>
                <w:szCs w:val="18"/>
              </w:rPr>
              <w:t xml:space="preserve"> </w:t>
            </w:r>
            <w:r>
              <w:rPr>
                <w:color w:val="033B7C"/>
                <w:spacing w:val="-1"/>
                <w:sz w:val="18"/>
                <w:szCs w:val="18"/>
              </w:rPr>
              <w:t>年</w:t>
            </w:r>
          </w:p>
        </w:tc>
        <w:tc>
          <w:tcPr>
            <w:tcW w:w="1417" w:type="dxa"/>
            <w:vAlign w:val="top"/>
          </w:tcPr>
          <w:p>
            <w:pPr>
              <w:pStyle w:val="TableText"/>
              <w:spacing w:before="63" w:line="220" w:lineRule="auto"/>
              <w:ind w:left="55"/>
              <w:rPr>
                <w:sz w:val="18"/>
                <w:szCs w:val="18"/>
              </w:rPr>
            </w:pPr>
            <w:r>
              <w:rPr>
                <w:color w:val="033B7C"/>
                <w:spacing w:val="-1"/>
                <w:sz w:val="18"/>
                <w:szCs w:val="18"/>
              </w:rPr>
              <w:t>发改委、科技</w:t>
            </w:r>
          </w:p>
          <w:p>
            <w:pPr>
              <w:pStyle w:val="TableText"/>
              <w:spacing w:before="98" w:line="268" w:lineRule="auto"/>
              <w:ind w:left="58" w:right="86"/>
              <w:rPr>
                <w:sz w:val="18"/>
                <w:szCs w:val="18"/>
              </w:rPr>
            </w:pPr>
            <w:r>
              <w:rPr>
                <w:color w:val="033B7C"/>
                <w:spacing w:val="-1"/>
                <w:sz w:val="18"/>
                <w:szCs w:val="18"/>
              </w:rPr>
              <w:t>部、工信部、财</w:t>
            </w:r>
            <w:r>
              <w:rPr>
                <w:color w:val="033B7C"/>
                <w:spacing w:val="2"/>
                <w:sz w:val="18"/>
                <w:szCs w:val="18"/>
              </w:rPr>
              <w:t xml:space="preserve"> </w:t>
            </w:r>
            <w:r>
              <w:rPr>
                <w:color w:val="033B7C"/>
                <w:spacing w:val="-1"/>
                <w:sz w:val="18"/>
                <w:szCs w:val="18"/>
              </w:rPr>
              <w:t>政部</w:t>
            </w:r>
          </w:p>
        </w:tc>
        <w:tc>
          <w:tcPr>
            <w:tcW w:w="2409" w:type="dxa"/>
            <w:vAlign w:val="top"/>
          </w:tcPr>
          <w:p>
            <w:pPr>
              <w:pStyle w:val="TableText"/>
              <w:spacing w:before="219" w:line="268" w:lineRule="auto"/>
              <w:ind w:left="63" w:right="192" w:hanging="7"/>
              <w:rPr>
                <w:sz w:val="18"/>
                <w:szCs w:val="18"/>
              </w:rPr>
            </w:pPr>
            <w:r>
              <w:rPr>
                <w:color w:val="033B7C"/>
                <w:spacing w:val="-2"/>
                <w:sz w:val="18"/>
                <w:szCs w:val="18"/>
              </w:rPr>
              <w:t>《战略性新兴产业重点产品</w:t>
            </w:r>
            <w:r>
              <w:rPr>
                <w:color w:val="033B7C"/>
                <w:spacing w:val="8"/>
                <w:sz w:val="18"/>
                <w:szCs w:val="18"/>
              </w:rPr>
              <w:t xml:space="preserve"> </w:t>
            </w:r>
            <w:r>
              <w:rPr>
                <w:color w:val="033B7C"/>
                <w:spacing w:val="-1"/>
                <w:sz w:val="18"/>
                <w:szCs w:val="18"/>
              </w:rPr>
              <w:t>和服务指导目录》</w:t>
            </w:r>
          </w:p>
        </w:tc>
        <w:tc>
          <w:tcPr>
            <w:tcW w:w="6020" w:type="dxa"/>
            <w:tcBorders>
              <w:right w:val="single" w:sz="2" w:space="0" w:color="D9D9D9"/>
            </w:tcBorders>
            <w:vAlign w:val="top"/>
          </w:tcPr>
          <w:p>
            <w:pPr>
              <w:pStyle w:val="TableText"/>
              <w:spacing w:before="219" w:line="268" w:lineRule="auto"/>
              <w:ind w:left="61" w:right="194" w:firstLine="13"/>
              <w:rPr>
                <w:sz w:val="18"/>
                <w:szCs w:val="18"/>
              </w:rPr>
            </w:pPr>
            <w:r>
              <w:rPr>
                <w:color w:val="033B7C"/>
                <w:spacing w:val="-1"/>
                <w:sz w:val="18"/>
                <w:szCs w:val="18"/>
              </w:rPr>
              <w:t>明确将激光显示、高性能激光器、半导体激光器件、光纤激光器件等列入</w:t>
            </w:r>
            <w:r>
              <w:rPr>
                <w:color w:val="033B7C"/>
                <w:spacing w:val="11"/>
                <w:sz w:val="18"/>
                <w:szCs w:val="18"/>
              </w:rPr>
              <w:t xml:space="preserve"> </w:t>
            </w:r>
            <w:r>
              <w:rPr>
                <w:color w:val="033B7C"/>
                <w:spacing w:val="-6"/>
                <w:sz w:val="18"/>
                <w:szCs w:val="18"/>
              </w:rPr>
              <w:t>本指导目录。</w:t>
            </w:r>
          </w:p>
        </w:tc>
      </w:tr>
      <w:tr>
        <w:tblPrEx>
          <w:tblW w:w="10559" w:type="dxa"/>
          <w:tblInd w:w="734" w:type="dxa"/>
          <w:tblLayout w:type="fixed"/>
        </w:tblPrEx>
        <w:trPr>
          <w:trHeight w:val="942"/>
        </w:trPr>
        <w:tc>
          <w:tcPr>
            <w:tcW w:w="713" w:type="dxa"/>
            <w:tcBorders>
              <w:left w:val="single" w:sz="2" w:space="0" w:color="D9D9D9"/>
            </w:tcBorders>
            <w:vAlign w:val="top"/>
          </w:tcPr>
          <w:p>
            <w:pPr>
              <w:spacing w:line="319" w:lineRule="auto"/>
              <w:rPr>
                <w:rFonts w:ascii="Arial"/>
                <w:sz w:val="21"/>
              </w:rPr>
            </w:pPr>
          </w:p>
          <w:p>
            <w:pPr>
              <w:pStyle w:val="TableText"/>
              <w:spacing w:before="58" w:line="217" w:lineRule="auto"/>
              <w:ind w:left="61"/>
              <w:rPr>
                <w:sz w:val="18"/>
                <w:szCs w:val="18"/>
              </w:rPr>
            </w:pPr>
            <w:r>
              <w:rPr>
                <w:rFonts w:ascii="Times New Roman" w:eastAsia="Times New Roman" w:hAnsi="Times New Roman" w:cs="Times New Roman"/>
                <w:color w:val="033B7C"/>
                <w:spacing w:val="-1"/>
                <w:sz w:val="18"/>
                <w:szCs w:val="18"/>
              </w:rPr>
              <w:t>2016</w:t>
            </w:r>
            <w:r>
              <w:rPr>
                <w:rFonts w:ascii="Times New Roman" w:eastAsia="Times New Roman" w:hAnsi="Times New Roman" w:cs="Times New Roman"/>
                <w:color w:val="033B7C"/>
                <w:spacing w:val="6"/>
                <w:sz w:val="18"/>
                <w:szCs w:val="18"/>
              </w:rPr>
              <w:t xml:space="preserve"> </w:t>
            </w:r>
            <w:r>
              <w:rPr>
                <w:color w:val="033B7C"/>
                <w:spacing w:val="-1"/>
                <w:sz w:val="18"/>
                <w:szCs w:val="18"/>
              </w:rPr>
              <w:t>年</w:t>
            </w:r>
          </w:p>
        </w:tc>
        <w:tc>
          <w:tcPr>
            <w:tcW w:w="1417" w:type="dxa"/>
            <w:vAlign w:val="top"/>
          </w:tcPr>
          <w:p>
            <w:pPr>
              <w:pStyle w:val="TableText"/>
              <w:spacing w:before="67" w:line="217" w:lineRule="auto"/>
              <w:ind w:left="62"/>
              <w:rPr>
                <w:sz w:val="18"/>
                <w:szCs w:val="18"/>
              </w:rPr>
            </w:pPr>
            <w:r>
              <w:rPr>
                <w:color w:val="033B7C"/>
                <w:spacing w:val="-1"/>
                <w:sz w:val="18"/>
                <w:szCs w:val="18"/>
              </w:rPr>
              <w:t>科技部、财政</w:t>
            </w:r>
          </w:p>
          <w:p>
            <w:pPr>
              <w:pStyle w:val="TableText"/>
              <w:spacing w:before="101" w:line="271" w:lineRule="auto"/>
              <w:ind w:left="56" w:right="86" w:firstLine="2"/>
              <w:rPr>
                <w:sz w:val="18"/>
                <w:szCs w:val="18"/>
              </w:rPr>
            </w:pPr>
            <w:r>
              <w:rPr>
                <w:color w:val="033B7C"/>
                <w:spacing w:val="-1"/>
                <w:sz w:val="18"/>
                <w:szCs w:val="18"/>
              </w:rPr>
              <w:t>部、国家税务总</w:t>
            </w:r>
            <w:r>
              <w:rPr>
                <w:color w:val="033B7C"/>
                <w:spacing w:val="2"/>
                <w:sz w:val="18"/>
                <w:szCs w:val="18"/>
              </w:rPr>
              <w:t xml:space="preserve"> </w:t>
            </w:r>
            <w:r>
              <w:rPr>
                <w:color w:val="033B7C"/>
                <w:sz w:val="18"/>
                <w:szCs w:val="18"/>
              </w:rPr>
              <w:t>局</w:t>
            </w:r>
          </w:p>
        </w:tc>
        <w:tc>
          <w:tcPr>
            <w:tcW w:w="2409" w:type="dxa"/>
            <w:vAlign w:val="top"/>
          </w:tcPr>
          <w:p>
            <w:pPr>
              <w:pStyle w:val="TableText"/>
              <w:spacing w:before="66" w:line="286" w:lineRule="auto"/>
              <w:ind w:left="70" w:right="177" w:hanging="14"/>
              <w:jc w:val="both"/>
              <w:rPr>
                <w:sz w:val="18"/>
                <w:szCs w:val="18"/>
              </w:rPr>
            </w:pPr>
            <w:r>
              <w:rPr>
                <w:color w:val="033B7C"/>
                <w:spacing w:val="-2"/>
                <w:sz w:val="18"/>
                <w:szCs w:val="18"/>
              </w:rPr>
              <w:t>《高新技术企业认定管理办</w:t>
            </w:r>
            <w:r>
              <w:rPr>
                <w:color w:val="033B7C"/>
                <w:spacing w:val="10"/>
                <w:sz w:val="18"/>
                <w:szCs w:val="18"/>
              </w:rPr>
              <w:t xml:space="preserve"> </w:t>
            </w:r>
            <w:r>
              <w:rPr>
                <w:color w:val="033B7C"/>
                <w:spacing w:val="-2"/>
                <w:sz w:val="18"/>
                <w:szCs w:val="18"/>
              </w:rPr>
              <w:t>法》及附件《国家重点支持</w:t>
            </w:r>
            <w:r>
              <w:rPr>
                <w:color w:val="033B7C"/>
                <w:spacing w:val="8"/>
                <w:sz w:val="18"/>
                <w:szCs w:val="18"/>
              </w:rPr>
              <w:t xml:space="preserve"> </w:t>
            </w:r>
            <w:r>
              <w:rPr>
                <w:color w:val="033B7C"/>
                <w:spacing w:val="-2"/>
                <w:sz w:val="18"/>
                <w:szCs w:val="18"/>
              </w:rPr>
              <w:t>的高新技术领域》</w:t>
            </w:r>
          </w:p>
        </w:tc>
        <w:tc>
          <w:tcPr>
            <w:tcW w:w="6020" w:type="dxa"/>
            <w:tcBorders>
              <w:right w:val="single" w:sz="2" w:space="0" w:color="D9D9D9"/>
            </w:tcBorders>
            <w:vAlign w:val="top"/>
          </w:tcPr>
          <w:p>
            <w:pPr>
              <w:pStyle w:val="TableText"/>
              <w:spacing w:before="66" w:line="286" w:lineRule="auto"/>
              <w:ind w:left="56" w:right="131" w:firstLine="7"/>
              <w:jc w:val="both"/>
              <w:rPr>
                <w:sz w:val="18"/>
                <w:szCs w:val="18"/>
              </w:rPr>
            </w:pPr>
            <w:r>
              <w:rPr>
                <w:color w:val="033B7C"/>
                <w:spacing w:val="1"/>
                <w:sz w:val="18"/>
                <w:szCs w:val="18"/>
              </w:rPr>
              <w:t>一、电子信息技术</w:t>
            </w:r>
            <w:r>
              <w:rPr>
                <w:color w:val="033B7C"/>
                <w:spacing w:val="-33"/>
                <w:w w:val="84"/>
                <w:sz w:val="18"/>
                <w:szCs w:val="18"/>
              </w:rPr>
              <w:t>，（</w:t>
            </w:r>
            <w:r>
              <w:rPr>
                <w:color w:val="033B7C"/>
                <w:spacing w:val="1"/>
                <w:sz w:val="18"/>
                <w:szCs w:val="18"/>
              </w:rPr>
              <w:t>二）微电子技术之“</w:t>
            </w:r>
            <w:r>
              <w:rPr>
                <w:rFonts w:ascii="Times New Roman" w:eastAsia="Times New Roman" w:hAnsi="Times New Roman" w:cs="Times New Roman"/>
                <w:color w:val="033B7C"/>
                <w:spacing w:val="1"/>
                <w:sz w:val="18"/>
                <w:szCs w:val="18"/>
              </w:rPr>
              <w:t>6</w:t>
            </w:r>
            <w:r>
              <w:rPr>
                <w:color w:val="033B7C"/>
                <w:spacing w:val="1"/>
                <w:sz w:val="18"/>
                <w:szCs w:val="18"/>
              </w:rPr>
              <w:t>、集成光电子</w:t>
            </w:r>
            <w:r>
              <w:rPr>
                <w:color w:val="033B7C"/>
                <w:sz w:val="18"/>
                <w:szCs w:val="18"/>
              </w:rPr>
              <w:t>器件技术</w:t>
            </w:r>
            <w:r>
              <w:rPr>
                <w:rFonts w:ascii="Times New Roman" w:eastAsia="Times New Roman" w:hAnsi="Times New Roman" w:cs="Times New Roman"/>
                <w:color w:val="033B7C"/>
                <w:sz w:val="18"/>
                <w:szCs w:val="18"/>
              </w:rPr>
              <w:t>-</w:t>
            </w:r>
            <w:r>
              <w:rPr>
                <w:color w:val="033B7C"/>
                <w:sz w:val="18"/>
                <w:szCs w:val="18"/>
              </w:rPr>
              <w:t>半导体</w:t>
            </w:r>
            <w:r>
              <w:rPr>
                <w:color w:val="033B7C"/>
                <w:spacing w:val="2"/>
                <w:sz w:val="18"/>
                <w:szCs w:val="18"/>
              </w:rPr>
              <w:t xml:space="preserve"> </w:t>
            </w:r>
            <w:r>
              <w:rPr>
                <w:color w:val="033B7C"/>
                <w:sz w:val="18"/>
                <w:szCs w:val="18"/>
              </w:rPr>
              <w:t>大功率高速激光器、大功率泵浦激光器、超高速半导</w:t>
            </w:r>
            <w:r>
              <w:rPr>
                <w:color w:val="033B7C"/>
                <w:spacing w:val="-1"/>
                <w:sz w:val="18"/>
                <w:szCs w:val="18"/>
              </w:rPr>
              <w:t>体激光器、调制器等</w:t>
            </w:r>
            <w:r>
              <w:rPr>
                <w:color w:val="033B7C"/>
                <w:spacing w:val="-1"/>
                <w:sz w:val="18"/>
                <w:szCs w:val="18"/>
              </w:rPr>
              <w:t xml:space="preserve"> </w:t>
            </w:r>
            <w:r>
              <w:rPr>
                <w:color w:val="033B7C"/>
                <w:spacing w:val="-2"/>
                <w:sz w:val="18"/>
                <w:szCs w:val="18"/>
              </w:rPr>
              <w:t>设计、制造与工艺技术”属于国家重点支持的高新技术领域。</w:t>
            </w:r>
          </w:p>
        </w:tc>
      </w:tr>
      <w:tr>
        <w:tblPrEx>
          <w:tblW w:w="10559" w:type="dxa"/>
          <w:tblInd w:w="734" w:type="dxa"/>
          <w:tblLayout w:type="fixed"/>
        </w:tblPrEx>
        <w:trPr>
          <w:trHeight w:val="1874"/>
        </w:trPr>
        <w:tc>
          <w:tcPr>
            <w:tcW w:w="713" w:type="dxa"/>
            <w:tcBorders>
              <w:left w:val="single" w:sz="2" w:space="0" w:color="D9D9D9"/>
            </w:tcBorders>
            <w:vAlign w:val="top"/>
          </w:tcPr>
          <w:p>
            <w:pPr>
              <w:spacing w:line="260" w:lineRule="auto"/>
              <w:rPr>
                <w:rFonts w:ascii="Arial"/>
                <w:sz w:val="21"/>
              </w:rPr>
            </w:pPr>
          </w:p>
          <w:p>
            <w:pPr>
              <w:spacing w:line="261" w:lineRule="auto"/>
              <w:rPr>
                <w:rFonts w:ascii="Arial"/>
                <w:sz w:val="21"/>
              </w:rPr>
            </w:pPr>
          </w:p>
          <w:p>
            <w:pPr>
              <w:spacing w:line="261" w:lineRule="auto"/>
              <w:rPr>
                <w:rFonts w:ascii="Arial"/>
                <w:sz w:val="21"/>
              </w:rPr>
            </w:pPr>
          </w:p>
          <w:p>
            <w:pPr>
              <w:pStyle w:val="TableText"/>
              <w:spacing w:before="59" w:line="217" w:lineRule="auto"/>
              <w:ind w:left="61"/>
              <w:rPr>
                <w:sz w:val="18"/>
                <w:szCs w:val="18"/>
              </w:rPr>
            </w:pPr>
            <w:r>
              <w:rPr>
                <w:rFonts w:ascii="Times New Roman" w:eastAsia="Times New Roman" w:hAnsi="Times New Roman" w:cs="Times New Roman"/>
                <w:color w:val="033B7C"/>
                <w:spacing w:val="-1"/>
                <w:sz w:val="18"/>
                <w:szCs w:val="18"/>
              </w:rPr>
              <w:t>2016</w:t>
            </w:r>
            <w:r>
              <w:rPr>
                <w:rFonts w:ascii="Times New Roman" w:eastAsia="Times New Roman" w:hAnsi="Times New Roman" w:cs="Times New Roman"/>
                <w:color w:val="033B7C"/>
                <w:spacing w:val="6"/>
                <w:sz w:val="18"/>
                <w:szCs w:val="18"/>
              </w:rPr>
              <w:t xml:space="preserve"> </w:t>
            </w:r>
            <w:r>
              <w:rPr>
                <w:color w:val="033B7C"/>
                <w:spacing w:val="-1"/>
                <w:sz w:val="18"/>
                <w:szCs w:val="18"/>
              </w:rPr>
              <w:t>年</w:t>
            </w:r>
          </w:p>
        </w:tc>
        <w:tc>
          <w:tcPr>
            <w:tcW w:w="1417" w:type="dxa"/>
            <w:vAlign w:val="top"/>
          </w:tcPr>
          <w:p>
            <w:pPr>
              <w:spacing w:line="260" w:lineRule="auto"/>
              <w:rPr>
                <w:rFonts w:ascii="Arial"/>
                <w:sz w:val="21"/>
              </w:rPr>
            </w:pPr>
          </w:p>
          <w:p>
            <w:pPr>
              <w:spacing w:line="260" w:lineRule="auto"/>
              <w:rPr>
                <w:rFonts w:ascii="Arial"/>
                <w:sz w:val="21"/>
              </w:rPr>
            </w:pPr>
          </w:p>
          <w:p>
            <w:pPr>
              <w:spacing w:line="261" w:lineRule="auto"/>
              <w:rPr>
                <w:rFonts w:ascii="Arial"/>
                <w:sz w:val="21"/>
              </w:rPr>
            </w:pPr>
          </w:p>
          <w:p>
            <w:pPr>
              <w:pStyle w:val="TableText"/>
              <w:spacing w:before="59" w:line="220" w:lineRule="auto"/>
              <w:ind w:left="59"/>
              <w:rPr>
                <w:sz w:val="18"/>
                <w:szCs w:val="18"/>
              </w:rPr>
            </w:pPr>
            <w:r>
              <w:rPr>
                <w:color w:val="033B7C"/>
                <w:spacing w:val="-1"/>
                <w:sz w:val="18"/>
                <w:szCs w:val="18"/>
              </w:rPr>
              <w:t>全国人大</w:t>
            </w:r>
          </w:p>
        </w:tc>
        <w:tc>
          <w:tcPr>
            <w:tcW w:w="2409" w:type="dxa"/>
            <w:vAlign w:val="top"/>
          </w:tcPr>
          <w:p>
            <w:pPr>
              <w:spacing w:line="313" w:lineRule="auto"/>
              <w:rPr>
                <w:rFonts w:ascii="Arial"/>
                <w:sz w:val="21"/>
              </w:rPr>
            </w:pPr>
          </w:p>
          <w:p>
            <w:pPr>
              <w:spacing w:line="314" w:lineRule="auto"/>
              <w:rPr>
                <w:rFonts w:ascii="Arial"/>
                <w:sz w:val="21"/>
              </w:rPr>
            </w:pPr>
          </w:p>
          <w:p>
            <w:pPr>
              <w:pStyle w:val="TableText"/>
              <w:spacing w:before="59" w:line="268" w:lineRule="auto"/>
              <w:ind w:left="63" w:right="195" w:hanging="7"/>
              <w:rPr>
                <w:sz w:val="18"/>
                <w:szCs w:val="18"/>
              </w:rPr>
            </w:pPr>
            <w:r>
              <w:rPr>
                <w:color w:val="033B7C"/>
                <w:spacing w:val="-2"/>
                <w:sz w:val="18"/>
                <w:szCs w:val="18"/>
              </w:rPr>
              <w:t>《国民经济和社会发展第十</w:t>
            </w:r>
            <w:r>
              <w:rPr>
                <w:color w:val="033B7C"/>
                <w:spacing w:val="4"/>
                <w:sz w:val="18"/>
                <w:szCs w:val="18"/>
              </w:rPr>
              <w:t xml:space="preserve"> </w:t>
            </w:r>
            <w:r>
              <w:rPr>
                <w:color w:val="033B7C"/>
                <w:spacing w:val="-1"/>
                <w:sz w:val="18"/>
                <w:szCs w:val="18"/>
              </w:rPr>
              <w:t>三个五年规划纲要》</w:t>
            </w:r>
          </w:p>
        </w:tc>
        <w:tc>
          <w:tcPr>
            <w:tcW w:w="6020" w:type="dxa"/>
            <w:tcBorders>
              <w:right w:val="single" w:sz="2" w:space="0" w:color="D9D9D9"/>
            </w:tcBorders>
            <w:vAlign w:val="top"/>
          </w:tcPr>
          <w:p>
            <w:pPr>
              <w:pStyle w:val="TableText"/>
              <w:spacing w:before="63" w:line="304" w:lineRule="auto"/>
              <w:ind w:left="61" w:right="194" w:hanging="1"/>
              <w:rPr>
                <w:sz w:val="18"/>
                <w:szCs w:val="18"/>
              </w:rPr>
            </w:pPr>
            <w:r>
              <w:rPr>
                <w:color w:val="033B7C"/>
                <w:sz w:val="18"/>
                <w:szCs w:val="18"/>
              </w:rPr>
              <w:t>二十三、支持新一代信息技术、新能源汽车、生物技术、</w:t>
            </w:r>
            <w:r>
              <w:rPr>
                <w:color w:val="033B7C"/>
                <w:spacing w:val="-1"/>
                <w:sz w:val="18"/>
                <w:szCs w:val="18"/>
              </w:rPr>
              <w:t>绿色低碳、高端</w:t>
            </w:r>
            <w:r>
              <w:rPr>
                <w:color w:val="033B7C"/>
                <w:sz w:val="18"/>
                <w:szCs w:val="18"/>
              </w:rPr>
              <w:t xml:space="preserve"> </w:t>
            </w:r>
            <w:r>
              <w:rPr>
                <w:color w:val="033B7C"/>
                <w:sz w:val="18"/>
                <w:szCs w:val="18"/>
              </w:rPr>
              <w:t>装备与材料、数字创意等领域的产业发展壮大。大力</w:t>
            </w:r>
            <w:r>
              <w:rPr>
                <w:color w:val="033B7C"/>
                <w:spacing w:val="-1"/>
                <w:sz w:val="18"/>
                <w:szCs w:val="18"/>
              </w:rPr>
              <w:t>推进先进半导体、机</w:t>
            </w:r>
            <w:r>
              <w:rPr>
                <w:color w:val="033B7C"/>
                <w:sz w:val="18"/>
                <w:szCs w:val="18"/>
              </w:rPr>
              <w:t xml:space="preserve"> </w:t>
            </w:r>
            <w:r>
              <w:rPr>
                <w:color w:val="033B7C"/>
                <w:spacing w:val="-1"/>
                <w:sz w:val="18"/>
                <w:szCs w:val="18"/>
              </w:rPr>
              <w:t>器人、增材制造、智能系统、新一代航空装备、空</w:t>
            </w:r>
            <w:r>
              <w:rPr>
                <w:color w:val="033B7C"/>
                <w:spacing w:val="-2"/>
                <w:sz w:val="18"/>
                <w:szCs w:val="18"/>
              </w:rPr>
              <w:t>间技术综合服务系统、</w:t>
            </w:r>
            <w:r>
              <w:rPr>
                <w:color w:val="033B7C"/>
                <w:sz w:val="18"/>
                <w:szCs w:val="18"/>
              </w:rPr>
              <w:t xml:space="preserve"> </w:t>
            </w:r>
            <w:r>
              <w:rPr>
                <w:color w:val="033B7C"/>
                <w:sz w:val="18"/>
                <w:szCs w:val="18"/>
              </w:rPr>
              <w:t>智能交通、精准医疗、高效储能与分布式能源系统、</w:t>
            </w:r>
            <w:r>
              <w:rPr>
                <w:color w:val="033B7C"/>
                <w:spacing w:val="-1"/>
                <w:sz w:val="18"/>
                <w:szCs w:val="18"/>
              </w:rPr>
              <w:t>智能材料、高效节能</w:t>
            </w:r>
            <w:r>
              <w:rPr>
                <w:color w:val="033B7C"/>
                <w:sz w:val="18"/>
                <w:szCs w:val="18"/>
              </w:rPr>
              <w:t xml:space="preserve"> </w:t>
            </w:r>
            <w:r>
              <w:rPr>
                <w:color w:val="033B7C"/>
                <w:sz w:val="18"/>
                <w:szCs w:val="18"/>
              </w:rPr>
              <w:t>环保、虚拟现实与互动影视等新兴前沿领域创新和产</w:t>
            </w:r>
            <w:r>
              <w:rPr>
                <w:color w:val="033B7C"/>
                <w:spacing w:val="-1"/>
                <w:sz w:val="18"/>
                <w:szCs w:val="18"/>
              </w:rPr>
              <w:t>业化，形成一批新增</w:t>
            </w:r>
            <w:r>
              <w:rPr>
                <w:color w:val="033B7C"/>
                <w:sz w:val="18"/>
                <w:szCs w:val="18"/>
              </w:rPr>
              <w:t xml:space="preserve"> </w:t>
            </w:r>
            <w:r>
              <w:rPr>
                <w:color w:val="033B7C"/>
                <w:spacing w:val="-10"/>
                <w:sz w:val="18"/>
                <w:szCs w:val="18"/>
              </w:rPr>
              <w:t>长点。</w:t>
            </w:r>
          </w:p>
        </w:tc>
      </w:tr>
      <w:tr>
        <w:tblPrEx>
          <w:tblW w:w="10559" w:type="dxa"/>
          <w:tblInd w:w="734" w:type="dxa"/>
          <w:tblLayout w:type="fixed"/>
        </w:tblPrEx>
        <w:trPr>
          <w:trHeight w:val="939"/>
        </w:trPr>
        <w:tc>
          <w:tcPr>
            <w:tcW w:w="713" w:type="dxa"/>
            <w:tcBorders>
              <w:left w:val="single" w:sz="2" w:space="0" w:color="D9D9D9"/>
            </w:tcBorders>
            <w:vAlign w:val="top"/>
          </w:tcPr>
          <w:p>
            <w:pPr>
              <w:spacing w:line="320" w:lineRule="auto"/>
              <w:rPr>
                <w:rFonts w:ascii="Arial"/>
                <w:sz w:val="21"/>
              </w:rPr>
            </w:pPr>
          </w:p>
          <w:p>
            <w:pPr>
              <w:pStyle w:val="TableText"/>
              <w:spacing w:before="58" w:line="217" w:lineRule="auto"/>
              <w:ind w:left="61"/>
              <w:rPr>
                <w:sz w:val="18"/>
                <w:szCs w:val="18"/>
              </w:rPr>
            </w:pPr>
            <w:r>
              <w:rPr>
                <w:rFonts w:ascii="Times New Roman" w:eastAsia="Times New Roman" w:hAnsi="Times New Roman" w:cs="Times New Roman"/>
                <w:color w:val="033B7C"/>
                <w:spacing w:val="-1"/>
                <w:sz w:val="18"/>
                <w:szCs w:val="18"/>
              </w:rPr>
              <w:t>2015</w:t>
            </w:r>
            <w:r>
              <w:rPr>
                <w:rFonts w:ascii="Times New Roman" w:eastAsia="Times New Roman" w:hAnsi="Times New Roman" w:cs="Times New Roman"/>
                <w:color w:val="033B7C"/>
                <w:spacing w:val="6"/>
                <w:sz w:val="18"/>
                <w:szCs w:val="18"/>
              </w:rPr>
              <w:t xml:space="preserve"> </w:t>
            </w:r>
            <w:r>
              <w:rPr>
                <w:color w:val="033B7C"/>
                <w:spacing w:val="-1"/>
                <w:sz w:val="18"/>
                <w:szCs w:val="18"/>
              </w:rPr>
              <w:t>年</w:t>
            </w:r>
          </w:p>
        </w:tc>
        <w:tc>
          <w:tcPr>
            <w:tcW w:w="1417" w:type="dxa"/>
            <w:vAlign w:val="top"/>
          </w:tcPr>
          <w:p>
            <w:pPr>
              <w:spacing w:line="319" w:lineRule="auto"/>
              <w:rPr>
                <w:rFonts w:ascii="Arial"/>
                <w:sz w:val="21"/>
              </w:rPr>
            </w:pPr>
          </w:p>
          <w:p>
            <w:pPr>
              <w:pStyle w:val="TableText"/>
              <w:spacing w:before="58" w:line="217" w:lineRule="auto"/>
              <w:ind w:left="68"/>
              <w:rPr>
                <w:sz w:val="18"/>
                <w:szCs w:val="18"/>
              </w:rPr>
            </w:pPr>
            <w:r>
              <w:rPr>
                <w:color w:val="033B7C"/>
                <w:spacing w:val="-3"/>
                <w:sz w:val="18"/>
                <w:szCs w:val="18"/>
              </w:rPr>
              <w:t>工信部</w:t>
            </w:r>
          </w:p>
        </w:tc>
        <w:tc>
          <w:tcPr>
            <w:tcW w:w="2409" w:type="dxa"/>
            <w:vAlign w:val="top"/>
          </w:tcPr>
          <w:p>
            <w:pPr>
              <w:pStyle w:val="TableText"/>
              <w:spacing w:before="223" w:line="269" w:lineRule="auto"/>
              <w:ind w:left="63" w:right="185" w:hanging="7"/>
              <w:rPr>
                <w:sz w:val="18"/>
                <w:szCs w:val="18"/>
              </w:rPr>
            </w:pPr>
            <w:r>
              <w:rPr>
                <w:color w:val="033B7C"/>
                <w:spacing w:val="-1"/>
                <w:sz w:val="18"/>
                <w:szCs w:val="18"/>
              </w:rPr>
              <w:t>《国家增材制造产业发展推</w:t>
            </w:r>
            <w:r>
              <w:rPr>
                <w:color w:val="033B7C"/>
                <w:spacing w:val="3"/>
                <w:sz w:val="18"/>
                <w:szCs w:val="18"/>
              </w:rPr>
              <w:t xml:space="preserve"> </w:t>
            </w:r>
            <w:r>
              <w:rPr>
                <w:color w:val="033B7C"/>
                <w:spacing w:val="-6"/>
                <w:sz w:val="18"/>
                <w:szCs w:val="18"/>
              </w:rPr>
              <w:t>进计划（</w:t>
            </w:r>
            <w:r>
              <w:rPr>
                <w:rFonts w:ascii="Times New Roman" w:eastAsia="Times New Roman" w:hAnsi="Times New Roman" w:cs="Times New Roman"/>
                <w:color w:val="033B7C"/>
                <w:spacing w:val="-6"/>
                <w:sz w:val="18"/>
                <w:szCs w:val="18"/>
              </w:rPr>
              <w:t xml:space="preserve">2015-2016 </w:t>
            </w:r>
            <w:r>
              <w:rPr>
                <w:color w:val="033B7C"/>
                <w:spacing w:val="-6"/>
                <w:sz w:val="18"/>
                <w:szCs w:val="18"/>
              </w:rPr>
              <w:t>年）》</w:t>
            </w:r>
          </w:p>
        </w:tc>
        <w:tc>
          <w:tcPr>
            <w:tcW w:w="6020" w:type="dxa"/>
            <w:tcBorders>
              <w:right w:val="single" w:sz="2" w:space="0" w:color="D9D9D9"/>
            </w:tcBorders>
            <w:vAlign w:val="top"/>
          </w:tcPr>
          <w:p>
            <w:pPr>
              <w:pStyle w:val="TableText"/>
              <w:spacing w:before="69" w:line="289" w:lineRule="auto"/>
              <w:ind w:left="55" w:right="194" w:firstLine="2"/>
              <w:jc w:val="both"/>
              <w:rPr>
                <w:sz w:val="18"/>
                <w:szCs w:val="18"/>
              </w:rPr>
            </w:pPr>
            <w:r>
              <w:rPr>
                <w:color w:val="033B7C"/>
                <w:sz w:val="18"/>
                <w:szCs w:val="18"/>
              </w:rPr>
              <w:t>加快发展增材制造装备及核心器件，包括增材制造装备核心器件</w:t>
            </w:r>
            <w:r>
              <w:rPr>
                <w:color w:val="033B7C"/>
                <w:spacing w:val="-1"/>
                <w:sz w:val="18"/>
                <w:szCs w:val="18"/>
              </w:rPr>
              <w:t>：高光束</w:t>
            </w:r>
            <w:r>
              <w:rPr>
                <w:color w:val="033B7C"/>
                <w:sz w:val="18"/>
                <w:szCs w:val="18"/>
              </w:rPr>
              <w:t xml:space="preserve"> </w:t>
            </w:r>
            <w:r>
              <w:rPr>
                <w:color w:val="033B7C"/>
                <w:sz w:val="18"/>
                <w:szCs w:val="18"/>
              </w:rPr>
              <w:t>质量激光器及光束整形系统、高品质电子枪及高速扫描系统、大功率</w:t>
            </w:r>
            <w:r>
              <w:rPr>
                <w:color w:val="033B7C"/>
                <w:spacing w:val="-1"/>
                <w:sz w:val="18"/>
                <w:szCs w:val="18"/>
              </w:rPr>
              <w:t>激光</w:t>
            </w:r>
            <w:r>
              <w:rPr>
                <w:color w:val="033B7C"/>
                <w:sz w:val="18"/>
                <w:szCs w:val="18"/>
              </w:rPr>
              <w:t xml:space="preserve"> </w:t>
            </w:r>
            <w:r>
              <w:rPr>
                <w:color w:val="033B7C"/>
                <w:spacing w:val="-1"/>
                <w:sz w:val="18"/>
                <w:szCs w:val="18"/>
              </w:rPr>
              <w:t>扫描振镜、动态聚焦镜等精密光学器件、阵列式高精度喷嘴</w:t>
            </w:r>
            <w:r>
              <w:rPr>
                <w:rFonts w:ascii="Times New Roman" w:eastAsia="Times New Roman" w:hAnsi="Times New Roman" w:cs="Times New Roman"/>
                <w:color w:val="033B7C"/>
                <w:spacing w:val="-1"/>
                <w:sz w:val="18"/>
                <w:szCs w:val="18"/>
              </w:rPr>
              <w:t>/</w:t>
            </w:r>
            <w:r>
              <w:rPr>
                <w:color w:val="033B7C"/>
                <w:spacing w:val="-1"/>
                <w:sz w:val="18"/>
                <w:szCs w:val="18"/>
              </w:rPr>
              <w:t>喷头等。</w:t>
            </w:r>
          </w:p>
        </w:tc>
      </w:tr>
      <w:tr>
        <w:tblPrEx>
          <w:tblW w:w="10559" w:type="dxa"/>
          <w:tblInd w:w="734" w:type="dxa"/>
          <w:tblLayout w:type="fixed"/>
        </w:tblPrEx>
        <w:trPr>
          <w:trHeight w:val="630"/>
        </w:trPr>
        <w:tc>
          <w:tcPr>
            <w:tcW w:w="713" w:type="dxa"/>
            <w:tcBorders>
              <w:left w:val="single" w:sz="2" w:space="0" w:color="D9D9D9"/>
            </w:tcBorders>
            <w:vAlign w:val="top"/>
          </w:tcPr>
          <w:p>
            <w:pPr>
              <w:pStyle w:val="TableText"/>
              <w:spacing w:before="228" w:line="217" w:lineRule="auto"/>
              <w:ind w:left="61"/>
              <w:rPr>
                <w:sz w:val="18"/>
                <w:szCs w:val="18"/>
              </w:rPr>
            </w:pPr>
            <w:r>
              <w:rPr>
                <w:rFonts w:ascii="Times New Roman" w:eastAsia="Times New Roman" w:hAnsi="Times New Roman" w:cs="Times New Roman"/>
                <w:color w:val="033B7C"/>
                <w:spacing w:val="-1"/>
                <w:sz w:val="18"/>
                <w:szCs w:val="18"/>
              </w:rPr>
              <w:t>2013</w:t>
            </w:r>
            <w:r>
              <w:rPr>
                <w:rFonts w:ascii="Times New Roman" w:eastAsia="Times New Roman" w:hAnsi="Times New Roman" w:cs="Times New Roman"/>
                <w:color w:val="033B7C"/>
                <w:spacing w:val="6"/>
                <w:sz w:val="18"/>
                <w:szCs w:val="18"/>
              </w:rPr>
              <w:t xml:space="preserve"> </w:t>
            </w:r>
            <w:r>
              <w:rPr>
                <w:color w:val="033B7C"/>
                <w:spacing w:val="-1"/>
                <w:sz w:val="18"/>
                <w:szCs w:val="18"/>
              </w:rPr>
              <w:t>年</w:t>
            </w:r>
          </w:p>
        </w:tc>
        <w:tc>
          <w:tcPr>
            <w:tcW w:w="1417" w:type="dxa"/>
            <w:vAlign w:val="top"/>
          </w:tcPr>
          <w:p>
            <w:pPr>
              <w:pStyle w:val="TableText"/>
              <w:spacing w:before="227" w:line="221" w:lineRule="auto"/>
              <w:ind w:left="55"/>
              <w:rPr>
                <w:sz w:val="18"/>
                <w:szCs w:val="18"/>
              </w:rPr>
            </w:pPr>
            <w:r>
              <w:rPr>
                <w:color w:val="033B7C"/>
                <w:spacing w:val="-1"/>
                <w:sz w:val="18"/>
                <w:szCs w:val="18"/>
              </w:rPr>
              <w:t>发改委</w:t>
            </w:r>
          </w:p>
        </w:tc>
        <w:tc>
          <w:tcPr>
            <w:tcW w:w="2409" w:type="dxa"/>
            <w:vAlign w:val="top"/>
          </w:tcPr>
          <w:p>
            <w:pPr>
              <w:pStyle w:val="TableText"/>
              <w:spacing w:before="227" w:line="215" w:lineRule="auto"/>
              <w:ind w:left="56"/>
              <w:rPr>
                <w:sz w:val="18"/>
                <w:szCs w:val="18"/>
              </w:rPr>
            </w:pPr>
            <w:r>
              <w:rPr>
                <w:color w:val="033B7C"/>
                <w:spacing w:val="-1"/>
                <w:sz w:val="18"/>
                <w:szCs w:val="18"/>
              </w:rPr>
              <w:t>《产业结构调整指导目录》</w:t>
            </w:r>
          </w:p>
        </w:tc>
        <w:tc>
          <w:tcPr>
            <w:tcW w:w="6020" w:type="dxa"/>
            <w:tcBorders>
              <w:right w:val="single" w:sz="2" w:space="0" w:color="D9D9D9"/>
            </w:tcBorders>
            <w:vAlign w:val="top"/>
          </w:tcPr>
          <w:p>
            <w:pPr>
              <w:pStyle w:val="TableText"/>
              <w:spacing w:before="72" w:line="270" w:lineRule="auto"/>
              <w:ind w:left="60" w:right="194"/>
              <w:rPr>
                <w:sz w:val="18"/>
                <w:szCs w:val="18"/>
              </w:rPr>
            </w:pPr>
            <w:r>
              <w:rPr>
                <w:color w:val="033B7C"/>
                <w:sz w:val="18"/>
                <w:szCs w:val="18"/>
              </w:rPr>
              <w:t>二十八、信息产业，半导体、光电子器件、新型电子元器</w:t>
            </w:r>
            <w:r>
              <w:rPr>
                <w:color w:val="033B7C"/>
                <w:spacing w:val="-1"/>
                <w:sz w:val="18"/>
                <w:szCs w:val="18"/>
              </w:rPr>
              <w:t>件等电子产品用</w:t>
            </w:r>
            <w:r>
              <w:rPr>
                <w:color w:val="033B7C"/>
                <w:sz w:val="18"/>
                <w:szCs w:val="18"/>
              </w:rPr>
              <w:t xml:space="preserve"> </w:t>
            </w:r>
            <w:r>
              <w:rPr>
                <w:color w:val="033B7C"/>
                <w:spacing w:val="-10"/>
                <w:sz w:val="18"/>
                <w:szCs w:val="18"/>
              </w:rPr>
              <w:t>材料。</w:t>
            </w:r>
          </w:p>
        </w:tc>
      </w:tr>
      <w:tr>
        <w:tblPrEx>
          <w:tblW w:w="10559" w:type="dxa"/>
          <w:tblInd w:w="734" w:type="dxa"/>
          <w:tblLayout w:type="fixed"/>
        </w:tblPrEx>
        <w:trPr>
          <w:trHeight w:val="1562"/>
        </w:trPr>
        <w:tc>
          <w:tcPr>
            <w:tcW w:w="713" w:type="dxa"/>
            <w:tcBorders>
              <w:left w:val="single" w:sz="2" w:space="0" w:color="D9D9D9"/>
            </w:tcBorders>
            <w:vAlign w:val="top"/>
          </w:tcPr>
          <w:p>
            <w:pPr>
              <w:spacing w:line="315" w:lineRule="auto"/>
              <w:rPr>
                <w:rFonts w:ascii="Arial"/>
                <w:sz w:val="21"/>
              </w:rPr>
            </w:pPr>
          </w:p>
          <w:p>
            <w:pPr>
              <w:spacing w:line="316" w:lineRule="auto"/>
              <w:rPr>
                <w:rFonts w:ascii="Arial"/>
                <w:sz w:val="21"/>
              </w:rPr>
            </w:pPr>
          </w:p>
          <w:p>
            <w:pPr>
              <w:pStyle w:val="TableText"/>
              <w:spacing w:before="59" w:line="217" w:lineRule="auto"/>
              <w:ind w:left="61"/>
              <w:rPr>
                <w:sz w:val="18"/>
                <w:szCs w:val="18"/>
              </w:rPr>
            </w:pPr>
            <w:r>
              <w:rPr>
                <w:rFonts w:ascii="Times New Roman" w:eastAsia="Times New Roman" w:hAnsi="Times New Roman" w:cs="Times New Roman"/>
                <w:color w:val="033B7C"/>
                <w:spacing w:val="-3"/>
                <w:sz w:val="18"/>
                <w:szCs w:val="18"/>
              </w:rPr>
              <w:t>2011</w:t>
            </w:r>
            <w:r>
              <w:rPr>
                <w:rFonts w:ascii="Times New Roman" w:eastAsia="Times New Roman" w:hAnsi="Times New Roman" w:cs="Times New Roman"/>
                <w:color w:val="033B7C"/>
                <w:spacing w:val="9"/>
                <w:sz w:val="18"/>
                <w:szCs w:val="18"/>
              </w:rPr>
              <w:t xml:space="preserve"> </w:t>
            </w:r>
            <w:r>
              <w:rPr>
                <w:color w:val="033B7C"/>
                <w:spacing w:val="-3"/>
                <w:sz w:val="18"/>
                <w:szCs w:val="18"/>
              </w:rPr>
              <w:t>年</w:t>
            </w:r>
          </w:p>
        </w:tc>
        <w:tc>
          <w:tcPr>
            <w:tcW w:w="1417" w:type="dxa"/>
            <w:vAlign w:val="top"/>
          </w:tcPr>
          <w:p>
            <w:pPr>
              <w:spacing w:line="315" w:lineRule="auto"/>
              <w:rPr>
                <w:rFonts w:ascii="Arial"/>
                <w:sz w:val="21"/>
              </w:rPr>
            </w:pPr>
          </w:p>
          <w:p>
            <w:pPr>
              <w:spacing w:line="316" w:lineRule="auto"/>
              <w:rPr>
                <w:rFonts w:ascii="Arial"/>
                <w:sz w:val="21"/>
              </w:rPr>
            </w:pPr>
          </w:p>
          <w:p>
            <w:pPr>
              <w:pStyle w:val="TableText"/>
              <w:spacing w:before="58" w:line="217" w:lineRule="auto"/>
              <w:ind w:left="62"/>
              <w:rPr>
                <w:sz w:val="18"/>
                <w:szCs w:val="18"/>
              </w:rPr>
            </w:pPr>
            <w:r>
              <w:rPr>
                <w:color w:val="033B7C"/>
                <w:spacing w:val="-2"/>
                <w:sz w:val="18"/>
                <w:szCs w:val="18"/>
              </w:rPr>
              <w:t>科技部</w:t>
            </w:r>
          </w:p>
        </w:tc>
        <w:tc>
          <w:tcPr>
            <w:tcW w:w="2409" w:type="dxa"/>
            <w:vAlign w:val="top"/>
          </w:tcPr>
          <w:p>
            <w:pPr>
              <w:spacing w:line="322" w:lineRule="auto"/>
              <w:rPr>
                <w:rFonts w:ascii="Arial"/>
                <w:sz w:val="21"/>
              </w:rPr>
            </w:pPr>
          </w:p>
          <w:p>
            <w:pPr>
              <w:pStyle w:val="TableText"/>
              <w:spacing w:before="58" w:line="286" w:lineRule="auto"/>
              <w:ind w:left="64" w:right="177" w:hanging="8"/>
              <w:jc w:val="both"/>
              <w:rPr>
                <w:sz w:val="18"/>
                <w:szCs w:val="18"/>
              </w:rPr>
            </w:pPr>
            <w:r>
              <w:rPr>
                <w:color w:val="033B7C"/>
                <w:spacing w:val="-2"/>
                <w:sz w:val="18"/>
                <w:szCs w:val="18"/>
              </w:rPr>
              <w:t>《科学技术部关于印发国家</w:t>
            </w:r>
            <w:r>
              <w:rPr>
                <w:color w:val="033B7C"/>
                <w:spacing w:val="10"/>
                <w:sz w:val="18"/>
                <w:szCs w:val="18"/>
              </w:rPr>
              <w:t xml:space="preserve"> </w:t>
            </w:r>
            <w:r>
              <w:rPr>
                <w:color w:val="033B7C"/>
                <w:spacing w:val="-1"/>
                <w:sz w:val="18"/>
                <w:szCs w:val="18"/>
              </w:rPr>
              <w:t>十二五科学和技术发展规划</w:t>
            </w:r>
            <w:r>
              <w:rPr>
                <w:color w:val="033B7C"/>
                <w:spacing w:val="2"/>
                <w:sz w:val="18"/>
                <w:szCs w:val="18"/>
              </w:rPr>
              <w:t xml:space="preserve"> </w:t>
            </w:r>
            <w:r>
              <w:rPr>
                <w:color w:val="033B7C"/>
                <w:spacing w:val="-2"/>
                <w:sz w:val="18"/>
                <w:szCs w:val="18"/>
              </w:rPr>
              <w:t>的通知》</w:t>
            </w:r>
          </w:p>
        </w:tc>
        <w:tc>
          <w:tcPr>
            <w:tcW w:w="6020" w:type="dxa"/>
            <w:tcBorders>
              <w:right w:val="single" w:sz="2" w:space="0" w:color="D9D9D9"/>
            </w:tcBorders>
            <w:vAlign w:val="top"/>
          </w:tcPr>
          <w:p>
            <w:pPr>
              <w:pStyle w:val="TableText"/>
              <w:spacing w:before="70" w:line="299" w:lineRule="auto"/>
              <w:ind w:left="58" w:right="194" w:firstLine="16"/>
              <w:rPr>
                <w:sz w:val="18"/>
                <w:szCs w:val="18"/>
              </w:rPr>
            </w:pPr>
            <w:r>
              <w:rPr>
                <w:color w:val="033B7C"/>
                <w:spacing w:val="-1"/>
                <w:sz w:val="18"/>
                <w:szCs w:val="18"/>
              </w:rPr>
              <w:t>突破激光显示高可靠、低成本、长寿命等技术问题，开展医学影像、医用</w:t>
            </w:r>
            <w:r>
              <w:rPr>
                <w:color w:val="033B7C"/>
                <w:spacing w:val="10"/>
                <w:sz w:val="18"/>
                <w:szCs w:val="18"/>
              </w:rPr>
              <w:t xml:space="preserve"> </w:t>
            </w:r>
            <w:r>
              <w:rPr>
                <w:color w:val="033B7C"/>
                <w:spacing w:val="-2"/>
                <w:sz w:val="18"/>
                <w:szCs w:val="18"/>
              </w:rPr>
              <w:t>电子、临床检验、微创介入、放射治疗、激光治疗等高端医疗设备研究，</w:t>
            </w:r>
            <w:r>
              <w:rPr>
                <w:color w:val="033B7C"/>
                <w:spacing w:val="18"/>
                <w:sz w:val="18"/>
                <w:szCs w:val="18"/>
              </w:rPr>
              <w:t xml:space="preserve"> </w:t>
            </w:r>
            <w:r>
              <w:rPr>
                <w:color w:val="033B7C"/>
                <w:sz w:val="18"/>
                <w:szCs w:val="18"/>
              </w:rPr>
              <w:t>攻克先进晶体与全固态激光材料核心关键技术，推动下一代互</w:t>
            </w:r>
            <w:r>
              <w:rPr>
                <w:color w:val="033B7C"/>
                <w:spacing w:val="-1"/>
                <w:sz w:val="18"/>
                <w:szCs w:val="18"/>
              </w:rPr>
              <w:t>联网、新一</w:t>
            </w:r>
            <w:r>
              <w:rPr>
                <w:color w:val="033B7C"/>
                <w:sz w:val="18"/>
                <w:szCs w:val="18"/>
              </w:rPr>
              <w:t xml:space="preserve"> </w:t>
            </w:r>
            <w:r>
              <w:rPr>
                <w:color w:val="033B7C"/>
                <w:sz w:val="18"/>
                <w:szCs w:val="18"/>
              </w:rPr>
              <w:t>代移动通信、云计算、物联网、智能网络终端、高性能计算的</w:t>
            </w:r>
            <w:r>
              <w:rPr>
                <w:color w:val="033B7C"/>
                <w:spacing w:val="-1"/>
                <w:sz w:val="18"/>
                <w:szCs w:val="18"/>
              </w:rPr>
              <w:t>发展，实施</w:t>
            </w:r>
            <w:r>
              <w:rPr>
                <w:color w:val="033B7C"/>
                <w:sz w:val="18"/>
                <w:szCs w:val="18"/>
              </w:rPr>
              <w:t xml:space="preserve"> </w:t>
            </w:r>
            <w:r>
              <w:rPr>
                <w:color w:val="033B7C"/>
                <w:spacing w:val="-2"/>
                <w:sz w:val="18"/>
                <w:szCs w:val="18"/>
              </w:rPr>
              <w:t>新型显示、国家宽带网、云计算等科技产业化工程。</w:t>
            </w:r>
          </w:p>
        </w:tc>
      </w:tr>
      <w:tr>
        <w:tblPrEx>
          <w:tblW w:w="10559" w:type="dxa"/>
          <w:tblInd w:w="734" w:type="dxa"/>
          <w:tblLayout w:type="fixed"/>
        </w:tblPrEx>
        <w:trPr>
          <w:trHeight w:val="628"/>
        </w:trPr>
        <w:tc>
          <w:tcPr>
            <w:tcW w:w="713" w:type="dxa"/>
            <w:tcBorders>
              <w:left w:val="single" w:sz="2" w:space="0" w:color="D9D9D9"/>
            </w:tcBorders>
            <w:vAlign w:val="top"/>
          </w:tcPr>
          <w:p>
            <w:pPr>
              <w:pStyle w:val="TableText"/>
              <w:spacing w:before="229" w:line="217" w:lineRule="auto"/>
              <w:ind w:left="61"/>
              <w:rPr>
                <w:sz w:val="18"/>
                <w:szCs w:val="18"/>
              </w:rPr>
            </w:pPr>
            <w:r>
              <w:rPr>
                <w:rFonts w:ascii="Times New Roman" w:eastAsia="Times New Roman" w:hAnsi="Times New Roman" w:cs="Times New Roman"/>
                <w:color w:val="033B7C"/>
                <w:spacing w:val="-3"/>
                <w:sz w:val="18"/>
                <w:szCs w:val="18"/>
              </w:rPr>
              <w:t>2011</w:t>
            </w:r>
            <w:r>
              <w:rPr>
                <w:rFonts w:ascii="Times New Roman" w:eastAsia="Times New Roman" w:hAnsi="Times New Roman" w:cs="Times New Roman"/>
                <w:color w:val="033B7C"/>
                <w:spacing w:val="9"/>
                <w:sz w:val="18"/>
                <w:szCs w:val="18"/>
              </w:rPr>
              <w:t xml:space="preserve"> </w:t>
            </w:r>
            <w:r>
              <w:rPr>
                <w:color w:val="033B7C"/>
                <w:spacing w:val="-3"/>
                <w:sz w:val="18"/>
                <w:szCs w:val="18"/>
              </w:rPr>
              <w:t>年</w:t>
            </w:r>
          </w:p>
        </w:tc>
        <w:tc>
          <w:tcPr>
            <w:tcW w:w="1417" w:type="dxa"/>
            <w:vAlign w:val="top"/>
          </w:tcPr>
          <w:p>
            <w:pPr>
              <w:pStyle w:val="TableText"/>
              <w:spacing w:before="228" w:line="220" w:lineRule="auto"/>
              <w:ind w:left="59"/>
              <w:rPr>
                <w:sz w:val="18"/>
                <w:szCs w:val="18"/>
              </w:rPr>
            </w:pPr>
            <w:r>
              <w:rPr>
                <w:color w:val="033B7C"/>
                <w:spacing w:val="-1"/>
                <w:sz w:val="18"/>
                <w:szCs w:val="18"/>
              </w:rPr>
              <w:t>全国人大</w:t>
            </w:r>
          </w:p>
        </w:tc>
        <w:tc>
          <w:tcPr>
            <w:tcW w:w="2409" w:type="dxa"/>
            <w:vAlign w:val="top"/>
          </w:tcPr>
          <w:p>
            <w:pPr>
              <w:pStyle w:val="TableText"/>
              <w:spacing w:before="71" w:line="269" w:lineRule="auto"/>
              <w:ind w:left="61" w:right="195" w:hanging="5"/>
              <w:rPr>
                <w:sz w:val="18"/>
                <w:szCs w:val="18"/>
              </w:rPr>
            </w:pPr>
            <w:r>
              <w:rPr>
                <w:color w:val="033B7C"/>
                <w:spacing w:val="-2"/>
                <w:sz w:val="18"/>
                <w:szCs w:val="18"/>
              </w:rPr>
              <w:t>《国民经济和社会发展第十</w:t>
            </w:r>
            <w:r>
              <w:rPr>
                <w:color w:val="033B7C"/>
                <w:spacing w:val="4"/>
                <w:sz w:val="18"/>
                <w:szCs w:val="18"/>
              </w:rPr>
              <w:t xml:space="preserve"> </w:t>
            </w:r>
            <w:r>
              <w:rPr>
                <w:color w:val="033B7C"/>
                <w:spacing w:val="-1"/>
                <w:sz w:val="18"/>
                <w:szCs w:val="18"/>
              </w:rPr>
              <w:t>二个五年规划纲要》</w:t>
            </w:r>
          </w:p>
        </w:tc>
        <w:tc>
          <w:tcPr>
            <w:tcW w:w="6020" w:type="dxa"/>
            <w:tcBorders>
              <w:right w:val="single" w:sz="2" w:space="0" w:color="D9D9D9"/>
            </w:tcBorders>
            <w:vAlign w:val="top"/>
          </w:tcPr>
          <w:p>
            <w:pPr>
              <w:pStyle w:val="TableText"/>
              <w:spacing w:before="71" w:line="268" w:lineRule="auto"/>
              <w:ind w:left="60" w:right="194" w:firstLine="13"/>
              <w:rPr>
                <w:sz w:val="18"/>
                <w:szCs w:val="18"/>
              </w:rPr>
            </w:pPr>
            <w:r>
              <w:rPr>
                <w:color w:val="033B7C"/>
                <w:spacing w:val="-1"/>
                <w:sz w:val="18"/>
                <w:szCs w:val="18"/>
              </w:rPr>
              <w:t>大力发展节能环保、新一代信息技术、生物、高端装备制造、新能源、新</w:t>
            </w:r>
            <w:r>
              <w:rPr>
                <w:color w:val="033B7C"/>
                <w:spacing w:val="12"/>
                <w:sz w:val="18"/>
                <w:szCs w:val="18"/>
              </w:rPr>
              <w:t xml:space="preserve"> </w:t>
            </w:r>
            <w:r>
              <w:rPr>
                <w:color w:val="033B7C"/>
                <w:spacing w:val="-3"/>
                <w:sz w:val="18"/>
                <w:szCs w:val="18"/>
              </w:rPr>
              <w:t>材料、新能源汽车等战略性新兴产业。</w:t>
            </w:r>
          </w:p>
        </w:tc>
      </w:tr>
    </w:tbl>
    <w:p>
      <w:pPr>
        <w:sectPr>
          <w:headerReference w:type="default" r:id="rId117"/>
          <w:footerReference w:type="default" r:id="rId118"/>
          <w:pgSz w:w="11907" w:h="16839"/>
          <w:pgMar w:top="1151" w:right="0" w:bottom="965" w:left="0" w:header="425" w:footer="676" w:gutter="0"/>
          <w:pgNumType w:start="38"/>
          <w:cols w:space="708"/>
        </w:sectPr>
      </w:pPr>
    </w:p>
    <w:tbl>
      <w:tblPr>
        <w:tblStyle w:val="TableNormal12"/>
        <w:tblW w:w="10559" w:type="dxa"/>
        <w:tblInd w:w="734"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Pr>
      <w:tblGrid>
        <w:gridCol w:w="713"/>
        <w:gridCol w:w="1417"/>
        <w:gridCol w:w="2409"/>
        <w:gridCol w:w="6020"/>
      </w:tblGrid>
      <w:tr>
        <w:tblPrEx>
          <w:tblW w:w="10559" w:type="dxa"/>
          <w:tblInd w:w="734"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PrEx>
        <w:trPr>
          <w:trHeight w:val="942"/>
        </w:trPr>
        <w:tc>
          <w:tcPr>
            <w:tcW w:w="713" w:type="dxa"/>
            <w:tcBorders>
              <w:left w:val="single" w:sz="2" w:space="0" w:color="D9D9D9"/>
            </w:tcBorders>
            <w:vAlign w:val="top"/>
          </w:tcPr>
          <w:p>
            <w:pPr>
              <w:spacing w:line="327" w:lineRule="auto"/>
              <w:rPr>
                <w:rFonts w:ascii="Arial"/>
                <w:sz w:val="21"/>
              </w:rPr>
            </w:pPr>
          </w:p>
          <w:p>
            <w:pPr>
              <w:pStyle w:val="TableText"/>
              <w:spacing w:before="58" w:line="217" w:lineRule="auto"/>
              <w:ind w:left="61"/>
              <w:rPr>
                <w:sz w:val="18"/>
                <w:szCs w:val="18"/>
              </w:rPr>
            </w:pPr>
            <w:r>
              <w:rPr>
                <w:rFonts w:ascii="Times New Roman" w:eastAsia="Times New Roman" w:hAnsi="Times New Roman" w:cs="Times New Roman"/>
                <w:color w:val="033B7C"/>
                <w:spacing w:val="-1"/>
                <w:sz w:val="18"/>
                <w:szCs w:val="18"/>
              </w:rPr>
              <w:t>2010</w:t>
            </w:r>
            <w:r>
              <w:rPr>
                <w:rFonts w:ascii="Times New Roman" w:eastAsia="Times New Roman" w:hAnsi="Times New Roman" w:cs="Times New Roman"/>
                <w:color w:val="033B7C"/>
                <w:spacing w:val="6"/>
                <w:sz w:val="18"/>
                <w:szCs w:val="18"/>
              </w:rPr>
              <w:t xml:space="preserve"> </w:t>
            </w:r>
            <w:r>
              <w:rPr>
                <w:color w:val="033B7C"/>
                <w:spacing w:val="-1"/>
                <w:sz w:val="18"/>
                <w:szCs w:val="18"/>
              </w:rPr>
              <w:t>年</w:t>
            </w:r>
          </w:p>
        </w:tc>
        <w:tc>
          <w:tcPr>
            <w:tcW w:w="1417" w:type="dxa"/>
            <w:vAlign w:val="top"/>
          </w:tcPr>
          <w:p>
            <w:pPr>
              <w:spacing w:line="327" w:lineRule="auto"/>
              <w:rPr>
                <w:rFonts w:ascii="Arial"/>
                <w:sz w:val="21"/>
              </w:rPr>
            </w:pPr>
          </w:p>
          <w:p>
            <w:pPr>
              <w:pStyle w:val="TableText"/>
              <w:spacing w:before="58" w:line="217" w:lineRule="auto"/>
              <w:ind w:left="79"/>
              <w:rPr>
                <w:sz w:val="18"/>
                <w:szCs w:val="18"/>
              </w:rPr>
            </w:pPr>
            <w:r>
              <w:rPr>
                <w:color w:val="033B7C"/>
                <w:spacing w:val="-6"/>
                <w:sz w:val="18"/>
                <w:szCs w:val="18"/>
              </w:rPr>
              <w:t>国务院</w:t>
            </w:r>
          </w:p>
        </w:tc>
        <w:tc>
          <w:tcPr>
            <w:tcW w:w="2409" w:type="dxa"/>
            <w:vAlign w:val="top"/>
          </w:tcPr>
          <w:p>
            <w:pPr>
              <w:pStyle w:val="TableText"/>
              <w:spacing w:before="230" w:line="268" w:lineRule="auto"/>
              <w:ind w:left="64" w:right="181" w:hanging="8"/>
              <w:rPr>
                <w:sz w:val="18"/>
                <w:szCs w:val="18"/>
              </w:rPr>
            </w:pPr>
            <w:r>
              <w:rPr>
                <w:color w:val="033B7C"/>
                <w:spacing w:val="-1"/>
                <w:sz w:val="18"/>
                <w:szCs w:val="18"/>
              </w:rPr>
              <w:t>《关于加快培育和发展战略</w:t>
            </w:r>
            <w:r>
              <w:rPr>
                <w:color w:val="033B7C"/>
                <w:spacing w:val="7"/>
                <w:sz w:val="18"/>
                <w:szCs w:val="18"/>
              </w:rPr>
              <w:t xml:space="preserve"> </w:t>
            </w:r>
            <w:r>
              <w:rPr>
                <w:color w:val="033B7C"/>
                <w:spacing w:val="-1"/>
                <w:sz w:val="18"/>
                <w:szCs w:val="18"/>
              </w:rPr>
              <w:t>性新兴产业的决定》</w:t>
            </w:r>
          </w:p>
        </w:tc>
        <w:tc>
          <w:tcPr>
            <w:tcW w:w="6020" w:type="dxa"/>
            <w:tcBorders>
              <w:right w:val="single" w:sz="2" w:space="0" w:color="D9D9D9"/>
            </w:tcBorders>
            <w:vAlign w:val="top"/>
          </w:tcPr>
          <w:p>
            <w:pPr>
              <w:pStyle w:val="TableText"/>
              <w:spacing w:before="74" w:line="268" w:lineRule="auto"/>
              <w:ind w:left="67" w:right="194" w:hanging="12"/>
              <w:rPr>
                <w:sz w:val="18"/>
                <w:szCs w:val="18"/>
              </w:rPr>
            </w:pPr>
            <w:r>
              <w:rPr>
                <w:color w:val="033B7C"/>
                <w:sz w:val="18"/>
                <w:szCs w:val="18"/>
              </w:rPr>
              <w:t>根据战略性新兴产业的特征，立足我国国情和科技、产业基础，现阶段重</w:t>
            </w:r>
            <w:r>
              <w:rPr>
                <w:color w:val="033B7C"/>
                <w:sz w:val="18"/>
                <w:szCs w:val="18"/>
              </w:rPr>
              <w:t xml:space="preserve"> </w:t>
            </w:r>
            <w:r>
              <w:rPr>
                <w:color w:val="033B7C"/>
                <w:spacing w:val="-1"/>
                <w:sz w:val="18"/>
                <w:szCs w:val="18"/>
              </w:rPr>
              <w:t>点培育和发展节能环保、新一代信息技术、生物、高端装备制造、新能</w:t>
            </w:r>
          </w:p>
          <w:p>
            <w:pPr>
              <w:pStyle w:val="TableText"/>
              <w:spacing w:before="102" w:line="215" w:lineRule="auto"/>
              <w:ind w:left="71"/>
              <w:rPr>
                <w:sz w:val="18"/>
                <w:szCs w:val="18"/>
              </w:rPr>
            </w:pPr>
            <w:r>
              <w:rPr>
                <w:color w:val="033B7C"/>
                <w:spacing w:val="-4"/>
                <w:sz w:val="18"/>
                <w:szCs w:val="18"/>
              </w:rPr>
              <w:t>源、新材料、新能源汽车等产业。</w:t>
            </w:r>
          </w:p>
        </w:tc>
      </w:tr>
      <w:tr>
        <w:tblPrEx>
          <w:tblW w:w="10559" w:type="dxa"/>
          <w:tblInd w:w="734" w:type="dxa"/>
          <w:tblLayout w:type="fixed"/>
        </w:tblPrEx>
        <w:trPr>
          <w:trHeight w:val="637"/>
        </w:trPr>
        <w:tc>
          <w:tcPr>
            <w:tcW w:w="713" w:type="dxa"/>
            <w:tcBorders>
              <w:left w:val="single" w:sz="2" w:space="0" w:color="D9D9D9"/>
            </w:tcBorders>
            <w:vAlign w:val="top"/>
          </w:tcPr>
          <w:p>
            <w:pPr>
              <w:pStyle w:val="TableText"/>
              <w:spacing w:before="229" w:line="217" w:lineRule="auto"/>
              <w:ind w:left="61"/>
              <w:rPr>
                <w:sz w:val="18"/>
                <w:szCs w:val="18"/>
              </w:rPr>
            </w:pPr>
            <w:r>
              <w:rPr>
                <w:rFonts w:ascii="Times New Roman" w:eastAsia="Times New Roman" w:hAnsi="Times New Roman" w:cs="Times New Roman"/>
                <w:color w:val="033B7C"/>
                <w:sz w:val="18"/>
                <w:szCs w:val="18"/>
              </w:rPr>
              <w:t xml:space="preserve">2005 </w:t>
            </w:r>
            <w:r>
              <w:rPr>
                <w:color w:val="033B7C"/>
                <w:sz w:val="18"/>
                <w:szCs w:val="18"/>
              </w:rPr>
              <w:t>年</w:t>
            </w:r>
          </w:p>
        </w:tc>
        <w:tc>
          <w:tcPr>
            <w:tcW w:w="1417" w:type="dxa"/>
            <w:vAlign w:val="top"/>
          </w:tcPr>
          <w:p>
            <w:pPr>
              <w:pStyle w:val="TableText"/>
              <w:spacing w:before="229" w:line="217" w:lineRule="auto"/>
              <w:ind w:left="79"/>
              <w:rPr>
                <w:sz w:val="18"/>
                <w:szCs w:val="18"/>
              </w:rPr>
            </w:pPr>
            <w:r>
              <w:rPr>
                <w:color w:val="033B7C"/>
                <w:spacing w:val="-6"/>
                <w:sz w:val="18"/>
                <w:szCs w:val="18"/>
              </w:rPr>
              <w:t>国务院</w:t>
            </w:r>
          </w:p>
        </w:tc>
        <w:tc>
          <w:tcPr>
            <w:tcW w:w="2409" w:type="dxa"/>
            <w:vAlign w:val="top"/>
          </w:tcPr>
          <w:p>
            <w:pPr>
              <w:pStyle w:val="TableText"/>
              <w:spacing w:before="73" w:line="268" w:lineRule="auto"/>
              <w:ind w:left="56" w:right="183"/>
              <w:rPr>
                <w:sz w:val="18"/>
                <w:szCs w:val="18"/>
              </w:rPr>
            </w:pPr>
            <w:r>
              <w:rPr>
                <w:color w:val="033B7C"/>
                <w:spacing w:val="-1"/>
                <w:sz w:val="18"/>
                <w:szCs w:val="18"/>
              </w:rPr>
              <w:t>《国家中长期科学和技术发</w:t>
            </w:r>
            <w:r>
              <w:rPr>
                <w:color w:val="033B7C"/>
                <w:spacing w:val="5"/>
                <w:sz w:val="18"/>
                <w:szCs w:val="18"/>
              </w:rPr>
              <w:t xml:space="preserve"> </w:t>
            </w:r>
            <w:r>
              <w:rPr>
                <w:color w:val="033B7C"/>
                <w:spacing w:val="-6"/>
                <w:sz w:val="18"/>
                <w:szCs w:val="18"/>
              </w:rPr>
              <w:t>展规划纲要（</w:t>
            </w:r>
            <w:r>
              <w:rPr>
                <w:rFonts w:ascii="Times New Roman" w:eastAsia="Times New Roman" w:hAnsi="Times New Roman" w:cs="Times New Roman"/>
                <w:color w:val="033B7C"/>
                <w:spacing w:val="-6"/>
                <w:sz w:val="18"/>
                <w:szCs w:val="18"/>
              </w:rPr>
              <w:t>2006-2020</w:t>
            </w:r>
            <w:r>
              <w:rPr>
                <w:color w:val="033B7C"/>
                <w:spacing w:val="-6"/>
                <w:sz w:val="18"/>
                <w:szCs w:val="18"/>
              </w:rPr>
              <w:t>）》</w:t>
            </w:r>
          </w:p>
        </w:tc>
        <w:tc>
          <w:tcPr>
            <w:tcW w:w="6020" w:type="dxa"/>
            <w:tcBorders>
              <w:right w:val="single" w:sz="2" w:space="0" w:color="D9D9D9"/>
            </w:tcBorders>
            <w:vAlign w:val="top"/>
          </w:tcPr>
          <w:p>
            <w:pPr>
              <w:pStyle w:val="TableText"/>
              <w:spacing w:before="229" w:line="220" w:lineRule="auto"/>
              <w:ind w:left="60"/>
              <w:rPr>
                <w:sz w:val="18"/>
                <w:szCs w:val="18"/>
              </w:rPr>
            </w:pPr>
            <w:r>
              <w:rPr>
                <w:color w:val="033B7C"/>
                <w:spacing w:val="-1"/>
                <w:sz w:val="18"/>
                <w:szCs w:val="18"/>
              </w:rPr>
              <w:t>将激光技术列为八大前沿技术之一。</w:t>
            </w:r>
          </w:p>
        </w:tc>
      </w:tr>
    </w:tbl>
    <w:p>
      <w:pPr>
        <w:pStyle w:val="BodyText"/>
        <w:spacing w:before="78" w:line="212" w:lineRule="auto"/>
        <w:ind w:left="744"/>
        <w:rPr>
          <w:sz w:val="18"/>
          <w:szCs w:val="18"/>
        </w:rPr>
      </w:pPr>
      <w:r>
        <w:rPr>
          <w:i/>
          <w:iCs/>
          <w:color w:val="033B7C"/>
          <w:spacing w:val="2"/>
          <w:sz w:val="18"/>
          <w:szCs w:val="18"/>
        </w:rPr>
        <w:t>资料来源：凯普林招股说明书，华创证券</w:t>
      </w:r>
    </w:p>
    <w:p>
      <w:pPr>
        <w:spacing w:line="212" w:lineRule="auto"/>
        <w:rPr>
          <w:sz w:val="18"/>
          <w:szCs w:val="18"/>
        </w:rPr>
      </w:pPr>
      <w:r>
        <w:rPr>
          <w:sz w:val="18"/>
          <w:szCs w:val="18"/>
        </w:rPr>
        <w:br/>
      </w:r>
      <w:r>
        <w:rPr>
          <w:sz w:val="18"/>
          <w:szCs w:val="18"/>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19" w:history="1">
        <w:r>
          <w:rPr>
            <w:rFonts w:ascii="SimSun" w:eastAsia="SimSun" w:hAnsi="SimSun" w:cs="SimSun"/>
            <w:b/>
            <w:bCs/>
            <w:noProof w:val="0"/>
            <w:snapToGrid/>
            <w:color w:val="0000EE"/>
            <w:kern w:val="0"/>
            <w:sz w:val="30"/>
            <w:szCs w:val="30"/>
            <w:u w:val="single" w:color="0000EE"/>
          </w:rPr>
          <w:t>https://d.book118.com/285240044242011120</w:t>
        </w:r>
      </w:hyperlink>
    </w:p>
    <w:p>
      <w:pPr>
        <w:spacing w:line="212" w:lineRule="auto"/>
        <w:rPr>
          <w:sz w:val="18"/>
          <w:szCs w:val="18"/>
        </w:rPr>
      </w:pPr>
    </w:p>
    <w:sectPr>
      <w:headerReference w:type="default" r:id="rId120"/>
      <w:footerReference w:type="default" r:id="rId121"/>
      <w:type w:val="nextPage"/>
      <w:pgSz w:w="11907" w:h="16839"/>
      <w:pgMar w:top="1151" w:right="0" w:bottom="965" w:left="0" w:header="425" w:footer="676" w:gutter="0"/>
      <w:pgNumType w:start="39"/>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22" w:line="211" w:lineRule="auto"/>
      <w:ind w:left="709"/>
    </w:pPr>
    <w:r>
      <w:drawing>
        <wp:anchor distT="0" distB="0" distL="0" distR="0" simplePos="0" relativeHeight="251659264" behindDoc="0" locked="0" layoutInCell="0" allowOverlap="1">
          <wp:simplePos x="0" y="0"/>
          <wp:positionH relativeFrom="page">
            <wp:posOffset>0</wp:posOffset>
          </wp:positionH>
          <wp:positionV relativeFrom="page">
            <wp:posOffset>10090165</wp:posOffset>
          </wp:positionV>
          <wp:extent cx="7556497" cy="63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
                  <a:stretch>
                    <a:fillRect/>
                  </a:stretch>
                </pic:blipFill>
                <pic:spPr>
                  <a:xfrm>
                    <a:off x="0" y="0"/>
                    <a:ext cx="7556497"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70.9pt;height:11.55pt;margin-top:2.91pt;margin-left:495.11pt;position:absolute;z-index:251658240" filled="f" stroked="f">
          <o:lock v:ext="edit" aspectratio="f"/>
          <v:textbox inset="0,0,0,0">
            <w:txbxContent>
              <w:p>
                <w:pPr>
                  <w:pStyle w:val="BodyText"/>
                  <w:spacing w:before="20" w:line="220" w:lineRule="auto"/>
                  <w:ind w:left="20"/>
                </w:pPr>
                <w:r>
                  <w:rPr>
                    <w:b/>
                    <w:bCs/>
                    <w:color w:val="00397C"/>
                    <w:spacing w:val="-8"/>
                  </w:rPr>
                  <w:t>未经许可，禁止转载</w:t>
                </w:r>
              </w:p>
            </w:txbxContent>
          </v:textbox>
        </v:shape>
      </w:pict>
    </w:r>
    <w:r>
      <w:rPr>
        <w:spacing w:val="-3"/>
      </w:rPr>
      <w:t>证监会审核华创证券投资咨询业务资格批文号：证监许可(2009)1210号</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22" w:line="211" w:lineRule="auto"/>
      <w:ind w:left="709"/>
    </w:pPr>
    <w:r>
      <w:drawing>
        <wp:anchor distT="0" distB="0" distL="0" distR="0" simplePos="0" relativeHeight="251661312" behindDoc="0" locked="0" layoutInCell="0" allowOverlap="1">
          <wp:simplePos x="0" y="0"/>
          <wp:positionH relativeFrom="page">
            <wp:posOffset>0</wp:posOffset>
          </wp:positionH>
          <wp:positionV relativeFrom="page">
            <wp:posOffset>10090165</wp:posOffset>
          </wp:positionV>
          <wp:extent cx="7556497" cy="6350"/>
          <wp:effectExtent l="0" t="0" r="0" b="0"/>
          <wp:wrapNone/>
          <wp:docPr id="1507242783" name="IM 2"/>
          <wp:cNvGraphicFramePr/>
          <a:graphic xmlns:a="http://schemas.openxmlformats.org/drawingml/2006/main">
            <a:graphicData uri="http://schemas.openxmlformats.org/drawingml/2006/picture">
              <pic:pic xmlns:pic="http://schemas.openxmlformats.org/drawingml/2006/picture">
                <pic:nvPicPr>
                  <pic:cNvPr id="1507242783" name="IM 2"/>
                  <pic:cNvPicPr/>
                </pic:nvPicPr>
                <pic:blipFill>
                  <a:blip xmlns:r="http://schemas.openxmlformats.org/officeDocument/2006/relationships" r:embed="rId1"/>
                  <a:stretch>
                    <a:fillRect/>
                  </a:stretch>
                </pic:blipFill>
                <pic:spPr>
                  <a:xfrm>
                    <a:off x="0" y="0"/>
                    <a:ext cx="7556497"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0" type="#_x0000_t202" style="width:70.9pt;height:11.55pt;margin-top:2.91pt;margin-left:495.11pt;position:absolute;z-index:251660288" filled="f" stroked="f">
          <o:lock v:ext="edit" aspectratio="f"/>
          <v:textbox inset="0,0,0,0">
            <w:txbxContent>
              <w:p>
                <w:pPr>
                  <w:pStyle w:val="BodyText"/>
                  <w:spacing w:before="20" w:line="220" w:lineRule="auto"/>
                  <w:ind w:left="20"/>
                </w:pPr>
                <w:r>
                  <w:rPr>
                    <w:b/>
                    <w:bCs/>
                    <w:color w:val="00397C"/>
                    <w:spacing w:val="-8"/>
                  </w:rPr>
                  <w:t>未经许可，禁止转载</w:t>
                </w:r>
              </w:p>
            </w:txbxContent>
          </v:textbox>
        </v:shape>
      </w:pict>
    </w:r>
    <w:r>
      <w:rPr>
        <w:spacing w:val="-3"/>
      </w:rPr>
      <w:t>证监会审核华创证券投资咨询业务资格批文号：证监许可(2009)1210号</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22" w:line="211" w:lineRule="auto"/>
      <w:ind w:left="709"/>
    </w:pPr>
    <w:r>
      <w:drawing>
        <wp:anchor distT="0" distB="0" distL="0" distR="0" simplePos="0" relativeHeight="251663360" behindDoc="0" locked="0" layoutInCell="0" allowOverlap="1">
          <wp:simplePos x="0" y="0"/>
          <wp:positionH relativeFrom="page">
            <wp:posOffset>0</wp:posOffset>
          </wp:positionH>
          <wp:positionV relativeFrom="page">
            <wp:posOffset>10090165</wp:posOffset>
          </wp:positionV>
          <wp:extent cx="7556497" cy="6350"/>
          <wp:effectExtent l="0" t="0" r="0" b="0"/>
          <wp:wrapNone/>
          <wp:docPr id="1565058627" name="IM 2"/>
          <wp:cNvGraphicFramePr/>
          <a:graphic xmlns:a="http://schemas.openxmlformats.org/drawingml/2006/main">
            <a:graphicData uri="http://schemas.openxmlformats.org/drawingml/2006/picture">
              <pic:pic xmlns:pic="http://schemas.openxmlformats.org/drawingml/2006/picture">
                <pic:nvPicPr>
                  <pic:cNvPr id="1565058627" name="IM 2"/>
                  <pic:cNvPicPr/>
                </pic:nvPicPr>
                <pic:blipFill>
                  <a:blip xmlns:r="http://schemas.openxmlformats.org/officeDocument/2006/relationships" r:embed="rId1"/>
                  <a:stretch>
                    <a:fillRect/>
                  </a:stretch>
                </pic:blipFill>
                <pic:spPr>
                  <a:xfrm>
                    <a:off x="0" y="0"/>
                    <a:ext cx="7556497" cy="635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width:70.9pt;height:11.55pt;margin-top:2.91pt;margin-left:495.11pt;position:absolute;z-index:251662336" filled="f" stroked="f">
          <o:lock v:ext="edit" aspectratio="f"/>
          <v:textbox inset="0,0,0,0">
            <w:txbxContent>
              <w:p>
                <w:pPr>
                  <w:pStyle w:val="BodyText"/>
                  <w:spacing w:before="20" w:line="220" w:lineRule="auto"/>
                  <w:ind w:left="20"/>
                </w:pPr>
                <w:r>
                  <w:rPr>
                    <w:b/>
                    <w:bCs/>
                    <w:color w:val="00397C"/>
                    <w:spacing w:val="-8"/>
                  </w:rPr>
                  <w:t>未经许可，禁止转载</w:t>
                </w:r>
              </w:p>
            </w:txbxContent>
          </v:textbox>
        </v:shape>
      </w:pict>
    </w:r>
    <w:r>
      <w:rPr>
        <w:spacing w:val="-3"/>
      </w:rPr>
      <w:t>证监会审核华创证券投资咨询业务资格批文号：证监许可(2009)1210号</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70" w:line="25" w:lineRule="exact"/>
    </w:pPr>
    <w:r>
      <w:pict>
        <v:shape id="_x0000_i2052" style="width:595.35pt;height:1.25pt;mso-position-horizontal-relative:char;mso-position-vertical-relative:line" coordorigin="0,0" coordsize="11906,25" path="m-15,12l12030,12e" filled="f" strokecolor="#033b7c" strokeweight="1.25pt">
          <w10:wrap type="none"/>
        </v:shape>
      </w:pict>
    </w:r>
  </w:p>
  <w:p>
    <w:pPr>
      <w:pStyle w:val="BodyText"/>
      <w:spacing w:line="201" w:lineRule="auto"/>
      <w:ind w:left="738"/>
      <w:rPr>
        <w:sz w:val="15"/>
        <w:szCs w:val="15"/>
      </w:rPr>
    </w:pPr>
    <w:r>
      <w:rPr>
        <w:color w:val="033B7C"/>
        <w:sz w:val="15"/>
        <w:szCs w:val="15"/>
      </w:rPr>
      <w:t>证监会审核华创证券投资咨询业务资格批文号：</w:t>
    </w:r>
    <w:r>
      <w:rPr>
        <w:color w:val="033B7C"/>
        <w:spacing w:val="-19"/>
        <w:sz w:val="15"/>
        <w:szCs w:val="15"/>
      </w:rPr>
      <w:t xml:space="preserve"> </w:t>
    </w:r>
    <w:r>
      <w:rPr>
        <w:color w:val="033B7C"/>
        <w:sz w:val="15"/>
        <w:szCs w:val="15"/>
      </w:rPr>
      <w:t>证监许可（</w:t>
    </w:r>
    <w:r>
      <w:rPr>
        <w:rFonts w:ascii="Times New Roman" w:eastAsia="Times New Roman" w:hAnsi="Times New Roman" w:cs="Times New Roman"/>
        <w:color w:val="033B7C"/>
        <w:sz w:val="15"/>
        <w:szCs w:val="15"/>
      </w:rPr>
      <w:t>2009</w:t>
    </w:r>
    <w:r>
      <w:rPr>
        <w:color w:val="033B7C"/>
        <w:sz w:val="15"/>
        <w:szCs w:val="15"/>
      </w:rPr>
      <w:t>）</w:t>
    </w:r>
    <w:r>
      <w:rPr>
        <w:rFonts w:ascii="Times New Roman" w:eastAsia="Times New Roman" w:hAnsi="Times New Roman" w:cs="Times New Roman"/>
        <w:color w:val="033B7C"/>
        <w:sz w:val="15"/>
        <w:szCs w:val="15"/>
      </w:rPr>
      <w:t>12</w:t>
    </w:r>
    <w:r>
      <w:rPr>
        <w:rFonts w:ascii="Times New Roman" w:eastAsia="Times New Roman" w:hAnsi="Times New Roman" w:cs="Times New Roman"/>
        <w:color w:val="033B7C"/>
        <w:spacing w:val="-1"/>
        <w:sz w:val="15"/>
        <w:szCs w:val="15"/>
      </w:rPr>
      <w:t>10</w:t>
    </w:r>
    <w:r>
      <w:rPr>
        <w:rFonts w:ascii="Times New Roman" w:eastAsia="Times New Roman" w:hAnsi="Times New Roman" w:cs="Times New Roman"/>
        <w:color w:val="033B7C"/>
        <w:spacing w:val="10"/>
        <w:sz w:val="15"/>
        <w:szCs w:val="15"/>
      </w:rPr>
      <w:t xml:space="preserve"> </w:t>
    </w:r>
    <w:r>
      <w:rPr>
        <w:color w:val="033B7C"/>
        <w:spacing w:val="-1"/>
        <w:sz w:val="15"/>
        <w:szCs w:val="15"/>
      </w:rPr>
      <w:t>号</w:t>
    </w:r>
    <w:r>
      <w:rPr>
        <w:color w:val="033B7C"/>
        <w:spacing w:val="-1"/>
        <w:sz w:val="15"/>
        <w:szCs w:val="15"/>
      </w:rPr>
      <w:t xml:space="preserve">                                                          </w:t>
    </w:r>
    <w:r>
      <w:rPr>
        <w:b/>
        <w:bCs/>
        <w:color w:val="033B7C"/>
        <w:spacing w:val="-1"/>
        <w:sz w:val="15"/>
        <w:szCs w:val="15"/>
      </w:rPr>
      <w:t>未经许可，禁止转载</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53"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1076643434"/>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w w:val="101"/>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1" w:history="1">
          <w:r>
            <w:rPr>
              <w:rFonts w:ascii="Times New Roman" w:eastAsia="Times New Roman" w:hAnsi="Times New Roman" w:cs="Times New Roman"/>
              <w:color w:val="033B7C"/>
              <w:spacing w:val="-2"/>
              <w:sz w:val="18"/>
              <w:szCs w:val="18"/>
            </w:rPr>
            <w:t>3</w:t>
          </w:r>
        </w:hyperlink>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54"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112227276"/>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z w:val="15"/>
            <w:szCs w:val="15"/>
          </w:rPr>
          <w:t>证监会审核华创证券投资咨询业务资格批文号：</w:t>
        </w:r>
        <w:r>
          <w:rPr>
            <w:color w:val="033B7C"/>
            <w:spacing w:val="-19"/>
            <w:sz w:val="15"/>
            <w:szCs w:val="15"/>
          </w:rPr>
          <w:t xml:space="preserve"> </w:t>
        </w:r>
        <w:r>
          <w:rPr>
            <w:color w:val="033B7C"/>
            <w:sz w:val="15"/>
            <w:szCs w:val="15"/>
          </w:rPr>
          <w:t>证监许可（</w:t>
        </w:r>
        <w:r>
          <w:rPr>
            <w:rFonts w:ascii="Times New Roman" w:eastAsia="Times New Roman" w:hAnsi="Times New Roman" w:cs="Times New Roman"/>
            <w:color w:val="033B7C"/>
            <w:sz w:val="15"/>
            <w:szCs w:val="15"/>
          </w:rPr>
          <w:t>2009</w:t>
        </w:r>
        <w:r>
          <w:rPr>
            <w:color w:val="033B7C"/>
            <w:sz w:val="15"/>
            <w:szCs w:val="15"/>
          </w:rPr>
          <w:t>）</w:t>
        </w:r>
        <w:r>
          <w:rPr>
            <w:rFonts w:ascii="Times New Roman" w:eastAsia="Times New Roman" w:hAnsi="Times New Roman" w:cs="Times New Roman"/>
            <w:color w:val="033B7C"/>
            <w:sz w:val="15"/>
            <w:szCs w:val="15"/>
          </w:rPr>
          <w:t>1210</w:t>
        </w:r>
        <w:r>
          <w:rPr>
            <w:rFonts w:ascii="Times New Roman" w:eastAsia="Times New Roman" w:hAnsi="Times New Roman" w:cs="Times New Roman"/>
            <w:color w:val="033B7C"/>
            <w:spacing w:val="9"/>
            <w:w w:val="102"/>
            <w:sz w:val="15"/>
            <w:szCs w:val="15"/>
          </w:rPr>
          <w:t xml:space="preserve"> </w:t>
        </w:r>
        <w:r>
          <w:rPr>
            <w:color w:val="033B7C"/>
            <w:sz w:val="15"/>
            <w:szCs w:val="15"/>
          </w:rPr>
          <w:t>号</w:t>
        </w:r>
        <w:r>
          <w:rPr>
            <w:color w:val="033B7C"/>
            <w:sz w:val="15"/>
            <w:szCs w:val="15"/>
          </w:rPr>
          <w:t xml:space="preserve">       </w:t>
        </w:r>
        <w:r>
          <w:rPr>
            <w:color w:val="033B7C"/>
            <w:spacing w:val="-1"/>
            <w:sz w:val="15"/>
            <w:szCs w:val="15"/>
          </w:rPr>
          <w:t xml:space="preserve">                                                                    </w:t>
        </w:r>
        <w:hyperlink w:anchor="bookmark15" w:history="1">
          <w:r>
            <w:rPr>
              <w:rFonts w:ascii="Times New Roman" w:eastAsia="Times New Roman" w:hAnsi="Times New Roman" w:cs="Times New Roman"/>
              <w:color w:val="033B7C"/>
              <w:spacing w:val="-1"/>
              <w:sz w:val="18"/>
              <w:szCs w:val="18"/>
            </w:rPr>
            <w:t>4</w:t>
          </w:r>
        </w:hyperlink>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55"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872094066"/>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z w:val="15"/>
            <w:szCs w:val="15"/>
          </w:rPr>
          <w:t>证监会审核华创证券投资咨询业务资格批文号：</w:t>
        </w:r>
        <w:r>
          <w:rPr>
            <w:color w:val="033B7C"/>
            <w:spacing w:val="-19"/>
            <w:sz w:val="15"/>
            <w:szCs w:val="15"/>
          </w:rPr>
          <w:t xml:space="preserve"> </w:t>
        </w:r>
        <w:r>
          <w:rPr>
            <w:color w:val="033B7C"/>
            <w:sz w:val="15"/>
            <w:szCs w:val="15"/>
          </w:rPr>
          <w:t>证监许可（</w:t>
        </w:r>
        <w:r>
          <w:rPr>
            <w:rFonts w:ascii="Times New Roman" w:eastAsia="Times New Roman" w:hAnsi="Times New Roman" w:cs="Times New Roman"/>
            <w:color w:val="033B7C"/>
            <w:sz w:val="15"/>
            <w:szCs w:val="15"/>
          </w:rPr>
          <w:t>2009</w:t>
        </w:r>
        <w:r>
          <w:rPr>
            <w:color w:val="033B7C"/>
            <w:sz w:val="15"/>
            <w:szCs w:val="15"/>
          </w:rPr>
          <w:t>）</w:t>
        </w:r>
        <w:r>
          <w:rPr>
            <w:rFonts w:ascii="Times New Roman" w:eastAsia="Times New Roman" w:hAnsi="Times New Roman" w:cs="Times New Roman"/>
            <w:color w:val="033B7C"/>
            <w:sz w:val="15"/>
            <w:szCs w:val="15"/>
          </w:rPr>
          <w:t>1210</w:t>
        </w:r>
        <w:r>
          <w:rPr>
            <w:rFonts w:ascii="Times New Roman" w:eastAsia="Times New Roman" w:hAnsi="Times New Roman" w:cs="Times New Roman"/>
            <w:color w:val="033B7C"/>
            <w:spacing w:val="9"/>
            <w:w w:val="102"/>
            <w:sz w:val="15"/>
            <w:szCs w:val="15"/>
          </w:rPr>
          <w:t xml:space="preserve"> </w:t>
        </w:r>
        <w:r>
          <w:rPr>
            <w:color w:val="033B7C"/>
            <w:sz w:val="15"/>
            <w:szCs w:val="15"/>
          </w:rPr>
          <w:t>号</w:t>
        </w:r>
        <w:r>
          <w:rPr>
            <w:color w:val="033B7C"/>
            <w:sz w:val="15"/>
            <w:szCs w:val="15"/>
          </w:rPr>
          <w:t xml:space="preserve">       </w:t>
        </w:r>
        <w:r>
          <w:rPr>
            <w:color w:val="033B7C"/>
            <w:spacing w:val="-1"/>
            <w:sz w:val="15"/>
            <w:szCs w:val="15"/>
          </w:rPr>
          <w:t xml:space="preserve">                                                                    </w:t>
        </w:r>
        <w:hyperlink w:anchor="bookmark15" w:history="1">
          <w:r>
            <w:rPr>
              <w:rFonts w:ascii="Times New Roman" w:eastAsia="Times New Roman" w:hAnsi="Times New Roman" w:cs="Times New Roman"/>
              <w:color w:val="033B7C"/>
              <w:spacing w:val="-1"/>
              <w:sz w:val="18"/>
              <w:szCs w:val="18"/>
            </w:rPr>
            <w:t>4</w:t>
          </w:r>
        </w:hyperlink>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56"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522435803"/>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w w:val="101"/>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49" w:history="1">
          <w:r>
            <w:rPr>
              <w:rFonts w:ascii="Times New Roman" w:eastAsia="Times New Roman" w:hAnsi="Times New Roman" w:cs="Times New Roman"/>
              <w:color w:val="033B7C"/>
              <w:spacing w:val="-2"/>
              <w:sz w:val="18"/>
              <w:szCs w:val="18"/>
            </w:rPr>
            <w:t>5</w:t>
          </w:r>
        </w:hyperlink>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114" w:line="20" w:lineRule="exact"/>
    </w:pPr>
    <w:r>
      <w:drawing>
        <wp:inline distT="0" distB="0" distL="0" distR="0">
          <wp:extent cx="7556497" cy="1272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1"/>
                  <a:stretch>
                    <a:fillRect/>
                  </a:stretch>
                </pic:blipFill>
                <pic:spPr>
                  <a:xfrm>
                    <a:off x="0" y="0"/>
                    <a:ext cx="7556497" cy="12725"/>
                  </a:xfrm>
                  <a:prstGeom prst="rect">
                    <a:avLst/>
                  </a:prstGeom>
                </pic:spPr>
              </pic:pic>
            </a:graphicData>
          </a:graphic>
        </wp:inline>
      </w:drawing>
    </w:r>
  </w:p>
  <w:sdt>
    <w:sdtPr>
      <w:rPr>
        <w:rFonts w:ascii="KaiTi" w:eastAsia="KaiTi" w:hAnsi="KaiTi" w:cs="KaiTi"/>
        <w:sz w:val="13"/>
        <w:szCs w:val="13"/>
      </w:rPr>
      <w:id w:val="42329662"/>
      <w:docPartObj>
        <w:docPartGallery w:val="Table of Contents"/>
        <w:docPartUnique/>
      </w:docPartObj>
    </w:sdtPr>
    <w:sdtEndPr>
      <w:rPr>
        <w:rFonts w:ascii="SimSun" w:eastAsia="SimSun" w:hAnsi="SimSun" w:cs="SimSun"/>
        <w:sz w:val="21"/>
        <w:szCs w:val="21"/>
      </w:rPr>
    </w:sdtEndPr>
    <w:sdtContent>
      <w:p>
        <w:pPr>
          <w:pStyle w:val="BodyText"/>
          <w:spacing w:before="1" w:line="172" w:lineRule="auto"/>
          <w:ind w:left="719"/>
          <w:rPr>
            <w:rFonts w:ascii="SimSun" w:eastAsia="SimSun" w:hAnsi="SimSun" w:cs="SimSun"/>
            <w:sz w:val="21"/>
            <w:szCs w:val="21"/>
          </w:rPr>
        </w:pPr>
        <w:r>
          <w:rPr>
            <w:spacing w:val="22"/>
            <w:sz w:val="13"/>
            <w:szCs w:val="13"/>
          </w:rPr>
          <w:t>证监会审核华创证券投资咨询业务资格批文号：证监许可(2009)1210号</w:t>
        </w:r>
        <w:r>
          <w:rPr>
            <w:spacing w:val="1"/>
            <w:sz w:val="13"/>
            <w:szCs w:val="13"/>
          </w:rPr>
          <w:t xml:space="preserve">                                                           </w:t>
        </w:r>
        <w:r>
          <w:rPr>
            <w:sz w:val="13"/>
            <w:szCs w:val="13"/>
          </w:rPr>
          <w:t xml:space="preserve">                          </w:t>
        </w:r>
        <w:hyperlink w:anchor="bookmark76" w:history="1">
          <w:r>
            <w:rPr>
              <w:rFonts w:ascii="SimSun" w:eastAsia="SimSun" w:hAnsi="SimSun" w:cs="SimSun"/>
              <w:color w:val="0084EA"/>
              <w:spacing w:val="22"/>
              <w:position w:val="-2"/>
              <w:sz w:val="21"/>
              <w:szCs w:val="21"/>
            </w:rPr>
            <w:t>7</w:t>
          </w:r>
        </w:hyperlink>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114" w:line="20" w:lineRule="exact"/>
    </w:pPr>
    <w:r>
      <w:drawing>
        <wp:inline distT="0" distB="0" distL="0" distR="0">
          <wp:extent cx="7556497" cy="12725"/>
          <wp:effectExtent l="0" t="0" r="0" b="0"/>
          <wp:docPr id="808884386" name="IM 22"/>
          <wp:cNvGraphicFramePr/>
          <a:graphic xmlns:a="http://schemas.openxmlformats.org/drawingml/2006/main">
            <a:graphicData uri="http://schemas.openxmlformats.org/drawingml/2006/picture">
              <pic:pic xmlns:pic="http://schemas.openxmlformats.org/drawingml/2006/picture">
                <pic:nvPicPr>
                  <pic:cNvPr id="808884386" name="IM 22"/>
                  <pic:cNvPicPr/>
                </pic:nvPicPr>
                <pic:blipFill>
                  <a:blip xmlns:r="http://schemas.openxmlformats.org/officeDocument/2006/relationships" r:embed="rId1"/>
                  <a:stretch>
                    <a:fillRect/>
                  </a:stretch>
                </pic:blipFill>
                <pic:spPr>
                  <a:xfrm>
                    <a:off x="0" y="0"/>
                    <a:ext cx="7556497" cy="12725"/>
                  </a:xfrm>
                  <a:prstGeom prst="rect">
                    <a:avLst/>
                  </a:prstGeom>
                </pic:spPr>
              </pic:pic>
            </a:graphicData>
          </a:graphic>
        </wp:inline>
      </w:drawing>
    </w:r>
  </w:p>
  <w:sdt>
    <w:sdtPr>
      <w:rPr>
        <w:rFonts w:ascii="KaiTi" w:eastAsia="KaiTi" w:hAnsi="KaiTi" w:cs="KaiTi"/>
        <w:sz w:val="13"/>
        <w:szCs w:val="13"/>
      </w:rPr>
      <w:id w:val="772169462"/>
      <w:docPartObj>
        <w:docPartGallery w:val="Table of Contents"/>
        <w:docPartUnique/>
      </w:docPartObj>
    </w:sdtPr>
    <w:sdtEndPr>
      <w:rPr>
        <w:rFonts w:ascii="SimSun" w:eastAsia="SimSun" w:hAnsi="SimSun" w:cs="SimSun"/>
        <w:sz w:val="21"/>
        <w:szCs w:val="21"/>
      </w:rPr>
    </w:sdtEndPr>
    <w:sdtContent>
      <w:p>
        <w:pPr>
          <w:pStyle w:val="BodyText"/>
          <w:spacing w:before="1" w:line="172" w:lineRule="auto"/>
          <w:ind w:left="719"/>
          <w:rPr>
            <w:rFonts w:ascii="SimSun" w:eastAsia="SimSun" w:hAnsi="SimSun" w:cs="SimSun"/>
            <w:sz w:val="21"/>
            <w:szCs w:val="21"/>
          </w:rPr>
        </w:pPr>
        <w:r>
          <w:rPr>
            <w:spacing w:val="22"/>
            <w:sz w:val="13"/>
            <w:szCs w:val="13"/>
          </w:rPr>
          <w:t>证监会审核华创证券投资咨询业务资格批文号：证监许可(2009)1210号</w:t>
        </w:r>
        <w:r>
          <w:rPr>
            <w:spacing w:val="1"/>
            <w:sz w:val="13"/>
            <w:szCs w:val="13"/>
          </w:rPr>
          <w:t xml:space="preserve">                                                           </w:t>
        </w:r>
        <w:r>
          <w:rPr>
            <w:sz w:val="13"/>
            <w:szCs w:val="13"/>
          </w:rPr>
          <w:t xml:space="preserve">                          </w:t>
        </w:r>
        <w:hyperlink w:anchor="bookmark76" w:history="1">
          <w:r>
            <w:rPr>
              <w:rFonts w:ascii="SimSun" w:eastAsia="SimSun" w:hAnsi="SimSun" w:cs="SimSun"/>
              <w:color w:val="0084EA"/>
              <w:spacing w:val="22"/>
              <w:position w:val="-2"/>
              <w:sz w:val="21"/>
              <w:szCs w:val="21"/>
            </w:rPr>
            <w:t>7</w:t>
          </w:r>
        </w:hyperlink>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114" w:line="20" w:lineRule="exact"/>
    </w:pPr>
    <w:r>
      <w:drawing>
        <wp:inline distT="0" distB="0" distL="0" distR="0">
          <wp:extent cx="7556497" cy="12725"/>
          <wp:effectExtent l="0" t="0" r="0" b="0"/>
          <wp:docPr id="1907906013" name="IM 22"/>
          <wp:cNvGraphicFramePr/>
          <a:graphic xmlns:a="http://schemas.openxmlformats.org/drawingml/2006/main">
            <a:graphicData uri="http://schemas.openxmlformats.org/drawingml/2006/picture">
              <pic:pic xmlns:pic="http://schemas.openxmlformats.org/drawingml/2006/picture">
                <pic:nvPicPr>
                  <pic:cNvPr id="1907906013" name="IM 22"/>
                  <pic:cNvPicPr/>
                </pic:nvPicPr>
                <pic:blipFill>
                  <a:blip xmlns:r="http://schemas.openxmlformats.org/officeDocument/2006/relationships" r:embed="rId1"/>
                  <a:stretch>
                    <a:fillRect/>
                  </a:stretch>
                </pic:blipFill>
                <pic:spPr>
                  <a:xfrm>
                    <a:off x="0" y="0"/>
                    <a:ext cx="7556497" cy="12725"/>
                  </a:xfrm>
                  <a:prstGeom prst="rect">
                    <a:avLst/>
                  </a:prstGeom>
                </pic:spPr>
              </pic:pic>
            </a:graphicData>
          </a:graphic>
        </wp:inline>
      </w:drawing>
    </w:r>
  </w:p>
  <w:sdt>
    <w:sdtPr>
      <w:rPr>
        <w:rFonts w:ascii="KaiTi" w:eastAsia="KaiTi" w:hAnsi="KaiTi" w:cs="KaiTi"/>
        <w:sz w:val="13"/>
        <w:szCs w:val="13"/>
      </w:rPr>
      <w:id w:val="1491728121"/>
      <w:docPartObj>
        <w:docPartGallery w:val="Table of Contents"/>
        <w:docPartUnique/>
      </w:docPartObj>
    </w:sdtPr>
    <w:sdtEndPr>
      <w:rPr>
        <w:rFonts w:ascii="SimSun" w:eastAsia="SimSun" w:hAnsi="SimSun" w:cs="SimSun"/>
        <w:sz w:val="21"/>
        <w:szCs w:val="21"/>
      </w:rPr>
    </w:sdtEndPr>
    <w:sdtContent>
      <w:p>
        <w:pPr>
          <w:pStyle w:val="BodyText"/>
          <w:spacing w:before="1" w:line="172" w:lineRule="auto"/>
          <w:ind w:left="719"/>
          <w:rPr>
            <w:rFonts w:ascii="SimSun" w:eastAsia="SimSun" w:hAnsi="SimSun" w:cs="SimSun"/>
            <w:sz w:val="21"/>
            <w:szCs w:val="21"/>
          </w:rPr>
        </w:pPr>
        <w:r>
          <w:rPr>
            <w:spacing w:val="22"/>
            <w:sz w:val="13"/>
            <w:szCs w:val="13"/>
          </w:rPr>
          <w:t>证监会审核华创证券投资咨询业务资格批文号：证监许可(2009)1210号</w:t>
        </w:r>
        <w:r>
          <w:rPr>
            <w:spacing w:val="1"/>
            <w:sz w:val="13"/>
            <w:szCs w:val="13"/>
          </w:rPr>
          <w:t xml:space="preserve">                                                           </w:t>
        </w:r>
        <w:r>
          <w:rPr>
            <w:sz w:val="13"/>
            <w:szCs w:val="13"/>
          </w:rPr>
          <w:t xml:space="preserve">                          </w:t>
        </w:r>
        <w:hyperlink w:anchor="bookmark76" w:history="1">
          <w:r>
            <w:rPr>
              <w:rFonts w:ascii="SimSun" w:eastAsia="SimSun" w:hAnsi="SimSun" w:cs="SimSun"/>
              <w:color w:val="0084EA"/>
              <w:spacing w:val="22"/>
              <w:position w:val="-2"/>
              <w:sz w:val="21"/>
              <w:szCs w:val="21"/>
            </w:rPr>
            <w:t>7</w:t>
          </w:r>
        </w:hyperlink>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114" w:line="20" w:lineRule="exact"/>
    </w:pPr>
    <w:r>
      <w:drawing>
        <wp:inline distT="0" distB="0" distL="0" distR="0">
          <wp:extent cx="7556497" cy="12725"/>
          <wp:effectExtent l="0" t="0" r="0" b="0"/>
          <wp:docPr id="1485898294" name="IM 22"/>
          <wp:cNvGraphicFramePr/>
          <a:graphic xmlns:a="http://schemas.openxmlformats.org/drawingml/2006/main">
            <a:graphicData uri="http://schemas.openxmlformats.org/drawingml/2006/picture">
              <pic:pic xmlns:pic="http://schemas.openxmlformats.org/drawingml/2006/picture">
                <pic:nvPicPr>
                  <pic:cNvPr id="1485898294" name="IM 22"/>
                  <pic:cNvPicPr/>
                </pic:nvPicPr>
                <pic:blipFill>
                  <a:blip xmlns:r="http://schemas.openxmlformats.org/officeDocument/2006/relationships" r:embed="rId1"/>
                  <a:stretch>
                    <a:fillRect/>
                  </a:stretch>
                </pic:blipFill>
                <pic:spPr>
                  <a:xfrm>
                    <a:off x="0" y="0"/>
                    <a:ext cx="7556497" cy="12725"/>
                  </a:xfrm>
                  <a:prstGeom prst="rect">
                    <a:avLst/>
                  </a:prstGeom>
                </pic:spPr>
              </pic:pic>
            </a:graphicData>
          </a:graphic>
        </wp:inline>
      </w:drawing>
    </w:r>
  </w:p>
  <w:sdt>
    <w:sdtPr>
      <w:rPr>
        <w:rFonts w:ascii="KaiTi" w:eastAsia="KaiTi" w:hAnsi="KaiTi" w:cs="KaiTi"/>
        <w:sz w:val="13"/>
        <w:szCs w:val="13"/>
      </w:rPr>
      <w:id w:val="1114962959"/>
      <w:docPartObj>
        <w:docPartGallery w:val="Table of Contents"/>
        <w:docPartUnique/>
      </w:docPartObj>
    </w:sdtPr>
    <w:sdtEndPr>
      <w:rPr>
        <w:rFonts w:ascii="SimSun" w:eastAsia="SimSun" w:hAnsi="SimSun" w:cs="SimSun"/>
        <w:sz w:val="21"/>
        <w:szCs w:val="21"/>
      </w:rPr>
    </w:sdtEndPr>
    <w:sdtContent>
      <w:p>
        <w:pPr>
          <w:pStyle w:val="BodyText"/>
          <w:spacing w:before="1" w:line="172" w:lineRule="auto"/>
          <w:ind w:left="719"/>
          <w:rPr>
            <w:rFonts w:ascii="SimSun" w:eastAsia="SimSun" w:hAnsi="SimSun" w:cs="SimSun"/>
            <w:sz w:val="21"/>
            <w:szCs w:val="21"/>
          </w:rPr>
        </w:pPr>
        <w:r>
          <w:rPr>
            <w:spacing w:val="22"/>
            <w:sz w:val="13"/>
            <w:szCs w:val="13"/>
          </w:rPr>
          <w:t>证监会审核华创证券投资咨询业务资格批文号：证监许可(2009)1210号</w:t>
        </w:r>
        <w:r>
          <w:rPr>
            <w:spacing w:val="1"/>
            <w:sz w:val="13"/>
            <w:szCs w:val="13"/>
          </w:rPr>
          <w:t xml:space="preserve">                                                           </w:t>
        </w:r>
        <w:r>
          <w:rPr>
            <w:sz w:val="13"/>
            <w:szCs w:val="13"/>
          </w:rPr>
          <w:t xml:space="preserve">                          </w:t>
        </w:r>
        <w:hyperlink w:anchor="bookmark76" w:history="1">
          <w:r>
            <w:rPr>
              <w:rFonts w:ascii="SimSun" w:eastAsia="SimSun" w:hAnsi="SimSun" w:cs="SimSun"/>
              <w:color w:val="0084EA"/>
              <w:spacing w:val="22"/>
              <w:position w:val="-2"/>
              <w:sz w:val="21"/>
              <w:szCs w:val="21"/>
            </w:rPr>
            <w:t>7</w:t>
          </w:r>
        </w:hyperlink>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114" w:line="20" w:lineRule="exact"/>
    </w:pPr>
    <w:r>
      <w:drawing>
        <wp:inline distT="0" distB="0" distL="0" distR="0">
          <wp:extent cx="7556497" cy="12725"/>
          <wp:effectExtent l="0" t="0" r="0" b="0"/>
          <wp:docPr id="1826882496" name="IM 22"/>
          <wp:cNvGraphicFramePr/>
          <a:graphic xmlns:a="http://schemas.openxmlformats.org/drawingml/2006/main">
            <a:graphicData uri="http://schemas.openxmlformats.org/drawingml/2006/picture">
              <pic:pic xmlns:pic="http://schemas.openxmlformats.org/drawingml/2006/picture">
                <pic:nvPicPr>
                  <pic:cNvPr id="1826882496" name="IM 22"/>
                  <pic:cNvPicPr/>
                </pic:nvPicPr>
                <pic:blipFill>
                  <a:blip xmlns:r="http://schemas.openxmlformats.org/officeDocument/2006/relationships" r:embed="rId1"/>
                  <a:stretch>
                    <a:fillRect/>
                  </a:stretch>
                </pic:blipFill>
                <pic:spPr>
                  <a:xfrm>
                    <a:off x="0" y="0"/>
                    <a:ext cx="7556497" cy="12725"/>
                  </a:xfrm>
                  <a:prstGeom prst="rect">
                    <a:avLst/>
                  </a:prstGeom>
                </pic:spPr>
              </pic:pic>
            </a:graphicData>
          </a:graphic>
        </wp:inline>
      </w:drawing>
    </w:r>
  </w:p>
  <w:sdt>
    <w:sdtPr>
      <w:rPr>
        <w:rFonts w:ascii="KaiTi" w:eastAsia="KaiTi" w:hAnsi="KaiTi" w:cs="KaiTi"/>
        <w:sz w:val="13"/>
        <w:szCs w:val="13"/>
      </w:rPr>
      <w:id w:val="1026079842"/>
      <w:docPartObj>
        <w:docPartGallery w:val="Table of Contents"/>
        <w:docPartUnique/>
      </w:docPartObj>
    </w:sdtPr>
    <w:sdtEndPr>
      <w:rPr>
        <w:rFonts w:ascii="SimSun" w:eastAsia="SimSun" w:hAnsi="SimSun" w:cs="SimSun"/>
        <w:sz w:val="21"/>
        <w:szCs w:val="21"/>
      </w:rPr>
    </w:sdtEndPr>
    <w:sdtContent>
      <w:p>
        <w:pPr>
          <w:pStyle w:val="BodyText"/>
          <w:spacing w:before="1" w:line="172" w:lineRule="auto"/>
          <w:ind w:left="719"/>
          <w:rPr>
            <w:rFonts w:ascii="SimSun" w:eastAsia="SimSun" w:hAnsi="SimSun" w:cs="SimSun"/>
            <w:sz w:val="21"/>
            <w:szCs w:val="21"/>
          </w:rPr>
        </w:pPr>
        <w:r>
          <w:rPr>
            <w:spacing w:val="22"/>
            <w:sz w:val="13"/>
            <w:szCs w:val="13"/>
          </w:rPr>
          <w:t>证监会审核华创证券投资咨询业务资格批文号：证监许可(2009)1210号</w:t>
        </w:r>
        <w:r>
          <w:rPr>
            <w:spacing w:val="1"/>
            <w:sz w:val="13"/>
            <w:szCs w:val="13"/>
          </w:rPr>
          <w:t xml:space="preserve">                                                           </w:t>
        </w:r>
        <w:r>
          <w:rPr>
            <w:sz w:val="13"/>
            <w:szCs w:val="13"/>
          </w:rPr>
          <w:t xml:space="preserve">                          </w:t>
        </w:r>
        <w:hyperlink w:anchor="bookmark76" w:history="1">
          <w:r>
            <w:rPr>
              <w:rFonts w:ascii="SimSun" w:eastAsia="SimSun" w:hAnsi="SimSun" w:cs="SimSun"/>
              <w:color w:val="0084EA"/>
              <w:spacing w:val="22"/>
              <w:position w:val="-2"/>
              <w:sz w:val="21"/>
              <w:szCs w:val="21"/>
            </w:rPr>
            <w:t>7</w:t>
          </w:r>
        </w:hyperlink>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57"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707630745"/>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9"/>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10"/>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77" w:history="1">
          <w:r>
            <w:rPr>
              <w:rFonts w:ascii="Times New Roman" w:eastAsia="Times New Roman" w:hAnsi="Times New Roman" w:cs="Times New Roman"/>
              <w:color w:val="033B7C"/>
              <w:spacing w:val="-2"/>
              <w:sz w:val="18"/>
              <w:szCs w:val="18"/>
            </w:rPr>
            <w:t>8</w:t>
          </w:r>
        </w:hyperlink>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58"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1997026506"/>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9"/>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10"/>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77" w:history="1">
          <w:r>
            <w:rPr>
              <w:rFonts w:ascii="Times New Roman" w:eastAsia="Times New Roman" w:hAnsi="Times New Roman" w:cs="Times New Roman"/>
              <w:color w:val="033B7C"/>
              <w:spacing w:val="-2"/>
              <w:sz w:val="18"/>
              <w:szCs w:val="18"/>
            </w:rPr>
            <w:t>8</w:t>
          </w:r>
        </w:hyperlink>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59"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1928243435"/>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78" w:history="1">
          <w:r>
            <w:rPr>
              <w:rFonts w:ascii="Times New Roman" w:eastAsia="Times New Roman" w:hAnsi="Times New Roman" w:cs="Times New Roman"/>
              <w:color w:val="033B7C"/>
              <w:spacing w:val="-2"/>
              <w:sz w:val="18"/>
              <w:szCs w:val="18"/>
            </w:rPr>
            <w:t>9</w:t>
          </w:r>
        </w:hyperlink>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60"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1942786428"/>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78" w:history="1">
          <w:r>
            <w:rPr>
              <w:rFonts w:ascii="Times New Roman" w:eastAsia="Times New Roman" w:hAnsi="Times New Roman" w:cs="Times New Roman"/>
              <w:color w:val="033B7C"/>
              <w:spacing w:val="-2"/>
              <w:sz w:val="18"/>
              <w:szCs w:val="18"/>
            </w:rPr>
            <w:t>9</w:t>
          </w:r>
        </w:hyperlink>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61"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2091152313"/>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w w:val="102"/>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79" w:history="1">
          <w:r>
            <w:rPr>
              <w:rFonts w:ascii="Times New Roman" w:eastAsia="Times New Roman" w:hAnsi="Times New Roman" w:cs="Times New Roman"/>
              <w:color w:val="033B7C"/>
              <w:spacing w:val="-2"/>
              <w:sz w:val="18"/>
              <w:szCs w:val="18"/>
            </w:rPr>
            <w:t>10</w:t>
          </w:r>
        </w:hyperlink>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62"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545364589"/>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w w:val="102"/>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79" w:history="1">
          <w:r>
            <w:rPr>
              <w:rFonts w:ascii="Times New Roman" w:eastAsia="Times New Roman" w:hAnsi="Times New Roman" w:cs="Times New Roman"/>
              <w:color w:val="033B7C"/>
              <w:spacing w:val="-2"/>
              <w:sz w:val="18"/>
              <w:szCs w:val="18"/>
            </w:rPr>
            <w:t>10</w:t>
          </w:r>
        </w:hyperlink>
      </w:p>
    </w:sdtContent>
  </w:sdt>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63"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1830034450"/>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w w:val="102"/>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79" w:history="1">
          <w:r>
            <w:rPr>
              <w:rFonts w:ascii="Times New Roman" w:eastAsia="Times New Roman" w:hAnsi="Times New Roman" w:cs="Times New Roman"/>
              <w:color w:val="033B7C"/>
              <w:spacing w:val="-2"/>
              <w:sz w:val="18"/>
              <w:szCs w:val="18"/>
            </w:rPr>
            <w:t>10</w:t>
          </w:r>
        </w:hyperlink>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64"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546886757"/>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w w:val="102"/>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79" w:history="1">
          <w:r>
            <w:rPr>
              <w:rFonts w:ascii="Times New Roman" w:eastAsia="Times New Roman" w:hAnsi="Times New Roman" w:cs="Times New Roman"/>
              <w:color w:val="033B7C"/>
              <w:spacing w:val="-2"/>
              <w:sz w:val="18"/>
              <w:szCs w:val="18"/>
            </w:rPr>
            <w:t>10</w:t>
          </w:r>
        </w:hyperlink>
      </w:p>
    </w:sdtContent>
  </w:sdt>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65"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338818303"/>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w w:val="102"/>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79" w:history="1">
          <w:r>
            <w:rPr>
              <w:rFonts w:ascii="Times New Roman" w:eastAsia="Times New Roman" w:hAnsi="Times New Roman" w:cs="Times New Roman"/>
              <w:color w:val="033B7C"/>
              <w:spacing w:val="-2"/>
              <w:sz w:val="18"/>
              <w:szCs w:val="18"/>
            </w:rPr>
            <w:t>10</w:t>
          </w:r>
        </w:hyperlink>
      </w:p>
    </w:sdtContent>
  </w:sdt>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66"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1736736796"/>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w w:val="102"/>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79" w:history="1">
          <w:r>
            <w:rPr>
              <w:rFonts w:ascii="Times New Roman" w:eastAsia="Times New Roman" w:hAnsi="Times New Roman" w:cs="Times New Roman"/>
              <w:color w:val="033B7C"/>
              <w:spacing w:val="-2"/>
              <w:sz w:val="18"/>
              <w:szCs w:val="18"/>
            </w:rPr>
            <w:t>10</w:t>
          </w:r>
        </w:hyperlink>
      </w:p>
    </w:sdtContent>
  </w:sdt>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102" w:line="20" w:lineRule="exact"/>
    </w:pPr>
    <w:r>
      <w:drawing>
        <wp:inline distT="0" distB="0" distL="0" distR="0">
          <wp:extent cx="7556497" cy="1272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xmlns:r="http://schemas.openxmlformats.org/officeDocument/2006/relationships" r:embed="rId1"/>
                  <a:stretch>
                    <a:fillRect/>
                  </a:stretch>
                </pic:blipFill>
                <pic:spPr>
                  <a:xfrm>
                    <a:off x="0" y="0"/>
                    <a:ext cx="7556497" cy="12725"/>
                  </a:xfrm>
                  <a:prstGeom prst="rect">
                    <a:avLst/>
                  </a:prstGeom>
                </pic:spPr>
              </pic:pic>
            </a:graphicData>
          </a:graphic>
        </wp:inline>
      </w:drawing>
    </w:r>
  </w:p>
  <w:sdt>
    <w:sdtPr>
      <w:rPr>
        <w:rFonts w:ascii="KaiTi" w:eastAsia="KaiTi" w:hAnsi="KaiTi" w:cs="KaiTi"/>
        <w:sz w:val="14"/>
        <w:szCs w:val="14"/>
      </w:rPr>
      <w:id w:val="133986294"/>
      <w:docPartObj>
        <w:docPartGallery w:val="Table of Contents"/>
        <w:docPartUnique/>
      </w:docPartObj>
    </w:sdtPr>
    <w:sdtEndPr>
      <w:rPr>
        <w:rFonts w:ascii="SimSun" w:eastAsia="SimSun" w:hAnsi="SimSun" w:cs="SimSun"/>
        <w:sz w:val="21"/>
        <w:szCs w:val="21"/>
      </w:rPr>
    </w:sdtEndPr>
    <w:sdtContent>
      <w:p>
        <w:pPr>
          <w:pStyle w:val="BodyText"/>
          <w:spacing w:line="175" w:lineRule="auto"/>
          <w:ind w:left="719"/>
          <w:rPr>
            <w:rFonts w:ascii="SimSun" w:eastAsia="SimSun" w:hAnsi="SimSun" w:cs="SimSun"/>
            <w:sz w:val="21"/>
            <w:szCs w:val="21"/>
          </w:rPr>
        </w:pPr>
        <w:r>
          <w:rPr>
            <w:spacing w:val="13"/>
            <w:sz w:val="14"/>
            <w:szCs w:val="14"/>
          </w:rPr>
          <w:t>证监会审核华创证券投资咨询业务资格批文号：证监许可(2009)1210号</w:t>
        </w:r>
        <w:r>
          <w:rPr>
            <w:spacing w:val="1"/>
            <w:sz w:val="14"/>
            <w:szCs w:val="14"/>
          </w:rPr>
          <w:t xml:space="preserve">                                                                        </w:t>
        </w:r>
        <w:r>
          <w:rPr>
            <w:sz w:val="14"/>
            <w:szCs w:val="14"/>
          </w:rPr>
          <w:t xml:space="preserve">      </w:t>
        </w:r>
        <w:hyperlink w:anchor="bookmark80" w:history="1">
          <w:r>
            <w:rPr>
              <w:rFonts w:ascii="SimSun" w:eastAsia="SimSun" w:hAnsi="SimSun" w:cs="SimSun"/>
              <w:spacing w:val="13"/>
              <w:position w:val="-1"/>
              <w:sz w:val="21"/>
              <w:szCs w:val="21"/>
            </w:rPr>
            <w:t>11</w:t>
          </w:r>
        </w:hyperlink>
      </w:p>
    </w:sdtContent>
  </w:sdt>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102" w:line="20" w:lineRule="exact"/>
    </w:pPr>
    <w:r>
      <w:drawing>
        <wp:inline distT="0" distB="0" distL="0" distR="0">
          <wp:extent cx="7556497" cy="12725"/>
          <wp:effectExtent l="0" t="0" r="0" b="0"/>
          <wp:docPr id="1940521862" name="IM 62"/>
          <wp:cNvGraphicFramePr/>
          <a:graphic xmlns:a="http://schemas.openxmlformats.org/drawingml/2006/main">
            <a:graphicData uri="http://schemas.openxmlformats.org/drawingml/2006/picture">
              <pic:pic xmlns:pic="http://schemas.openxmlformats.org/drawingml/2006/picture">
                <pic:nvPicPr>
                  <pic:cNvPr id="1940521862" name="IM 62"/>
                  <pic:cNvPicPr/>
                </pic:nvPicPr>
                <pic:blipFill>
                  <a:blip xmlns:r="http://schemas.openxmlformats.org/officeDocument/2006/relationships" r:embed="rId1"/>
                  <a:stretch>
                    <a:fillRect/>
                  </a:stretch>
                </pic:blipFill>
                <pic:spPr>
                  <a:xfrm>
                    <a:off x="0" y="0"/>
                    <a:ext cx="7556497" cy="12725"/>
                  </a:xfrm>
                  <a:prstGeom prst="rect">
                    <a:avLst/>
                  </a:prstGeom>
                </pic:spPr>
              </pic:pic>
            </a:graphicData>
          </a:graphic>
        </wp:inline>
      </w:drawing>
    </w:r>
  </w:p>
  <w:sdt>
    <w:sdtPr>
      <w:rPr>
        <w:rFonts w:ascii="KaiTi" w:eastAsia="KaiTi" w:hAnsi="KaiTi" w:cs="KaiTi"/>
        <w:sz w:val="14"/>
        <w:szCs w:val="14"/>
      </w:rPr>
      <w:id w:val="1096315593"/>
      <w:docPartObj>
        <w:docPartGallery w:val="Table of Contents"/>
        <w:docPartUnique/>
      </w:docPartObj>
    </w:sdtPr>
    <w:sdtEndPr>
      <w:rPr>
        <w:rFonts w:ascii="SimSun" w:eastAsia="SimSun" w:hAnsi="SimSun" w:cs="SimSun"/>
        <w:sz w:val="21"/>
        <w:szCs w:val="21"/>
      </w:rPr>
    </w:sdtEndPr>
    <w:sdtContent>
      <w:p>
        <w:pPr>
          <w:pStyle w:val="BodyText"/>
          <w:spacing w:line="175" w:lineRule="auto"/>
          <w:ind w:left="719"/>
          <w:rPr>
            <w:rFonts w:ascii="SimSun" w:eastAsia="SimSun" w:hAnsi="SimSun" w:cs="SimSun"/>
            <w:sz w:val="21"/>
            <w:szCs w:val="21"/>
          </w:rPr>
        </w:pPr>
        <w:r>
          <w:rPr>
            <w:spacing w:val="13"/>
            <w:sz w:val="14"/>
            <w:szCs w:val="14"/>
          </w:rPr>
          <w:t>证监会审核华创证券投资咨询业务资格批文号：证监许可(2009)1210号</w:t>
        </w:r>
        <w:r>
          <w:rPr>
            <w:spacing w:val="1"/>
            <w:sz w:val="14"/>
            <w:szCs w:val="14"/>
          </w:rPr>
          <w:t xml:space="preserve">                                                                        </w:t>
        </w:r>
        <w:r>
          <w:rPr>
            <w:sz w:val="14"/>
            <w:szCs w:val="14"/>
          </w:rPr>
          <w:t xml:space="preserve">      </w:t>
        </w:r>
        <w:hyperlink w:anchor="bookmark80" w:history="1">
          <w:r>
            <w:rPr>
              <w:rFonts w:ascii="SimSun" w:eastAsia="SimSun" w:hAnsi="SimSun" w:cs="SimSun"/>
              <w:spacing w:val="13"/>
              <w:position w:val="-1"/>
              <w:sz w:val="21"/>
              <w:szCs w:val="21"/>
            </w:rPr>
            <w:t>11</w:t>
          </w:r>
        </w:hyperlink>
      </w:p>
    </w:sdtContent>
  </w:sdt>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102" w:line="20" w:lineRule="exact"/>
    </w:pPr>
    <w:r>
      <w:drawing>
        <wp:inline distT="0" distB="0" distL="0" distR="0">
          <wp:extent cx="7556497" cy="12725"/>
          <wp:effectExtent l="0" t="0" r="0" b="0"/>
          <wp:docPr id="617483685" name="IM 62"/>
          <wp:cNvGraphicFramePr/>
          <a:graphic xmlns:a="http://schemas.openxmlformats.org/drawingml/2006/main">
            <a:graphicData uri="http://schemas.openxmlformats.org/drawingml/2006/picture">
              <pic:pic xmlns:pic="http://schemas.openxmlformats.org/drawingml/2006/picture">
                <pic:nvPicPr>
                  <pic:cNvPr id="617483685" name="IM 62"/>
                  <pic:cNvPicPr/>
                </pic:nvPicPr>
                <pic:blipFill>
                  <a:blip xmlns:r="http://schemas.openxmlformats.org/officeDocument/2006/relationships" r:embed="rId1"/>
                  <a:stretch>
                    <a:fillRect/>
                  </a:stretch>
                </pic:blipFill>
                <pic:spPr>
                  <a:xfrm>
                    <a:off x="0" y="0"/>
                    <a:ext cx="7556497" cy="12725"/>
                  </a:xfrm>
                  <a:prstGeom prst="rect">
                    <a:avLst/>
                  </a:prstGeom>
                </pic:spPr>
              </pic:pic>
            </a:graphicData>
          </a:graphic>
        </wp:inline>
      </w:drawing>
    </w:r>
  </w:p>
  <w:sdt>
    <w:sdtPr>
      <w:rPr>
        <w:rFonts w:ascii="KaiTi" w:eastAsia="KaiTi" w:hAnsi="KaiTi" w:cs="KaiTi"/>
        <w:sz w:val="14"/>
        <w:szCs w:val="14"/>
      </w:rPr>
      <w:id w:val="468205600"/>
      <w:docPartObj>
        <w:docPartGallery w:val="Table of Contents"/>
        <w:docPartUnique/>
      </w:docPartObj>
    </w:sdtPr>
    <w:sdtEndPr>
      <w:rPr>
        <w:rFonts w:ascii="SimSun" w:eastAsia="SimSun" w:hAnsi="SimSun" w:cs="SimSun"/>
        <w:sz w:val="21"/>
        <w:szCs w:val="21"/>
      </w:rPr>
    </w:sdtEndPr>
    <w:sdtContent>
      <w:p>
        <w:pPr>
          <w:pStyle w:val="BodyText"/>
          <w:spacing w:line="175" w:lineRule="auto"/>
          <w:ind w:left="719"/>
          <w:rPr>
            <w:rFonts w:ascii="SimSun" w:eastAsia="SimSun" w:hAnsi="SimSun" w:cs="SimSun"/>
            <w:sz w:val="21"/>
            <w:szCs w:val="21"/>
          </w:rPr>
        </w:pPr>
        <w:r>
          <w:rPr>
            <w:spacing w:val="13"/>
            <w:sz w:val="14"/>
            <w:szCs w:val="14"/>
          </w:rPr>
          <w:t>证监会审核华创证券投资咨询业务资格批文号：证监许可(2009)1210号</w:t>
        </w:r>
        <w:r>
          <w:rPr>
            <w:spacing w:val="1"/>
            <w:sz w:val="14"/>
            <w:szCs w:val="14"/>
          </w:rPr>
          <w:t xml:space="preserve">                                                                        </w:t>
        </w:r>
        <w:r>
          <w:rPr>
            <w:sz w:val="14"/>
            <w:szCs w:val="14"/>
          </w:rPr>
          <w:t xml:space="preserve">      </w:t>
        </w:r>
        <w:hyperlink w:anchor="bookmark80" w:history="1">
          <w:r>
            <w:rPr>
              <w:rFonts w:ascii="SimSun" w:eastAsia="SimSun" w:hAnsi="SimSun" w:cs="SimSun"/>
              <w:spacing w:val="13"/>
              <w:position w:val="-1"/>
              <w:sz w:val="21"/>
              <w:szCs w:val="21"/>
            </w:rPr>
            <w:t>11</w:t>
          </w:r>
        </w:hyperlink>
      </w:p>
    </w:sdtContent>
  </w:sdt>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102" w:line="20" w:lineRule="exact"/>
    </w:pPr>
    <w:r>
      <w:drawing>
        <wp:inline distT="0" distB="0" distL="0" distR="0">
          <wp:extent cx="7556497" cy="12725"/>
          <wp:effectExtent l="0" t="0" r="0" b="0"/>
          <wp:docPr id="1104044718" name="IM 62"/>
          <wp:cNvGraphicFramePr/>
          <a:graphic xmlns:a="http://schemas.openxmlformats.org/drawingml/2006/main">
            <a:graphicData uri="http://schemas.openxmlformats.org/drawingml/2006/picture">
              <pic:pic xmlns:pic="http://schemas.openxmlformats.org/drawingml/2006/picture">
                <pic:nvPicPr>
                  <pic:cNvPr id="1104044718" name="IM 62"/>
                  <pic:cNvPicPr/>
                </pic:nvPicPr>
                <pic:blipFill>
                  <a:blip xmlns:r="http://schemas.openxmlformats.org/officeDocument/2006/relationships" r:embed="rId1"/>
                  <a:stretch>
                    <a:fillRect/>
                  </a:stretch>
                </pic:blipFill>
                <pic:spPr>
                  <a:xfrm>
                    <a:off x="0" y="0"/>
                    <a:ext cx="7556497" cy="12725"/>
                  </a:xfrm>
                  <a:prstGeom prst="rect">
                    <a:avLst/>
                  </a:prstGeom>
                </pic:spPr>
              </pic:pic>
            </a:graphicData>
          </a:graphic>
        </wp:inline>
      </w:drawing>
    </w:r>
  </w:p>
  <w:sdt>
    <w:sdtPr>
      <w:rPr>
        <w:rFonts w:ascii="KaiTi" w:eastAsia="KaiTi" w:hAnsi="KaiTi" w:cs="KaiTi"/>
        <w:sz w:val="14"/>
        <w:szCs w:val="14"/>
      </w:rPr>
      <w:id w:val="41353282"/>
      <w:docPartObj>
        <w:docPartGallery w:val="Table of Contents"/>
        <w:docPartUnique/>
      </w:docPartObj>
    </w:sdtPr>
    <w:sdtEndPr>
      <w:rPr>
        <w:rFonts w:ascii="SimSun" w:eastAsia="SimSun" w:hAnsi="SimSun" w:cs="SimSun"/>
        <w:sz w:val="21"/>
        <w:szCs w:val="21"/>
      </w:rPr>
    </w:sdtEndPr>
    <w:sdtContent>
      <w:p>
        <w:pPr>
          <w:pStyle w:val="BodyText"/>
          <w:spacing w:line="175" w:lineRule="auto"/>
          <w:ind w:left="719"/>
          <w:rPr>
            <w:rFonts w:ascii="SimSun" w:eastAsia="SimSun" w:hAnsi="SimSun" w:cs="SimSun"/>
            <w:sz w:val="21"/>
            <w:szCs w:val="21"/>
          </w:rPr>
        </w:pPr>
        <w:r>
          <w:rPr>
            <w:spacing w:val="13"/>
            <w:sz w:val="14"/>
            <w:szCs w:val="14"/>
          </w:rPr>
          <w:t>证监会审核华创证券投资咨询业务资格批文号：证监许可(2009)1210号</w:t>
        </w:r>
        <w:r>
          <w:rPr>
            <w:spacing w:val="1"/>
            <w:sz w:val="14"/>
            <w:szCs w:val="14"/>
          </w:rPr>
          <w:t xml:space="preserve">                                                                        </w:t>
        </w:r>
        <w:r>
          <w:rPr>
            <w:sz w:val="14"/>
            <w:szCs w:val="14"/>
          </w:rPr>
          <w:t xml:space="preserve">      </w:t>
        </w:r>
        <w:hyperlink w:anchor="bookmark80" w:history="1">
          <w:r>
            <w:rPr>
              <w:rFonts w:ascii="SimSun" w:eastAsia="SimSun" w:hAnsi="SimSun" w:cs="SimSun"/>
              <w:spacing w:val="13"/>
              <w:position w:val="-1"/>
              <w:sz w:val="21"/>
              <w:szCs w:val="21"/>
            </w:rPr>
            <w:t>11</w:t>
          </w:r>
        </w:hyperlink>
      </w:p>
    </w:sdtContent>
  </w:sdt>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92" w:line="20" w:lineRule="exact"/>
    </w:pPr>
    <w:r>
      <w:drawing>
        <wp:inline distT="0" distB="0" distL="0" distR="0">
          <wp:extent cx="7556497" cy="1272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xmlns:r="http://schemas.openxmlformats.org/officeDocument/2006/relationships" r:embed="rId1"/>
                  <a:stretch>
                    <a:fillRect/>
                  </a:stretch>
                </pic:blipFill>
                <pic:spPr>
                  <a:xfrm>
                    <a:off x="0" y="0"/>
                    <a:ext cx="7556497" cy="12725"/>
                  </a:xfrm>
                  <a:prstGeom prst="rect">
                    <a:avLst/>
                  </a:prstGeom>
                </pic:spPr>
              </pic:pic>
            </a:graphicData>
          </a:graphic>
        </wp:inline>
      </w:drawing>
    </w:r>
  </w:p>
  <w:sdt>
    <w:sdtPr>
      <w:rPr>
        <w:rFonts w:ascii="KaiTi" w:eastAsia="KaiTi" w:hAnsi="KaiTi" w:cs="KaiTi"/>
        <w:sz w:val="16"/>
        <w:szCs w:val="16"/>
      </w:rPr>
      <w:id w:val="1856339290"/>
      <w:docPartObj>
        <w:docPartGallery w:val="Table of Contents"/>
        <w:docPartUnique/>
      </w:docPartObj>
    </w:sdtPr>
    <w:sdtEndPr>
      <w:rPr>
        <w:rFonts w:ascii="SimSun" w:eastAsia="SimSun" w:hAnsi="SimSun" w:cs="SimSun"/>
        <w:sz w:val="21"/>
        <w:szCs w:val="21"/>
      </w:rPr>
    </w:sdtEndPr>
    <w:sdtContent>
      <w:p>
        <w:pPr>
          <w:pStyle w:val="BodyText"/>
          <w:spacing w:line="182" w:lineRule="auto"/>
          <w:ind w:left="719"/>
          <w:rPr>
            <w:rFonts w:ascii="SimSun" w:eastAsia="SimSun" w:hAnsi="SimSun" w:cs="SimSun"/>
            <w:sz w:val="21"/>
            <w:szCs w:val="21"/>
          </w:rPr>
        </w:pPr>
        <w:r>
          <w:rPr>
            <w:spacing w:val="-2"/>
          </w:rPr>
          <w:t>证监会审核华创证券投资咨询业务资格批文号：证监许可(2009)1210号</w:t>
        </w:r>
        <w:r>
          <w:rPr>
            <w:spacing w:val="-2"/>
          </w:rPr>
          <w:t xml:space="preserve">                                                                      </w:t>
        </w:r>
        <w:hyperlink w:anchor="bookmark81" w:history="1">
          <w:r>
            <w:rPr>
              <w:rFonts w:ascii="SimSun" w:eastAsia="SimSun" w:hAnsi="SimSun" w:cs="SimSun"/>
              <w:spacing w:val="-2"/>
              <w:position w:val="-1"/>
              <w:sz w:val="21"/>
              <w:szCs w:val="21"/>
            </w:rPr>
            <w:t>12</w:t>
          </w:r>
        </w:hyperlink>
      </w:p>
    </w:sdtContent>
  </w:sdt>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72"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1995261393"/>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w w:val="102"/>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82" w:history="1">
          <w:r>
            <w:rPr>
              <w:rFonts w:ascii="Times New Roman" w:eastAsia="Times New Roman" w:hAnsi="Times New Roman" w:cs="Times New Roman"/>
              <w:color w:val="033B7C"/>
              <w:spacing w:val="-2"/>
              <w:sz w:val="18"/>
              <w:szCs w:val="18"/>
            </w:rPr>
            <w:t>13</w:t>
          </w:r>
        </w:hyperlink>
      </w:p>
    </w:sdtContent>
  </w:sdt>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73"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914991641"/>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w w:val="102"/>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82" w:history="1">
          <w:r>
            <w:rPr>
              <w:rFonts w:ascii="Times New Roman" w:eastAsia="Times New Roman" w:hAnsi="Times New Roman" w:cs="Times New Roman"/>
              <w:color w:val="033B7C"/>
              <w:spacing w:val="-2"/>
              <w:sz w:val="18"/>
              <w:szCs w:val="18"/>
            </w:rPr>
            <w:t>13</w:t>
          </w:r>
        </w:hyperlink>
      </w:p>
    </w:sdtContent>
  </w:sdt>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74"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454146719"/>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w w:val="102"/>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82" w:history="1">
          <w:r>
            <w:rPr>
              <w:rFonts w:ascii="Times New Roman" w:eastAsia="Times New Roman" w:hAnsi="Times New Roman" w:cs="Times New Roman"/>
              <w:color w:val="033B7C"/>
              <w:spacing w:val="-2"/>
              <w:sz w:val="18"/>
              <w:szCs w:val="18"/>
            </w:rPr>
            <w:t>13</w:t>
          </w:r>
        </w:hyperlink>
      </w:p>
    </w:sdtContent>
  </w:sdt>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75"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1305777757"/>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w w:val="102"/>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82" w:history="1">
          <w:r>
            <w:rPr>
              <w:rFonts w:ascii="Times New Roman" w:eastAsia="Times New Roman" w:hAnsi="Times New Roman" w:cs="Times New Roman"/>
              <w:color w:val="033B7C"/>
              <w:spacing w:val="-2"/>
              <w:sz w:val="18"/>
              <w:szCs w:val="18"/>
            </w:rPr>
            <w:t>13</w:t>
          </w:r>
        </w:hyperlink>
      </w:p>
    </w:sdtContent>
  </w:sdt>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76"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1430603811"/>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w w:val="102"/>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82" w:history="1">
          <w:r>
            <w:rPr>
              <w:rFonts w:ascii="Times New Roman" w:eastAsia="Times New Roman" w:hAnsi="Times New Roman" w:cs="Times New Roman"/>
              <w:color w:val="033B7C"/>
              <w:spacing w:val="-2"/>
              <w:sz w:val="18"/>
              <w:szCs w:val="18"/>
            </w:rPr>
            <w:t>13</w:t>
          </w:r>
        </w:hyperlink>
      </w:p>
    </w:sdtContent>
  </w:sdt>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77"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1985161007"/>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w w:val="102"/>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82" w:history="1">
          <w:r>
            <w:rPr>
              <w:rFonts w:ascii="Times New Roman" w:eastAsia="Times New Roman" w:hAnsi="Times New Roman" w:cs="Times New Roman"/>
              <w:color w:val="033B7C"/>
              <w:spacing w:val="-2"/>
              <w:sz w:val="18"/>
              <w:szCs w:val="18"/>
            </w:rPr>
            <w:t>13</w:t>
          </w:r>
        </w:hyperlink>
      </w:p>
    </w:sdtContent>
  </w:sdt>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78"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1895752447"/>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w w:val="102"/>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83" w:history="1">
          <w:r>
            <w:rPr>
              <w:rFonts w:ascii="Times New Roman" w:eastAsia="Times New Roman" w:hAnsi="Times New Roman" w:cs="Times New Roman"/>
              <w:color w:val="033B7C"/>
              <w:spacing w:val="-2"/>
              <w:sz w:val="18"/>
              <w:szCs w:val="18"/>
            </w:rPr>
            <w:t>14</w:t>
          </w:r>
        </w:hyperlink>
      </w:p>
    </w:sdtContent>
  </w:sdt>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after="87" w:line="25" w:lineRule="exact"/>
    </w:pPr>
    <w:r>
      <w:pict>
        <v:shape id="_x0000_i2079" style="width:595.35pt;height:1.3pt;mso-position-horizontal-relative:char;mso-position-vertical-relative:line" coordorigin="0,0" coordsize="11906,25" path="m-15,12l12030,12e" filled="f" strokecolor="#033b7c" strokeweight="1.25pt">
          <w10:wrap type="none"/>
        </v:shape>
      </w:pict>
    </w:r>
  </w:p>
  <w:sdt>
    <w:sdtPr>
      <w:rPr>
        <w:rFonts w:ascii="KaiTi" w:eastAsia="KaiTi" w:hAnsi="KaiTi" w:cs="KaiTi"/>
        <w:sz w:val="15"/>
        <w:szCs w:val="15"/>
      </w:rPr>
      <w:id w:val="1885478206"/>
      <w:docPartObj>
        <w:docPartGallery w:val="Table of Contents"/>
        <w:docPartUnique/>
      </w:docPartObj>
    </w:sdtPr>
    <w:sdtEndPr>
      <w:rPr>
        <w:rFonts w:ascii="Times New Roman" w:eastAsia="Times New Roman" w:hAnsi="Times New Roman" w:cs="Times New Roman"/>
        <w:sz w:val="18"/>
        <w:szCs w:val="18"/>
      </w:rPr>
    </w:sdtEndPr>
    <w:sdtContent>
      <w:p>
        <w:pPr>
          <w:pStyle w:val="BodyText"/>
          <w:spacing w:line="187" w:lineRule="auto"/>
          <w:ind w:left="738"/>
          <w:rPr>
            <w:rFonts w:ascii="Times New Roman" w:eastAsia="Times New Roman" w:hAnsi="Times New Roman" w:cs="Times New Roman"/>
            <w:sz w:val="18"/>
            <w:szCs w:val="18"/>
          </w:rPr>
        </w:pPr>
        <w:r>
          <w:rPr>
            <w:color w:val="033B7C"/>
            <w:spacing w:val="-1"/>
            <w:sz w:val="15"/>
            <w:szCs w:val="15"/>
          </w:rPr>
          <w:t>证监会审核华创证券投资咨询业务资格批文号：</w:t>
        </w:r>
        <w:r>
          <w:rPr>
            <w:color w:val="033B7C"/>
            <w:spacing w:val="-18"/>
            <w:sz w:val="15"/>
            <w:szCs w:val="15"/>
          </w:rPr>
          <w:t xml:space="preserve"> </w:t>
        </w:r>
        <w:r>
          <w:rPr>
            <w:color w:val="033B7C"/>
            <w:spacing w:val="-1"/>
            <w:sz w:val="15"/>
            <w:szCs w:val="15"/>
          </w:rPr>
          <w:t>证监许可（</w:t>
        </w:r>
        <w:r>
          <w:rPr>
            <w:rFonts w:ascii="Times New Roman" w:eastAsia="Times New Roman" w:hAnsi="Times New Roman" w:cs="Times New Roman"/>
            <w:color w:val="033B7C"/>
            <w:spacing w:val="-1"/>
            <w:sz w:val="15"/>
            <w:szCs w:val="15"/>
          </w:rPr>
          <w:t>2009</w:t>
        </w:r>
        <w:r>
          <w:rPr>
            <w:color w:val="033B7C"/>
            <w:spacing w:val="-1"/>
            <w:sz w:val="15"/>
            <w:szCs w:val="15"/>
          </w:rPr>
          <w:t>）</w:t>
        </w:r>
        <w:r>
          <w:rPr>
            <w:rFonts w:ascii="Times New Roman" w:eastAsia="Times New Roman" w:hAnsi="Times New Roman" w:cs="Times New Roman"/>
            <w:color w:val="033B7C"/>
            <w:spacing w:val="-1"/>
            <w:sz w:val="15"/>
            <w:szCs w:val="15"/>
          </w:rPr>
          <w:t>1210</w:t>
        </w:r>
        <w:r>
          <w:rPr>
            <w:rFonts w:ascii="Times New Roman" w:eastAsia="Times New Roman" w:hAnsi="Times New Roman" w:cs="Times New Roman"/>
            <w:color w:val="033B7C"/>
            <w:spacing w:val="9"/>
            <w:w w:val="102"/>
            <w:sz w:val="15"/>
            <w:szCs w:val="15"/>
          </w:rPr>
          <w:t xml:space="preserve"> </w:t>
        </w:r>
        <w:r>
          <w:rPr>
            <w:color w:val="033B7C"/>
            <w:spacing w:val="-1"/>
            <w:sz w:val="15"/>
            <w:szCs w:val="15"/>
          </w:rPr>
          <w:t>号</w:t>
        </w:r>
        <w:r>
          <w:rPr>
            <w:color w:val="033B7C"/>
            <w:spacing w:val="-1"/>
            <w:sz w:val="15"/>
            <w:szCs w:val="15"/>
          </w:rPr>
          <w:t xml:space="preserve">                                    </w:t>
        </w:r>
        <w:r>
          <w:rPr>
            <w:color w:val="033B7C"/>
            <w:spacing w:val="-2"/>
            <w:sz w:val="15"/>
            <w:szCs w:val="15"/>
          </w:rPr>
          <w:t xml:space="preserve">                                       </w:t>
        </w:r>
        <w:hyperlink w:anchor="bookmark83" w:history="1">
          <w:r>
            <w:rPr>
              <w:rFonts w:ascii="Times New Roman" w:eastAsia="Times New Roman" w:hAnsi="Times New Roman" w:cs="Times New Roman"/>
              <w:color w:val="033B7C"/>
              <w:spacing w:val="-2"/>
              <w:sz w:val="18"/>
              <w:szCs w:val="18"/>
            </w:rPr>
            <w:t>14</w:t>
          </w:r>
        </w:hyperlink>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58240"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59264"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419305730" name="IM 10"/>
          <wp:cNvGraphicFramePr/>
          <a:graphic xmlns:a="http://schemas.openxmlformats.org/drawingml/2006/main">
            <a:graphicData uri="http://schemas.openxmlformats.org/drawingml/2006/picture">
              <pic:pic xmlns:pic="http://schemas.openxmlformats.org/drawingml/2006/picture">
                <pic:nvPicPr>
                  <pic:cNvPr id="419305730"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60288"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1880592099" name="IM 10"/>
          <wp:cNvGraphicFramePr/>
          <a:graphic xmlns:a="http://schemas.openxmlformats.org/drawingml/2006/main">
            <a:graphicData uri="http://schemas.openxmlformats.org/drawingml/2006/picture">
              <pic:pic xmlns:pic="http://schemas.openxmlformats.org/drawingml/2006/picture">
                <pic:nvPicPr>
                  <pic:cNvPr id="1880592099"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61312"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4808414" name="IM 10"/>
          <wp:cNvGraphicFramePr/>
          <a:graphic xmlns:a="http://schemas.openxmlformats.org/drawingml/2006/main">
            <a:graphicData uri="http://schemas.openxmlformats.org/drawingml/2006/picture">
              <pic:pic xmlns:pic="http://schemas.openxmlformats.org/drawingml/2006/picture">
                <pic:nvPicPr>
                  <pic:cNvPr id="4808414"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62336"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1185505883" name="IM 10"/>
          <wp:cNvGraphicFramePr/>
          <a:graphic xmlns:a="http://schemas.openxmlformats.org/drawingml/2006/main">
            <a:graphicData uri="http://schemas.openxmlformats.org/drawingml/2006/picture">
              <pic:pic xmlns:pic="http://schemas.openxmlformats.org/drawingml/2006/picture">
                <pic:nvPicPr>
                  <pic:cNvPr id="1185505883"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63360"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1692689309" name="IM 10"/>
          <wp:cNvGraphicFramePr/>
          <a:graphic xmlns:a="http://schemas.openxmlformats.org/drawingml/2006/main">
            <a:graphicData uri="http://schemas.openxmlformats.org/drawingml/2006/picture">
              <pic:pic xmlns:pic="http://schemas.openxmlformats.org/drawingml/2006/picture">
                <pic:nvPicPr>
                  <pic:cNvPr id="1692689309"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64384"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433705585" name="IM 10"/>
          <wp:cNvGraphicFramePr/>
          <a:graphic xmlns:a="http://schemas.openxmlformats.org/drawingml/2006/main">
            <a:graphicData uri="http://schemas.openxmlformats.org/drawingml/2006/picture">
              <pic:pic xmlns:pic="http://schemas.openxmlformats.org/drawingml/2006/picture">
                <pic:nvPicPr>
                  <pic:cNvPr id="433705585"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65408"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507848917" name="IM 10"/>
          <wp:cNvGraphicFramePr/>
          <a:graphic xmlns:a="http://schemas.openxmlformats.org/drawingml/2006/main">
            <a:graphicData uri="http://schemas.openxmlformats.org/drawingml/2006/picture">
              <pic:pic xmlns:pic="http://schemas.openxmlformats.org/drawingml/2006/picture">
                <pic:nvPicPr>
                  <pic:cNvPr id="507848917"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66432"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53589829" name="IM 10"/>
          <wp:cNvGraphicFramePr/>
          <a:graphic xmlns:a="http://schemas.openxmlformats.org/drawingml/2006/main">
            <a:graphicData uri="http://schemas.openxmlformats.org/drawingml/2006/picture">
              <pic:pic xmlns:pic="http://schemas.openxmlformats.org/drawingml/2006/picture">
                <pic:nvPicPr>
                  <pic:cNvPr id="53589829"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67456"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1140469906" name="IM 10"/>
          <wp:cNvGraphicFramePr/>
          <a:graphic xmlns:a="http://schemas.openxmlformats.org/drawingml/2006/main">
            <a:graphicData uri="http://schemas.openxmlformats.org/drawingml/2006/picture">
              <pic:pic xmlns:pic="http://schemas.openxmlformats.org/drawingml/2006/picture">
                <pic:nvPicPr>
                  <pic:cNvPr id="1140469906"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68480"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246584794" name="IM 10"/>
          <wp:cNvGraphicFramePr/>
          <a:graphic xmlns:a="http://schemas.openxmlformats.org/drawingml/2006/main">
            <a:graphicData uri="http://schemas.openxmlformats.org/drawingml/2006/picture">
              <pic:pic xmlns:pic="http://schemas.openxmlformats.org/drawingml/2006/picture">
                <pic:nvPicPr>
                  <pic:cNvPr id="246584794"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69504"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470629550" name="IM 10"/>
          <wp:cNvGraphicFramePr/>
          <a:graphic xmlns:a="http://schemas.openxmlformats.org/drawingml/2006/main">
            <a:graphicData uri="http://schemas.openxmlformats.org/drawingml/2006/picture">
              <pic:pic xmlns:pic="http://schemas.openxmlformats.org/drawingml/2006/picture">
                <pic:nvPicPr>
                  <pic:cNvPr id="470629550"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70528"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1898500746" name="IM 10"/>
          <wp:cNvGraphicFramePr/>
          <a:graphic xmlns:a="http://schemas.openxmlformats.org/drawingml/2006/main">
            <a:graphicData uri="http://schemas.openxmlformats.org/drawingml/2006/picture">
              <pic:pic xmlns:pic="http://schemas.openxmlformats.org/drawingml/2006/picture">
                <pic:nvPicPr>
                  <pic:cNvPr id="1898500746"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71552"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1462163992" name="IM 10"/>
          <wp:cNvGraphicFramePr/>
          <a:graphic xmlns:a="http://schemas.openxmlformats.org/drawingml/2006/main">
            <a:graphicData uri="http://schemas.openxmlformats.org/drawingml/2006/picture">
              <pic:pic xmlns:pic="http://schemas.openxmlformats.org/drawingml/2006/picture">
                <pic:nvPicPr>
                  <pic:cNvPr id="1462163992"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72576"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2026843664" name="IM 10"/>
          <wp:cNvGraphicFramePr/>
          <a:graphic xmlns:a="http://schemas.openxmlformats.org/drawingml/2006/main">
            <a:graphicData uri="http://schemas.openxmlformats.org/drawingml/2006/picture">
              <pic:pic xmlns:pic="http://schemas.openxmlformats.org/drawingml/2006/picture">
                <pic:nvPicPr>
                  <pic:cNvPr id="2026843664"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92" w:line="207" w:lineRule="auto"/>
      <w:ind w:left="1415"/>
      <w:rPr>
        <w:rFonts w:ascii="SimSun" w:eastAsia="SimSun" w:hAnsi="SimSun" w:cs="SimSun"/>
        <w:sz w:val="39"/>
        <w:szCs w:val="39"/>
      </w:rPr>
    </w:pPr>
    <w:r>
      <w:drawing>
        <wp:anchor distT="0" distB="0" distL="0" distR="0" simplePos="0" relativeHeight="251674624" behindDoc="0" locked="0" layoutInCell="0" allowOverlap="1">
          <wp:simplePos x="0" y="0"/>
          <wp:positionH relativeFrom="page">
            <wp:posOffset>438115</wp:posOffset>
          </wp:positionH>
          <wp:positionV relativeFrom="page">
            <wp:posOffset>215900</wp:posOffset>
          </wp:positionV>
          <wp:extent cx="406427" cy="42549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xmlns:r="http://schemas.openxmlformats.org/officeDocument/2006/relationships" r:embed="rId1"/>
                  <a:stretch>
                    <a:fillRect/>
                  </a:stretch>
                </pic:blipFill>
                <pic:spPr>
                  <a:xfrm>
                    <a:off x="0" y="0"/>
                    <a:ext cx="406427" cy="425490"/>
                  </a:xfrm>
                  <a:prstGeom prst="rect">
                    <a:avLst/>
                  </a:prstGeom>
                </pic:spPr>
              </pic:pic>
            </a:graphicData>
          </a:graphic>
        </wp:anchor>
      </w:drawing>
    </w:r>
    <w:bookmarkStart w:id="5" w:name="bookmark80"/>
    <w:bookmarkEnd w:id="5"/>
    <w:r>
      <w:rPr>
        <w:rFonts w:ascii="SimSun" w:eastAsia="SimSun" w:hAnsi="SimSun" w:cs="SimSun"/>
        <w:b/>
        <w:bCs/>
        <w:spacing w:val="-8"/>
        <w:sz w:val="39"/>
        <w:szCs w:val="39"/>
      </w:rPr>
      <w:t>华创证券</w:t>
    </w:r>
  </w:p>
  <w:p>
    <w:pPr>
      <w:spacing w:line="188" w:lineRule="auto"/>
      <w:ind w:left="1410"/>
      <w:rPr>
        <w:rFonts w:ascii="Times New Roman" w:eastAsia="Times New Roman" w:hAnsi="Times New Roman" w:cs="Times New Roman"/>
        <w:sz w:val="10"/>
        <w:szCs w:val="10"/>
      </w:rPr>
    </w:pPr>
    <w:r>
      <w:pict>
        <v:shapetype id="_x0000_t202" coordsize="21600,21600" o:spt="202" path="m,l,21600r21600,l21600,xe">
          <v:stroke joinstyle="miter"/>
          <v:path gradientshapeok="t" o:connecttype="rect"/>
        </v:shapetype>
        <v:shape id="_x0000_s2067" type="#_x0000_t202" style="width:128.1pt;height:14.9pt;margin-top:-3.73pt;margin-left:436.14pt;position:absolute;z-index:251673600" filled="f" stroked="f">
          <o:lock v:ext="edit" aspectratio="f"/>
          <v:textbox inset="0,0,0,0">
            <w:txbxContent>
              <w:p>
                <w:pPr>
                  <w:pStyle w:val="BodyText"/>
                  <w:spacing w:before="19" w:line="227" w:lineRule="auto"/>
                  <w:ind w:left="20"/>
                  <w:rPr>
                    <w:sz w:val="21"/>
                    <w:szCs w:val="21"/>
                  </w:rPr>
                </w:pPr>
                <w:r>
                  <w:rPr>
                    <w:b/>
                    <w:bCs/>
                    <w:color w:val="00397C"/>
                    <w:spacing w:val="-9"/>
                    <w:w w:val="97"/>
                    <w:sz w:val="21"/>
                    <w:szCs w:val="21"/>
                  </w:rPr>
                  <w:t>金橙子(688291)深度研究报告</w:t>
                </w:r>
              </w:p>
            </w:txbxContent>
          </v:textbox>
        </v:shape>
      </w:pict>
    </w:r>
    <w:r>
      <w:rPr>
        <w:rFonts w:ascii="Times New Roman" w:eastAsia="Times New Roman" w:hAnsi="Times New Roman" w:cs="Times New Roman"/>
        <w:b/>
        <w:bCs/>
        <w:spacing w:val="-1"/>
        <w:sz w:val="10"/>
        <w:szCs w:val="10"/>
      </w:rPr>
      <w:t>HUA     CHUANG      SECURITIES</w:t>
    </w:r>
  </w:p>
  <w:p>
    <w:pPr>
      <w:spacing w:before="169" w:line="10" w:lineRule="exact"/>
    </w:pPr>
    <w:r>
      <w:drawing>
        <wp:inline distT="0" distB="0" distL="0" distR="0">
          <wp:extent cx="7556497" cy="637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xmlns:r="http://schemas.openxmlformats.org/officeDocument/2006/relationships" r:embed="rId2"/>
                  <a:stretch>
                    <a:fillRect/>
                  </a:stretch>
                </pic:blipFill>
                <pic:spPr>
                  <a:xfrm>
                    <a:off x="0" y="0"/>
                    <a:ext cx="7556497" cy="6375"/>
                  </a:xfrm>
                  <a:prstGeom prst="rect">
                    <a:avLst/>
                  </a:prstGeom>
                </pic:spPr>
              </pic:pic>
            </a:graphicData>
          </a:graphic>
        </wp:inline>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92" w:line="207" w:lineRule="auto"/>
      <w:ind w:left="1415"/>
      <w:rPr>
        <w:rFonts w:ascii="SimSun" w:eastAsia="SimSun" w:hAnsi="SimSun" w:cs="SimSun"/>
        <w:sz w:val="39"/>
        <w:szCs w:val="39"/>
      </w:rPr>
    </w:pPr>
    <w:r>
      <w:drawing>
        <wp:anchor distT="0" distB="0" distL="0" distR="0" simplePos="0" relativeHeight="251676672" behindDoc="0" locked="0" layoutInCell="0" allowOverlap="1">
          <wp:simplePos x="0" y="0"/>
          <wp:positionH relativeFrom="page">
            <wp:posOffset>438115</wp:posOffset>
          </wp:positionH>
          <wp:positionV relativeFrom="page">
            <wp:posOffset>215900</wp:posOffset>
          </wp:positionV>
          <wp:extent cx="406427" cy="425490"/>
          <wp:effectExtent l="0" t="0" r="0" b="0"/>
          <wp:wrapNone/>
          <wp:docPr id="498530104" name="IM 58"/>
          <wp:cNvGraphicFramePr/>
          <a:graphic xmlns:a="http://schemas.openxmlformats.org/drawingml/2006/main">
            <a:graphicData uri="http://schemas.openxmlformats.org/drawingml/2006/picture">
              <pic:pic xmlns:pic="http://schemas.openxmlformats.org/drawingml/2006/picture">
                <pic:nvPicPr>
                  <pic:cNvPr id="498530104" name="IM 58"/>
                  <pic:cNvPicPr/>
                </pic:nvPicPr>
                <pic:blipFill>
                  <a:blip xmlns:r="http://schemas.openxmlformats.org/officeDocument/2006/relationships" r:embed="rId1"/>
                  <a:stretch>
                    <a:fillRect/>
                  </a:stretch>
                </pic:blipFill>
                <pic:spPr>
                  <a:xfrm>
                    <a:off x="0" y="0"/>
                    <a:ext cx="406427" cy="425490"/>
                  </a:xfrm>
                  <a:prstGeom prst="rect">
                    <a:avLst/>
                  </a:prstGeom>
                </pic:spPr>
              </pic:pic>
            </a:graphicData>
          </a:graphic>
        </wp:anchor>
      </w:drawing>
    </w:r>
    <w:bookmarkStart w:id="6" w:name="bookmark80_0"/>
    <w:bookmarkEnd w:id="6"/>
    <w:r>
      <w:rPr>
        <w:rFonts w:ascii="SimSun" w:eastAsia="SimSun" w:hAnsi="SimSun" w:cs="SimSun"/>
        <w:b/>
        <w:bCs/>
        <w:spacing w:val="-8"/>
        <w:sz w:val="39"/>
        <w:szCs w:val="39"/>
      </w:rPr>
      <w:t>华创证券</w:t>
    </w:r>
  </w:p>
  <w:p>
    <w:pPr>
      <w:spacing w:line="188" w:lineRule="auto"/>
      <w:ind w:left="1410"/>
      <w:rPr>
        <w:rFonts w:ascii="Times New Roman" w:eastAsia="Times New Roman" w:hAnsi="Times New Roman" w:cs="Times New Roman"/>
        <w:sz w:val="10"/>
        <w:szCs w:val="10"/>
      </w:rPr>
    </w:pPr>
    <w:r>
      <w:pict>
        <v:shapetype id="_x0000_t202" coordsize="21600,21600" o:spt="202" path="m,l,21600r21600,l21600,xe">
          <v:stroke joinstyle="miter"/>
          <v:path gradientshapeok="t" o:connecttype="rect"/>
        </v:shapetype>
        <v:shape id="_x0000_s2068" type="#_x0000_t202" style="width:128.1pt;height:14.9pt;margin-top:-3.73pt;margin-left:436.14pt;position:absolute;z-index:251675648" filled="f" stroked="f">
          <o:lock v:ext="edit" aspectratio="f"/>
          <v:textbox inset="0,0,0,0">
            <w:txbxContent>
              <w:p>
                <w:pPr>
                  <w:pStyle w:val="BodyText"/>
                  <w:spacing w:before="19" w:line="227" w:lineRule="auto"/>
                  <w:ind w:left="20"/>
                  <w:rPr>
                    <w:sz w:val="21"/>
                    <w:szCs w:val="21"/>
                  </w:rPr>
                </w:pPr>
                <w:r>
                  <w:rPr>
                    <w:b/>
                    <w:bCs/>
                    <w:color w:val="00397C"/>
                    <w:spacing w:val="-9"/>
                    <w:w w:val="97"/>
                    <w:sz w:val="21"/>
                    <w:szCs w:val="21"/>
                  </w:rPr>
                  <w:t>金橙子(688291)深度研究报告</w:t>
                </w:r>
              </w:p>
            </w:txbxContent>
          </v:textbox>
        </v:shape>
      </w:pict>
    </w:r>
    <w:r>
      <w:rPr>
        <w:rFonts w:ascii="Times New Roman" w:eastAsia="Times New Roman" w:hAnsi="Times New Roman" w:cs="Times New Roman"/>
        <w:b/>
        <w:bCs/>
        <w:spacing w:val="-1"/>
        <w:sz w:val="10"/>
        <w:szCs w:val="10"/>
      </w:rPr>
      <w:t>HUA     CHUANG      SECURITIES</w:t>
    </w:r>
  </w:p>
  <w:p>
    <w:pPr>
      <w:spacing w:before="169" w:line="10" w:lineRule="exact"/>
    </w:pPr>
    <w:r>
      <w:drawing>
        <wp:inline distT="0" distB="0" distL="0" distR="0">
          <wp:extent cx="7556497" cy="6375"/>
          <wp:effectExtent l="0" t="0" r="0" b="0"/>
          <wp:docPr id="211287781" name="IM 60"/>
          <wp:cNvGraphicFramePr/>
          <a:graphic xmlns:a="http://schemas.openxmlformats.org/drawingml/2006/main">
            <a:graphicData uri="http://schemas.openxmlformats.org/drawingml/2006/picture">
              <pic:pic xmlns:pic="http://schemas.openxmlformats.org/drawingml/2006/picture">
                <pic:nvPicPr>
                  <pic:cNvPr id="211287781" name="IM 60"/>
                  <pic:cNvPicPr/>
                </pic:nvPicPr>
                <pic:blipFill>
                  <a:blip xmlns:r="http://schemas.openxmlformats.org/officeDocument/2006/relationships" r:embed="rId2"/>
                  <a:stretch>
                    <a:fillRect/>
                  </a:stretch>
                </pic:blipFill>
                <pic:spPr>
                  <a:xfrm>
                    <a:off x="0" y="0"/>
                    <a:ext cx="7556497" cy="6375"/>
                  </a:xfrm>
                  <a:prstGeom prst="rect">
                    <a:avLst/>
                  </a:prstGeom>
                </pic:spPr>
              </pic:pic>
            </a:graphicData>
          </a:graphic>
        </wp:inline>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92" w:line="207" w:lineRule="auto"/>
      <w:ind w:left="1415"/>
      <w:rPr>
        <w:rFonts w:ascii="SimSun" w:eastAsia="SimSun" w:hAnsi="SimSun" w:cs="SimSun"/>
        <w:sz w:val="39"/>
        <w:szCs w:val="39"/>
      </w:rPr>
    </w:pPr>
    <w:r>
      <w:drawing>
        <wp:anchor distT="0" distB="0" distL="0" distR="0" simplePos="0" relativeHeight="251678720" behindDoc="0" locked="0" layoutInCell="0" allowOverlap="1">
          <wp:simplePos x="0" y="0"/>
          <wp:positionH relativeFrom="page">
            <wp:posOffset>438115</wp:posOffset>
          </wp:positionH>
          <wp:positionV relativeFrom="page">
            <wp:posOffset>215900</wp:posOffset>
          </wp:positionV>
          <wp:extent cx="406427" cy="425490"/>
          <wp:effectExtent l="0" t="0" r="0" b="0"/>
          <wp:wrapNone/>
          <wp:docPr id="1457442463" name="IM 58"/>
          <wp:cNvGraphicFramePr/>
          <a:graphic xmlns:a="http://schemas.openxmlformats.org/drawingml/2006/main">
            <a:graphicData uri="http://schemas.openxmlformats.org/drawingml/2006/picture">
              <pic:pic xmlns:pic="http://schemas.openxmlformats.org/drawingml/2006/picture">
                <pic:nvPicPr>
                  <pic:cNvPr id="1457442463" name="IM 58"/>
                  <pic:cNvPicPr/>
                </pic:nvPicPr>
                <pic:blipFill>
                  <a:blip xmlns:r="http://schemas.openxmlformats.org/officeDocument/2006/relationships" r:embed="rId1"/>
                  <a:stretch>
                    <a:fillRect/>
                  </a:stretch>
                </pic:blipFill>
                <pic:spPr>
                  <a:xfrm>
                    <a:off x="0" y="0"/>
                    <a:ext cx="406427" cy="425490"/>
                  </a:xfrm>
                  <a:prstGeom prst="rect">
                    <a:avLst/>
                  </a:prstGeom>
                </pic:spPr>
              </pic:pic>
            </a:graphicData>
          </a:graphic>
        </wp:anchor>
      </w:drawing>
    </w:r>
    <w:bookmarkStart w:id="7" w:name="bookmark80_1"/>
    <w:bookmarkEnd w:id="7"/>
    <w:r>
      <w:rPr>
        <w:rFonts w:ascii="SimSun" w:eastAsia="SimSun" w:hAnsi="SimSun" w:cs="SimSun"/>
        <w:b/>
        <w:bCs/>
        <w:spacing w:val="-8"/>
        <w:sz w:val="39"/>
        <w:szCs w:val="39"/>
      </w:rPr>
      <w:t>华创证券</w:t>
    </w:r>
  </w:p>
  <w:p>
    <w:pPr>
      <w:spacing w:line="188" w:lineRule="auto"/>
      <w:ind w:left="1410"/>
      <w:rPr>
        <w:rFonts w:ascii="Times New Roman" w:eastAsia="Times New Roman" w:hAnsi="Times New Roman" w:cs="Times New Roman"/>
        <w:sz w:val="10"/>
        <w:szCs w:val="10"/>
      </w:rPr>
    </w:pPr>
    <w:r>
      <w:pict>
        <v:shapetype id="_x0000_t202" coordsize="21600,21600" o:spt="202" path="m,l,21600r21600,l21600,xe">
          <v:stroke joinstyle="miter"/>
          <v:path gradientshapeok="t" o:connecttype="rect"/>
        </v:shapetype>
        <v:shape id="_x0000_s2069" type="#_x0000_t202" style="width:128.1pt;height:14.9pt;margin-top:-3.73pt;margin-left:436.14pt;position:absolute;z-index:251677696" filled="f" stroked="f">
          <o:lock v:ext="edit" aspectratio="f"/>
          <v:textbox inset="0,0,0,0">
            <w:txbxContent>
              <w:p>
                <w:pPr>
                  <w:pStyle w:val="BodyText"/>
                  <w:spacing w:before="19" w:line="227" w:lineRule="auto"/>
                  <w:ind w:left="20"/>
                  <w:rPr>
                    <w:sz w:val="21"/>
                    <w:szCs w:val="21"/>
                  </w:rPr>
                </w:pPr>
                <w:r>
                  <w:rPr>
                    <w:b/>
                    <w:bCs/>
                    <w:color w:val="00397C"/>
                    <w:spacing w:val="-9"/>
                    <w:w w:val="97"/>
                    <w:sz w:val="21"/>
                    <w:szCs w:val="21"/>
                  </w:rPr>
                  <w:t>金橙子(688291)深度研究报告</w:t>
                </w:r>
              </w:p>
            </w:txbxContent>
          </v:textbox>
        </v:shape>
      </w:pict>
    </w:r>
    <w:r>
      <w:rPr>
        <w:rFonts w:ascii="Times New Roman" w:eastAsia="Times New Roman" w:hAnsi="Times New Roman" w:cs="Times New Roman"/>
        <w:b/>
        <w:bCs/>
        <w:spacing w:val="-1"/>
        <w:sz w:val="10"/>
        <w:szCs w:val="10"/>
      </w:rPr>
      <w:t>HUA     CHUANG      SECURITIES</w:t>
    </w:r>
  </w:p>
  <w:p>
    <w:pPr>
      <w:spacing w:before="169" w:line="10" w:lineRule="exact"/>
    </w:pPr>
    <w:r>
      <w:drawing>
        <wp:inline distT="0" distB="0" distL="0" distR="0">
          <wp:extent cx="7556497" cy="6375"/>
          <wp:effectExtent l="0" t="0" r="0" b="0"/>
          <wp:docPr id="372214648" name="IM 60"/>
          <wp:cNvGraphicFramePr/>
          <a:graphic xmlns:a="http://schemas.openxmlformats.org/drawingml/2006/main">
            <a:graphicData uri="http://schemas.openxmlformats.org/drawingml/2006/picture">
              <pic:pic xmlns:pic="http://schemas.openxmlformats.org/drawingml/2006/picture">
                <pic:nvPicPr>
                  <pic:cNvPr id="372214648" name="IM 60"/>
                  <pic:cNvPicPr/>
                </pic:nvPicPr>
                <pic:blipFill>
                  <a:blip xmlns:r="http://schemas.openxmlformats.org/officeDocument/2006/relationships" r:embed="rId2"/>
                  <a:stretch>
                    <a:fillRect/>
                  </a:stretch>
                </pic:blipFill>
                <pic:spPr>
                  <a:xfrm>
                    <a:off x="0" y="0"/>
                    <a:ext cx="7556497" cy="6375"/>
                  </a:xfrm>
                  <a:prstGeom prst="rect">
                    <a:avLst/>
                  </a:prstGeom>
                </pic:spPr>
              </pic:pic>
            </a:graphicData>
          </a:graphic>
        </wp:inline>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92" w:line="207" w:lineRule="auto"/>
      <w:ind w:left="1415"/>
      <w:rPr>
        <w:rFonts w:ascii="SimSun" w:eastAsia="SimSun" w:hAnsi="SimSun" w:cs="SimSun"/>
        <w:sz w:val="39"/>
        <w:szCs w:val="39"/>
      </w:rPr>
    </w:pPr>
    <w:r>
      <w:drawing>
        <wp:anchor distT="0" distB="0" distL="0" distR="0" simplePos="0" relativeHeight="251680768" behindDoc="0" locked="0" layoutInCell="0" allowOverlap="1">
          <wp:simplePos x="0" y="0"/>
          <wp:positionH relativeFrom="page">
            <wp:posOffset>438115</wp:posOffset>
          </wp:positionH>
          <wp:positionV relativeFrom="page">
            <wp:posOffset>215900</wp:posOffset>
          </wp:positionV>
          <wp:extent cx="406427" cy="425490"/>
          <wp:effectExtent l="0" t="0" r="0" b="0"/>
          <wp:wrapNone/>
          <wp:docPr id="1162673835" name="IM 58"/>
          <wp:cNvGraphicFramePr/>
          <a:graphic xmlns:a="http://schemas.openxmlformats.org/drawingml/2006/main">
            <a:graphicData uri="http://schemas.openxmlformats.org/drawingml/2006/picture">
              <pic:pic xmlns:pic="http://schemas.openxmlformats.org/drawingml/2006/picture">
                <pic:nvPicPr>
                  <pic:cNvPr id="1162673835" name="IM 58"/>
                  <pic:cNvPicPr/>
                </pic:nvPicPr>
                <pic:blipFill>
                  <a:blip xmlns:r="http://schemas.openxmlformats.org/officeDocument/2006/relationships" r:embed="rId1"/>
                  <a:stretch>
                    <a:fillRect/>
                  </a:stretch>
                </pic:blipFill>
                <pic:spPr>
                  <a:xfrm>
                    <a:off x="0" y="0"/>
                    <a:ext cx="406427" cy="425490"/>
                  </a:xfrm>
                  <a:prstGeom prst="rect">
                    <a:avLst/>
                  </a:prstGeom>
                </pic:spPr>
              </pic:pic>
            </a:graphicData>
          </a:graphic>
        </wp:anchor>
      </w:drawing>
    </w:r>
    <w:bookmarkStart w:id="8" w:name="bookmark80_2"/>
    <w:bookmarkEnd w:id="8"/>
    <w:r>
      <w:rPr>
        <w:rFonts w:ascii="SimSun" w:eastAsia="SimSun" w:hAnsi="SimSun" w:cs="SimSun"/>
        <w:b/>
        <w:bCs/>
        <w:spacing w:val="-8"/>
        <w:sz w:val="39"/>
        <w:szCs w:val="39"/>
      </w:rPr>
      <w:t>华创证券</w:t>
    </w:r>
  </w:p>
  <w:p>
    <w:pPr>
      <w:spacing w:line="188" w:lineRule="auto"/>
      <w:ind w:left="1410"/>
      <w:rPr>
        <w:rFonts w:ascii="Times New Roman" w:eastAsia="Times New Roman" w:hAnsi="Times New Roman" w:cs="Times New Roman"/>
        <w:sz w:val="10"/>
        <w:szCs w:val="10"/>
      </w:rPr>
    </w:pPr>
    <w:r>
      <w:pict>
        <v:shapetype id="_x0000_t202" coordsize="21600,21600" o:spt="202" path="m,l,21600r21600,l21600,xe">
          <v:stroke joinstyle="miter"/>
          <v:path gradientshapeok="t" o:connecttype="rect"/>
        </v:shapetype>
        <v:shape id="_x0000_s2070" type="#_x0000_t202" style="width:128.1pt;height:14.9pt;margin-top:-3.73pt;margin-left:436.14pt;position:absolute;z-index:251679744" filled="f" stroked="f">
          <o:lock v:ext="edit" aspectratio="f"/>
          <v:textbox inset="0,0,0,0">
            <w:txbxContent>
              <w:p>
                <w:pPr>
                  <w:pStyle w:val="BodyText"/>
                  <w:spacing w:before="19" w:line="227" w:lineRule="auto"/>
                  <w:ind w:left="20"/>
                  <w:rPr>
                    <w:sz w:val="21"/>
                    <w:szCs w:val="21"/>
                  </w:rPr>
                </w:pPr>
                <w:r>
                  <w:rPr>
                    <w:b/>
                    <w:bCs/>
                    <w:color w:val="00397C"/>
                    <w:spacing w:val="-9"/>
                    <w:w w:val="97"/>
                    <w:sz w:val="21"/>
                    <w:szCs w:val="21"/>
                  </w:rPr>
                  <w:t>金橙子(688291)深度研究报告</w:t>
                </w:r>
              </w:p>
            </w:txbxContent>
          </v:textbox>
        </v:shape>
      </w:pict>
    </w:r>
    <w:r>
      <w:rPr>
        <w:rFonts w:ascii="Times New Roman" w:eastAsia="Times New Roman" w:hAnsi="Times New Roman" w:cs="Times New Roman"/>
        <w:b/>
        <w:bCs/>
        <w:spacing w:val="-1"/>
        <w:sz w:val="10"/>
        <w:szCs w:val="10"/>
      </w:rPr>
      <w:t>HUA     CHUANG      SECURITIES</w:t>
    </w:r>
  </w:p>
  <w:p>
    <w:pPr>
      <w:spacing w:before="169" w:line="10" w:lineRule="exact"/>
    </w:pPr>
    <w:r>
      <w:drawing>
        <wp:inline distT="0" distB="0" distL="0" distR="0">
          <wp:extent cx="7556497" cy="6375"/>
          <wp:effectExtent l="0" t="0" r="0" b="0"/>
          <wp:docPr id="283000148" name="IM 60"/>
          <wp:cNvGraphicFramePr/>
          <a:graphic xmlns:a="http://schemas.openxmlformats.org/drawingml/2006/main">
            <a:graphicData uri="http://schemas.openxmlformats.org/drawingml/2006/picture">
              <pic:pic xmlns:pic="http://schemas.openxmlformats.org/drawingml/2006/picture">
                <pic:nvPicPr>
                  <pic:cNvPr id="283000148" name="IM 60"/>
                  <pic:cNvPicPr/>
                </pic:nvPicPr>
                <pic:blipFill>
                  <a:blip xmlns:r="http://schemas.openxmlformats.org/officeDocument/2006/relationships" r:embed="rId2"/>
                  <a:stretch>
                    <a:fillRect/>
                  </a:stretch>
                </pic:blipFill>
                <pic:spPr>
                  <a:xfrm>
                    <a:off x="0" y="0"/>
                    <a:ext cx="7556497" cy="6375"/>
                  </a:xfrm>
                  <a:prstGeom prst="rect">
                    <a:avLst/>
                  </a:prstGeom>
                </pic:spPr>
              </pic:pic>
            </a:graphicData>
          </a:graphic>
        </wp:inline>
      </w:drawing>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70" w:line="206" w:lineRule="auto"/>
      <w:ind w:left="1385"/>
      <w:rPr>
        <w:rFonts w:ascii="SimHei" w:eastAsia="SimHei" w:hAnsi="SimHei" w:cs="SimHei"/>
        <w:sz w:val="39"/>
        <w:szCs w:val="39"/>
      </w:rPr>
    </w:pPr>
    <w:r>
      <w:drawing>
        <wp:anchor distT="0" distB="0" distL="0" distR="0" simplePos="0" relativeHeight="251682816" behindDoc="0" locked="0" layoutInCell="0" allowOverlap="1">
          <wp:simplePos x="0" y="0"/>
          <wp:positionH relativeFrom="page">
            <wp:posOffset>431763</wp:posOffset>
          </wp:positionH>
          <wp:positionV relativeFrom="page">
            <wp:posOffset>222208</wp:posOffset>
          </wp:positionV>
          <wp:extent cx="412780" cy="419181"/>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xmlns:r="http://schemas.openxmlformats.org/officeDocument/2006/relationships" r:embed="rId1"/>
                  <a:stretch>
                    <a:fillRect/>
                  </a:stretch>
                </pic:blipFill>
                <pic:spPr>
                  <a:xfrm>
                    <a:off x="0" y="0"/>
                    <a:ext cx="412780" cy="419181"/>
                  </a:xfrm>
                  <a:prstGeom prst="rect">
                    <a:avLst/>
                  </a:prstGeom>
                </pic:spPr>
              </pic:pic>
            </a:graphicData>
          </a:graphic>
        </wp:anchor>
      </w:drawing>
    </w:r>
    <w:bookmarkStart w:id="9" w:name="bookmark81"/>
    <w:bookmarkEnd w:id="9"/>
    <w:r>
      <w:rPr>
        <w:rFonts w:ascii="SimHei" w:eastAsia="SimHei" w:hAnsi="SimHei" w:cs="SimHei"/>
        <w:b/>
        <w:bCs/>
        <w:spacing w:val="-8"/>
        <w:sz w:val="39"/>
        <w:szCs w:val="39"/>
      </w:rPr>
      <w:t>华创证券</w:t>
    </w:r>
  </w:p>
  <w:p>
    <w:pPr>
      <w:spacing w:line="188" w:lineRule="auto"/>
      <w:ind w:left="1410"/>
      <w:rPr>
        <w:rFonts w:ascii="Times New Roman" w:eastAsia="Times New Roman" w:hAnsi="Times New Roman" w:cs="Times New Roman"/>
        <w:sz w:val="12"/>
        <w:szCs w:val="12"/>
      </w:rPr>
    </w:pPr>
    <w:r>
      <w:pict>
        <v:shapetype id="_x0000_t202" coordsize="21600,21600" o:spt="202" path="m,l,21600r21600,l21600,xe">
          <v:stroke joinstyle="miter"/>
          <v:path gradientshapeok="t" o:connecttype="rect"/>
        </v:shapetype>
        <v:shape id="_x0000_s2071" type="#_x0000_t202" style="width:128.1pt;height:14.9pt;margin-top:-3.03pt;margin-left:436.14pt;position:absolute;z-index:251681792" filled="f" stroked="f">
          <o:lock v:ext="edit" aspectratio="f"/>
          <v:textbox inset="0,0,0,0">
            <w:txbxContent>
              <w:p>
                <w:pPr>
                  <w:pStyle w:val="BodyText"/>
                  <w:spacing w:before="19" w:line="227" w:lineRule="auto"/>
                  <w:ind w:left="20"/>
                  <w:rPr>
                    <w:sz w:val="21"/>
                    <w:szCs w:val="21"/>
                  </w:rPr>
                </w:pPr>
                <w:r>
                  <w:rPr>
                    <w:b/>
                    <w:bCs/>
                    <w:color w:val="00397C"/>
                    <w:spacing w:val="-9"/>
                    <w:w w:val="97"/>
                    <w:sz w:val="21"/>
                    <w:szCs w:val="21"/>
                  </w:rPr>
                  <w:t>金橙子(688291)深度研究报告</w:t>
                </w:r>
              </w:p>
            </w:txbxContent>
          </v:textbox>
        </v:shape>
      </w:pict>
    </w:r>
    <w:r>
      <w:rPr>
        <w:rFonts w:ascii="Times New Roman" w:eastAsia="Times New Roman" w:hAnsi="Times New Roman" w:cs="Times New Roman"/>
        <w:b/>
        <w:bCs/>
        <w:spacing w:val="-3"/>
        <w:sz w:val="12"/>
        <w:szCs w:val="12"/>
      </w:rPr>
      <w:t>HUA CHUANG SECURITIES</w:t>
    </w:r>
  </w:p>
  <w:p>
    <w:pPr>
      <w:spacing w:before="165" w:line="10" w:lineRule="exact"/>
    </w:pPr>
    <w:r>
      <w:drawing>
        <wp:inline distT="0" distB="0" distL="0" distR="0">
          <wp:extent cx="7556497" cy="637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xmlns:r="http://schemas.openxmlformats.org/officeDocument/2006/relationships" r:embed="rId2"/>
                  <a:stretch>
                    <a:fillRect/>
                  </a:stretch>
                </pic:blipFill>
                <pic:spPr>
                  <a:xfrm>
                    <a:off x="0" y="0"/>
                    <a:ext cx="7556497" cy="6375"/>
                  </a:xfrm>
                  <a:prstGeom prst="rect">
                    <a:avLst/>
                  </a:prstGeom>
                </pic:spPr>
              </pic:pic>
            </a:graphicData>
          </a:graphic>
        </wp:inline>
      </w:drawing>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83840"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2130596376" name="IM 10"/>
          <wp:cNvGraphicFramePr/>
          <a:graphic xmlns:a="http://schemas.openxmlformats.org/drawingml/2006/main">
            <a:graphicData uri="http://schemas.openxmlformats.org/drawingml/2006/picture">
              <pic:pic xmlns:pic="http://schemas.openxmlformats.org/drawingml/2006/picture">
                <pic:nvPicPr>
                  <pic:cNvPr id="2130596376"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84864"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1792551672" name="IM 10"/>
          <wp:cNvGraphicFramePr/>
          <a:graphic xmlns:a="http://schemas.openxmlformats.org/drawingml/2006/main">
            <a:graphicData uri="http://schemas.openxmlformats.org/drawingml/2006/picture">
              <pic:pic xmlns:pic="http://schemas.openxmlformats.org/drawingml/2006/picture">
                <pic:nvPicPr>
                  <pic:cNvPr id="1792551672"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85888"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1849580659" name="IM 10"/>
          <wp:cNvGraphicFramePr/>
          <a:graphic xmlns:a="http://schemas.openxmlformats.org/drawingml/2006/main">
            <a:graphicData uri="http://schemas.openxmlformats.org/drawingml/2006/picture">
              <pic:pic xmlns:pic="http://schemas.openxmlformats.org/drawingml/2006/picture">
                <pic:nvPicPr>
                  <pic:cNvPr id="1849580659"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86912"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238111219" name="IM 10"/>
          <wp:cNvGraphicFramePr/>
          <a:graphic xmlns:a="http://schemas.openxmlformats.org/drawingml/2006/main">
            <a:graphicData uri="http://schemas.openxmlformats.org/drawingml/2006/picture">
              <pic:pic xmlns:pic="http://schemas.openxmlformats.org/drawingml/2006/picture">
                <pic:nvPicPr>
                  <pic:cNvPr id="238111219"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87936"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699195576" name="IM 10"/>
          <wp:cNvGraphicFramePr/>
          <a:graphic xmlns:a="http://schemas.openxmlformats.org/drawingml/2006/main">
            <a:graphicData uri="http://schemas.openxmlformats.org/drawingml/2006/picture">
              <pic:pic xmlns:pic="http://schemas.openxmlformats.org/drawingml/2006/picture">
                <pic:nvPicPr>
                  <pic:cNvPr id="699195576"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88960"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156317931" name="IM 10"/>
          <wp:cNvGraphicFramePr/>
          <a:graphic xmlns:a="http://schemas.openxmlformats.org/drawingml/2006/main">
            <a:graphicData uri="http://schemas.openxmlformats.org/drawingml/2006/picture">
              <pic:pic xmlns:pic="http://schemas.openxmlformats.org/drawingml/2006/picture">
                <pic:nvPicPr>
                  <pic:cNvPr id="156317931"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89984"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1728204246" name="IM 10"/>
          <wp:cNvGraphicFramePr/>
          <a:graphic xmlns:a="http://schemas.openxmlformats.org/drawingml/2006/main">
            <a:graphicData uri="http://schemas.openxmlformats.org/drawingml/2006/picture">
              <pic:pic xmlns:pic="http://schemas.openxmlformats.org/drawingml/2006/picture">
                <pic:nvPicPr>
                  <pic:cNvPr id="1728204246"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357" w:lineRule="auto"/>
      <w:rPr>
        <w:rFonts w:ascii="Arial"/>
        <w:sz w:val="21"/>
      </w:rPr>
    </w:pPr>
    <w:r>
      <w:drawing>
        <wp:anchor distT="0" distB="0" distL="0" distR="0" simplePos="0" relativeHeight="251691008" behindDoc="0" locked="0" layoutInCell="0" allowOverlap="1">
          <wp:simplePos x="0" y="0"/>
          <wp:positionH relativeFrom="page">
            <wp:posOffset>491790</wp:posOffset>
          </wp:positionH>
          <wp:positionV relativeFrom="page">
            <wp:posOffset>269971</wp:posOffset>
          </wp:positionV>
          <wp:extent cx="1391151" cy="348057"/>
          <wp:effectExtent l="0" t="0" r="0" b="0"/>
          <wp:wrapNone/>
          <wp:docPr id="1539898392" name="IM 10"/>
          <wp:cNvGraphicFramePr/>
          <a:graphic xmlns:a="http://schemas.openxmlformats.org/drawingml/2006/main">
            <a:graphicData uri="http://schemas.openxmlformats.org/drawingml/2006/picture">
              <pic:pic xmlns:pic="http://schemas.openxmlformats.org/drawingml/2006/picture">
                <pic:nvPicPr>
                  <pic:cNvPr id="1539898392" name="IM 10"/>
                  <pic:cNvPicPr/>
                </pic:nvPicPr>
                <pic:blipFill>
                  <a:blip xmlns:r="http://schemas.openxmlformats.org/officeDocument/2006/relationships" r:embed="rId1"/>
                  <a:stretch>
                    <a:fillRect/>
                  </a:stretch>
                </pic:blipFill>
                <pic:spPr>
                  <a:xfrm>
                    <a:off x="0" y="0"/>
                    <a:ext cx="1391151" cy="348057"/>
                  </a:xfrm>
                  <a:prstGeom prst="rect">
                    <a:avLst/>
                  </a:prstGeom>
                </pic:spPr>
              </pic:pic>
            </a:graphicData>
          </a:graphic>
        </wp:anchor>
      </w:drawing>
    </w:r>
  </w:p>
  <w:p>
    <w:pPr>
      <w:pStyle w:val="BodyText"/>
      <w:spacing w:before="59" w:line="219" w:lineRule="auto"/>
      <w:ind w:left="8756"/>
      <w:rPr>
        <w:sz w:val="18"/>
        <w:szCs w:val="18"/>
      </w:rPr>
    </w:pPr>
    <w:r>
      <w:rPr>
        <w:b/>
        <w:bCs/>
        <w:color w:val="033B7C"/>
        <w:spacing w:val="-2"/>
        <w:sz w:val="18"/>
        <w:szCs w:val="18"/>
      </w:rPr>
      <w:t>金橙子（</w:t>
    </w:r>
    <w:r>
      <w:rPr>
        <w:rFonts w:ascii="Times New Roman" w:eastAsia="Times New Roman" w:hAnsi="Times New Roman" w:cs="Times New Roman"/>
        <w:b/>
        <w:bCs/>
        <w:color w:val="033B7C"/>
        <w:spacing w:val="-2"/>
        <w:sz w:val="18"/>
        <w:szCs w:val="18"/>
      </w:rPr>
      <w:t>688291</w:t>
    </w:r>
    <w:r>
      <w:rPr>
        <w:b/>
        <w:bCs/>
        <w:color w:val="033B7C"/>
        <w:spacing w:val="-2"/>
        <w:sz w:val="18"/>
        <w:szCs w:val="18"/>
      </w:rPr>
      <w:t>）深度研究报告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KaiTi" w:eastAsia="KaiTi" w:hAnsi="KaiTi" w:cs="KaiTi"/>
      <w:sz w:val="16"/>
      <w:szCs w:val="16"/>
      <w:lang w:val="en-US" w:eastAsia="en-US" w:bidi="ar-SA"/>
    </w:rPr>
  </w:style>
  <w:style w:type="paragraph" w:customStyle="1" w:styleId="TableText">
    <w:name w:val="Table Text"/>
    <w:basedOn w:val="Normal"/>
    <w:semiHidden/>
    <w:qFormat/>
    <w:rPr>
      <w:rFonts w:ascii="KaiTi" w:eastAsia="KaiTi" w:hAnsi="KaiTi" w:cs="KaiTi"/>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footer" Target="footer32.xml" /><Relationship Id="rId101" Type="http://schemas.openxmlformats.org/officeDocument/2006/relationships/header" Target="header30.xml" /><Relationship Id="rId102" Type="http://schemas.openxmlformats.org/officeDocument/2006/relationships/footer" Target="footer33.xml" /><Relationship Id="rId103" Type="http://schemas.openxmlformats.org/officeDocument/2006/relationships/header" Target="header31.xml" /><Relationship Id="rId104" Type="http://schemas.openxmlformats.org/officeDocument/2006/relationships/footer" Target="footer34.xml" /><Relationship Id="rId105" Type="http://schemas.openxmlformats.org/officeDocument/2006/relationships/image" Target="media/image41.png" /><Relationship Id="rId106" Type="http://schemas.openxmlformats.org/officeDocument/2006/relationships/image" Target="media/image42.png" /><Relationship Id="rId107" Type="http://schemas.openxmlformats.org/officeDocument/2006/relationships/image" Target="media/image43.png" /><Relationship Id="rId108" Type="http://schemas.openxmlformats.org/officeDocument/2006/relationships/header" Target="header32.xml" /><Relationship Id="rId109" Type="http://schemas.openxmlformats.org/officeDocument/2006/relationships/footer" Target="footer35.xml" /><Relationship Id="rId11" Type="http://schemas.openxmlformats.org/officeDocument/2006/relationships/header" Target="header1.xml" /><Relationship Id="rId110" Type="http://schemas.openxmlformats.org/officeDocument/2006/relationships/image" Target="media/image44.png" /><Relationship Id="rId111" Type="http://schemas.openxmlformats.org/officeDocument/2006/relationships/image" Target="media/image45.jpeg" /><Relationship Id="rId112" Type="http://schemas.openxmlformats.org/officeDocument/2006/relationships/image" Target="media/image46.png" /><Relationship Id="rId113" Type="http://schemas.openxmlformats.org/officeDocument/2006/relationships/header" Target="header33.xml" /><Relationship Id="rId114" Type="http://schemas.openxmlformats.org/officeDocument/2006/relationships/footer" Target="footer36.xml" /><Relationship Id="rId115" Type="http://schemas.openxmlformats.org/officeDocument/2006/relationships/header" Target="header34.xml" /><Relationship Id="rId116" Type="http://schemas.openxmlformats.org/officeDocument/2006/relationships/footer" Target="footer37.xml" /><Relationship Id="rId117" Type="http://schemas.openxmlformats.org/officeDocument/2006/relationships/header" Target="header35.xml" /><Relationship Id="rId118" Type="http://schemas.openxmlformats.org/officeDocument/2006/relationships/footer" Target="footer38.xml" /><Relationship Id="rId119" Type="http://schemas.openxmlformats.org/officeDocument/2006/relationships/hyperlink" Target="https://d.book118.com/285240044242011120" TargetMode="External" /><Relationship Id="rId12" Type="http://schemas.openxmlformats.org/officeDocument/2006/relationships/footer" Target="footer4.xml" /><Relationship Id="rId120" Type="http://schemas.openxmlformats.org/officeDocument/2006/relationships/header" Target="header36.xml" /><Relationship Id="rId121" Type="http://schemas.openxmlformats.org/officeDocument/2006/relationships/footer" Target="footer39.xml" /><Relationship Id="rId122" Type="http://schemas.openxmlformats.org/officeDocument/2006/relationships/theme" Target="theme/theme1.xml" /><Relationship Id="rId123" Type="http://schemas.openxmlformats.org/officeDocument/2006/relationships/styles" Target="styles.xml" /><Relationship Id="rId13" Type="http://schemas.openxmlformats.org/officeDocument/2006/relationships/header" Target="header2.xml" /><Relationship Id="rId14" Type="http://schemas.openxmlformats.org/officeDocument/2006/relationships/footer" Target="footer5.xml" /><Relationship Id="rId15" Type="http://schemas.openxmlformats.org/officeDocument/2006/relationships/header" Target="header3.xml" /><Relationship Id="rId16" Type="http://schemas.openxmlformats.org/officeDocument/2006/relationships/footer" Target="footer6.xml" /><Relationship Id="rId17" Type="http://schemas.openxmlformats.org/officeDocument/2006/relationships/header" Target="header4.xml" /><Relationship Id="rId18" Type="http://schemas.openxmlformats.org/officeDocument/2006/relationships/footer" Target="footer7.xml" /><Relationship Id="rId19" Type="http://schemas.openxmlformats.org/officeDocument/2006/relationships/header" Target="header5.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image" Target="media/image7.jpeg" /><Relationship Id="rId22" Type="http://schemas.openxmlformats.org/officeDocument/2006/relationships/header" Target="header6.xml" /><Relationship Id="rId23" Type="http://schemas.openxmlformats.org/officeDocument/2006/relationships/footer" Target="footer9.xml" /><Relationship Id="rId24" Type="http://schemas.openxmlformats.org/officeDocument/2006/relationships/image" Target="media/image8.png" /><Relationship Id="rId25" Type="http://schemas.openxmlformats.org/officeDocument/2006/relationships/image" Target="media/image9.jpeg" /><Relationship Id="rId26" Type="http://schemas.openxmlformats.org/officeDocument/2006/relationships/image" Target="media/image10.jpeg" /><Relationship Id="rId27" Type="http://schemas.openxmlformats.org/officeDocument/2006/relationships/image" Target="media/image11.jpeg" /><Relationship Id="rId28" Type="http://schemas.openxmlformats.org/officeDocument/2006/relationships/image" Target="media/image12.jpeg" /><Relationship Id="rId29" Type="http://schemas.openxmlformats.org/officeDocument/2006/relationships/header" Target="header7.xml" /><Relationship Id="rId3" Type="http://schemas.openxmlformats.org/officeDocument/2006/relationships/fontTable" Target="fontTable.xml" /><Relationship Id="rId30" Type="http://schemas.openxmlformats.org/officeDocument/2006/relationships/footer" Target="footer10.xml" /><Relationship Id="rId31" Type="http://schemas.openxmlformats.org/officeDocument/2006/relationships/image" Target="media/image13.jpeg" /><Relationship Id="rId32" Type="http://schemas.openxmlformats.org/officeDocument/2006/relationships/header" Target="header8.xml" /><Relationship Id="rId33" Type="http://schemas.openxmlformats.org/officeDocument/2006/relationships/footer" Target="footer11.xml" /><Relationship Id="rId34" Type="http://schemas.openxmlformats.org/officeDocument/2006/relationships/image" Target="media/image14.png" /><Relationship Id="rId35" Type="http://schemas.openxmlformats.org/officeDocument/2006/relationships/image" Target="media/image15.png" /><Relationship Id="rId36" Type="http://schemas.openxmlformats.org/officeDocument/2006/relationships/image" Target="media/image16.jpeg" /><Relationship Id="rId37" Type="http://schemas.openxmlformats.org/officeDocument/2006/relationships/header" Target="header9.xml" /><Relationship Id="rId38" Type="http://schemas.openxmlformats.org/officeDocument/2006/relationships/footer" Target="footer12.xml" /><Relationship Id="rId39" Type="http://schemas.openxmlformats.org/officeDocument/2006/relationships/header" Target="header10.xml" /><Relationship Id="rId4" Type="http://schemas.openxmlformats.org/officeDocument/2006/relationships/image" Target="media/image1.jpeg" /><Relationship Id="rId40" Type="http://schemas.openxmlformats.org/officeDocument/2006/relationships/footer" Target="footer13.xml" /><Relationship Id="rId41" Type="http://schemas.openxmlformats.org/officeDocument/2006/relationships/image" Target="media/image18.jpeg" /><Relationship Id="rId42" Type="http://schemas.openxmlformats.org/officeDocument/2006/relationships/image" Target="media/image19.jpeg" /><Relationship Id="rId43" Type="http://schemas.openxmlformats.org/officeDocument/2006/relationships/header" Target="header11.xml" /><Relationship Id="rId44" Type="http://schemas.openxmlformats.org/officeDocument/2006/relationships/footer" Target="footer14.xml" /><Relationship Id="rId45" Type="http://schemas.openxmlformats.org/officeDocument/2006/relationships/image" Target="media/image20.jpeg" /><Relationship Id="rId46" Type="http://schemas.openxmlformats.org/officeDocument/2006/relationships/image" Target="media/image21.png" /><Relationship Id="rId47" Type="http://schemas.openxmlformats.org/officeDocument/2006/relationships/header" Target="header12.xml" /><Relationship Id="rId48" Type="http://schemas.openxmlformats.org/officeDocument/2006/relationships/footer" Target="footer15.xml" /><Relationship Id="rId49" Type="http://schemas.openxmlformats.org/officeDocument/2006/relationships/header" Target="header13.xml" /><Relationship Id="rId5" Type="http://schemas.openxmlformats.org/officeDocument/2006/relationships/image" Target="media/image2.jpeg" /><Relationship Id="rId50" Type="http://schemas.openxmlformats.org/officeDocument/2006/relationships/footer" Target="footer16.xml" /><Relationship Id="rId51" Type="http://schemas.openxmlformats.org/officeDocument/2006/relationships/header" Target="header14.xml" /><Relationship Id="rId52" Type="http://schemas.openxmlformats.org/officeDocument/2006/relationships/footer" Target="footer17.xml" /><Relationship Id="rId53" Type="http://schemas.openxmlformats.org/officeDocument/2006/relationships/header" Target="header15.xml" /><Relationship Id="rId54" Type="http://schemas.openxmlformats.org/officeDocument/2006/relationships/footer" Target="footer18.xml" /><Relationship Id="rId55" Type="http://schemas.openxmlformats.org/officeDocument/2006/relationships/header" Target="header16.xml" /><Relationship Id="rId56" Type="http://schemas.openxmlformats.org/officeDocument/2006/relationships/footer" Target="footer19.xml" /><Relationship Id="rId57" Type="http://schemas.openxmlformats.org/officeDocument/2006/relationships/header" Target="header17.xml" /><Relationship Id="rId58" Type="http://schemas.openxmlformats.org/officeDocument/2006/relationships/footer" Target="footer20.xml" /><Relationship Id="rId59" Type="http://schemas.openxmlformats.org/officeDocument/2006/relationships/header" Target="header18.xml" /><Relationship Id="rId6" Type="http://schemas.openxmlformats.org/officeDocument/2006/relationships/image" Target="media/image3.jpeg" /><Relationship Id="rId60" Type="http://schemas.openxmlformats.org/officeDocument/2006/relationships/footer" Target="footer21.xml" /><Relationship Id="rId61" Type="http://schemas.openxmlformats.org/officeDocument/2006/relationships/image" Target="media/image22.png" /><Relationship Id="rId62" Type="http://schemas.openxmlformats.org/officeDocument/2006/relationships/image" Target="media/image23.png" /><Relationship Id="rId63" Type="http://schemas.openxmlformats.org/officeDocument/2006/relationships/image" Target="media/image24.png" /><Relationship Id="rId64" Type="http://schemas.openxmlformats.org/officeDocument/2006/relationships/image" Target="media/image25.png" /><Relationship Id="rId65" Type="http://schemas.openxmlformats.org/officeDocument/2006/relationships/image" Target="media/image26.png" /><Relationship Id="rId66" Type="http://schemas.openxmlformats.org/officeDocument/2006/relationships/image" Target="media/image27.png" /><Relationship Id="rId67" Type="http://schemas.openxmlformats.org/officeDocument/2006/relationships/header" Target="header19.xml" /><Relationship Id="rId68" Type="http://schemas.openxmlformats.org/officeDocument/2006/relationships/footer" Target="footer22.xml" /><Relationship Id="rId69" Type="http://schemas.openxmlformats.org/officeDocument/2006/relationships/header" Target="header20.xml" /><Relationship Id="rId7" Type="http://schemas.openxmlformats.org/officeDocument/2006/relationships/image" Target="media/image4.jpeg" /><Relationship Id="rId70" Type="http://schemas.openxmlformats.org/officeDocument/2006/relationships/footer" Target="footer23.xml" /><Relationship Id="rId71" Type="http://schemas.openxmlformats.org/officeDocument/2006/relationships/image" Target="media/image28.png" /><Relationship Id="rId72" Type="http://schemas.openxmlformats.org/officeDocument/2006/relationships/image" Target="media/image29.png" /><Relationship Id="rId73" Type="http://schemas.openxmlformats.org/officeDocument/2006/relationships/image" Target="media/image30.png" /><Relationship Id="rId74" Type="http://schemas.openxmlformats.org/officeDocument/2006/relationships/image" Target="media/image31.png" /><Relationship Id="rId75" Type="http://schemas.openxmlformats.org/officeDocument/2006/relationships/header" Target="header21.xml" /><Relationship Id="rId76" Type="http://schemas.openxmlformats.org/officeDocument/2006/relationships/footer" Target="footer24.xml" /><Relationship Id="rId77" Type="http://schemas.openxmlformats.org/officeDocument/2006/relationships/header" Target="header22.xml" /><Relationship Id="rId78" Type="http://schemas.openxmlformats.org/officeDocument/2006/relationships/footer" Target="footer25.xml" /><Relationship Id="rId79" Type="http://schemas.openxmlformats.org/officeDocument/2006/relationships/header" Target="header23.xml" /><Relationship Id="rId8" Type="http://schemas.openxmlformats.org/officeDocument/2006/relationships/footer" Target="footer1.xml" /><Relationship Id="rId80" Type="http://schemas.openxmlformats.org/officeDocument/2006/relationships/footer" Target="footer26.xml" /><Relationship Id="rId81" Type="http://schemas.openxmlformats.org/officeDocument/2006/relationships/image" Target="media/image32.png" /><Relationship Id="rId82" Type="http://schemas.openxmlformats.org/officeDocument/2006/relationships/header" Target="header24.xml" /><Relationship Id="rId83" Type="http://schemas.openxmlformats.org/officeDocument/2006/relationships/footer" Target="footer27.xml" /><Relationship Id="rId84" Type="http://schemas.openxmlformats.org/officeDocument/2006/relationships/image" Target="media/image34.png" /><Relationship Id="rId85" Type="http://schemas.openxmlformats.org/officeDocument/2006/relationships/image" Target="media/image35.jpeg" /><Relationship Id="rId86" Type="http://schemas.openxmlformats.org/officeDocument/2006/relationships/image" Target="media/image36.jpeg" /><Relationship Id="rId87" Type="http://schemas.openxmlformats.org/officeDocument/2006/relationships/image" Target="media/image37.jpeg" /><Relationship Id="rId88" Type="http://schemas.openxmlformats.org/officeDocument/2006/relationships/header" Target="header25.xml" /><Relationship Id="rId89" Type="http://schemas.openxmlformats.org/officeDocument/2006/relationships/footer" Target="footer28.xml" /><Relationship Id="rId9" Type="http://schemas.openxmlformats.org/officeDocument/2006/relationships/footer" Target="footer2.xml" /><Relationship Id="rId90" Type="http://schemas.openxmlformats.org/officeDocument/2006/relationships/image" Target="media/image38.jpeg" /><Relationship Id="rId91" Type="http://schemas.openxmlformats.org/officeDocument/2006/relationships/header" Target="header26.xml" /><Relationship Id="rId92" Type="http://schemas.openxmlformats.org/officeDocument/2006/relationships/footer" Target="footer29.xml" /><Relationship Id="rId93" Type="http://schemas.openxmlformats.org/officeDocument/2006/relationships/header" Target="header27.xml" /><Relationship Id="rId94" Type="http://schemas.openxmlformats.org/officeDocument/2006/relationships/footer" Target="footer30.xml" /><Relationship Id="rId95" Type="http://schemas.openxmlformats.org/officeDocument/2006/relationships/image" Target="media/image39.png" /><Relationship Id="rId96" Type="http://schemas.openxmlformats.org/officeDocument/2006/relationships/image" Target="media/image40.jpeg" /><Relationship Id="rId97" Type="http://schemas.openxmlformats.org/officeDocument/2006/relationships/header" Target="header28.xml" /><Relationship Id="rId98" Type="http://schemas.openxmlformats.org/officeDocument/2006/relationships/footer" Target="footer31.xml" /><Relationship Id="rId99" Type="http://schemas.openxmlformats.org/officeDocument/2006/relationships/header" Target="header29.xml" /></Relationships>
</file>

<file path=word/_rels/footer1.xml.rels><?xml version="1.0" encoding="utf-8" standalone="yes"?><Relationships xmlns="http://schemas.openxmlformats.org/package/2006/relationships"><Relationship Id="rId1" Type="http://schemas.openxmlformats.org/officeDocument/2006/relationships/image" Target="media/image5.jpeg" /></Relationships>
</file>

<file path=word/_rels/footer2.xml.rels><?xml version="1.0" encoding="utf-8" standalone="yes"?><Relationships xmlns="http://schemas.openxmlformats.org/package/2006/relationships"><Relationship Id="rId1" Type="http://schemas.openxmlformats.org/officeDocument/2006/relationships/image" Target="media/image5.jpeg" /></Relationships>
</file>

<file path=word/_rels/footer3.xml.rels><?xml version="1.0" encoding="utf-8" standalone="yes"?><Relationships xmlns="http://schemas.openxmlformats.org/package/2006/relationships"><Relationship Id="rId1" Type="http://schemas.openxmlformats.org/officeDocument/2006/relationships/image" Target="media/image5.jpeg" /></Relationships>
</file>

<file path=word/_rels/footer12.xml.rels><?xml version="1.0" encoding="utf-8" standalone="yes"?><Relationships xmlns="http://schemas.openxmlformats.org/package/2006/relationships"><Relationship Id="rId1" Type="http://schemas.openxmlformats.org/officeDocument/2006/relationships/image" Target="media/image17.jpeg" /></Relationships>
</file>

<file path=word/_rels/footer13.xml.rels><?xml version="1.0" encoding="utf-8" standalone="yes"?><Relationships xmlns="http://schemas.openxmlformats.org/package/2006/relationships"><Relationship Id="rId1" Type="http://schemas.openxmlformats.org/officeDocument/2006/relationships/image" Target="media/image17.jpeg" /></Relationships>
</file>

<file path=word/_rels/footer14.xml.rels><?xml version="1.0" encoding="utf-8" standalone="yes"?><Relationships xmlns="http://schemas.openxmlformats.org/package/2006/relationships"><Relationship Id="rId1" Type="http://schemas.openxmlformats.org/officeDocument/2006/relationships/image" Target="media/image17.jpeg" /></Relationships>
</file>

<file path=word/_rels/footer15.xml.rels><?xml version="1.0" encoding="utf-8" standalone="yes"?><Relationships xmlns="http://schemas.openxmlformats.org/package/2006/relationships"><Relationship Id="rId1" Type="http://schemas.openxmlformats.org/officeDocument/2006/relationships/image" Target="media/image17.jpeg" /></Relationships>
</file>

<file path=word/_rels/footer16.xml.rels><?xml version="1.0" encoding="utf-8" standalone="yes"?><Relationships xmlns="http://schemas.openxmlformats.org/package/2006/relationships"><Relationship Id="rId1" Type="http://schemas.openxmlformats.org/officeDocument/2006/relationships/image" Target="media/image17.jpeg" /></Relationships>
</file>

<file path=word/_rels/footer27.xml.rels><?xml version="1.0" encoding="utf-8" standalone="yes"?><Relationships xmlns="http://schemas.openxmlformats.org/package/2006/relationships"><Relationship Id="rId1" Type="http://schemas.openxmlformats.org/officeDocument/2006/relationships/image" Target="media/image17.jpeg" /></Relationships>
</file>

<file path=word/_rels/footer28.xml.rels><?xml version="1.0" encoding="utf-8" standalone="yes"?><Relationships xmlns="http://schemas.openxmlformats.org/package/2006/relationships"><Relationship Id="rId1" Type="http://schemas.openxmlformats.org/officeDocument/2006/relationships/image" Target="media/image17.jpeg" /></Relationships>
</file>

<file path=word/_rels/footer29.xml.rels><?xml version="1.0" encoding="utf-8" standalone="yes"?><Relationships xmlns="http://schemas.openxmlformats.org/package/2006/relationships"><Relationship Id="rId1" Type="http://schemas.openxmlformats.org/officeDocument/2006/relationships/image" Target="media/image17.jpeg" /></Relationships>
</file>

<file path=word/_rels/footer30.xml.rels><?xml version="1.0" encoding="utf-8" standalone="yes"?><Relationships xmlns="http://schemas.openxmlformats.org/package/2006/relationships"><Relationship Id="rId1" Type="http://schemas.openxmlformats.org/officeDocument/2006/relationships/image" Target="media/image17.jpeg" /></Relationships>
</file>

<file path=word/_rels/footer31.xml.rels><?xml version="1.0" encoding="utf-8" standalone="yes"?><Relationships xmlns="http://schemas.openxmlformats.org/package/2006/relationships"><Relationship Id="rId1" Type="http://schemas.openxmlformats.org/officeDocument/2006/relationships/image" Target="media/image17.jpeg" /></Relationships>
</file>

<file path=word/_rels/header1.xml.rels><?xml version="1.0" encoding="utf-8" standalone="yes"?><Relationships xmlns="http://schemas.openxmlformats.org/package/2006/relationships"><Relationship Id="rId1" Type="http://schemas.openxmlformats.org/officeDocument/2006/relationships/image" Target="media/image6.png" /></Relationships>
</file>

<file path=word/_rels/header2.xml.rels><?xml version="1.0" encoding="utf-8" standalone="yes"?><Relationships xmlns="http://schemas.openxmlformats.org/package/2006/relationships"><Relationship Id="rId1" Type="http://schemas.openxmlformats.org/officeDocument/2006/relationships/image" Target="media/image6.png" /></Relationships>
</file>

<file path=word/_rels/header3.xml.rels><?xml version="1.0" encoding="utf-8" standalone="yes"?><Relationships xmlns="http://schemas.openxmlformats.org/package/2006/relationships"><Relationship Id="rId1" Type="http://schemas.openxmlformats.org/officeDocument/2006/relationships/image" Target="media/image6.png" /></Relationships>
</file>

<file path=word/_rels/header4.xml.rels><?xml version="1.0" encoding="utf-8" standalone="yes"?><Relationships xmlns="http://schemas.openxmlformats.org/package/2006/relationships"><Relationship Id="rId1" Type="http://schemas.openxmlformats.org/officeDocument/2006/relationships/image" Target="media/image6.png" /></Relationships>
</file>

<file path=word/_rels/header5.xml.rels><?xml version="1.0" encoding="utf-8" standalone="yes"?><Relationships xmlns="http://schemas.openxmlformats.org/package/2006/relationships"><Relationship Id="rId1" Type="http://schemas.openxmlformats.org/officeDocument/2006/relationships/image" Target="media/image6.png" /></Relationships>
</file>

<file path=word/_rels/header14.xml.rels><?xml version="1.0" encoding="utf-8" standalone="yes"?><Relationships xmlns="http://schemas.openxmlformats.org/package/2006/relationships"><Relationship Id="rId1" Type="http://schemas.openxmlformats.org/officeDocument/2006/relationships/image" Target="media/image6.png" /></Relationships>
</file>

<file path=word/_rels/header15.xml.rels><?xml version="1.0" encoding="utf-8" standalone="yes"?><Relationships xmlns="http://schemas.openxmlformats.org/package/2006/relationships"><Relationship Id="rId1" Type="http://schemas.openxmlformats.org/officeDocument/2006/relationships/image" Target="media/image6.png" /></Relationships>
</file>

<file path=word/_rels/header16.xml.rels><?xml version="1.0" encoding="utf-8" standalone="yes"?><Relationships xmlns="http://schemas.openxmlformats.org/package/2006/relationships"><Relationship Id="rId1" Type="http://schemas.openxmlformats.org/officeDocument/2006/relationships/image" Target="media/image6.png" /></Relationships>
</file>

<file path=word/_rels/header17.xml.rels><?xml version="1.0" encoding="utf-8" standalone="yes"?><Relationships xmlns="http://schemas.openxmlformats.org/package/2006/relationships"><Relationship Id="rId1" Type="http://schemas.openxmlformats.org/officeDocument/2006/relationships/image" Target="media/image6.png" /></Relationships>
</file>

<file path=word/_rels/header18.xml.rels><?xml version="1.0" encoding="utf-8" standalone="yes"?><Relationships xmlns="http://schemas.openxmlformats.org/package/2006/relationships"><Relationship Id="rId1" Type="http://schemas.openxmlformats.org/officeDocument/2006/relationships/image" Target="media/image6.png" /></Relationships>
</file>

<file path=word/_rels/header19.xml.rels><?xml version="1.0" encoding="utf-8" standalone="yes"?><Relationships xmlns="http://schemas.openxmlformats.org/package/2006/relationships"><Relationship Id="rId1" Type="http://schemas.openxmlformats.org/officeDocument/2006/relationships/image" Target="media/image6.png" /></Relationships>
</file>

<file path=word/_rels/header20.xml.rels><?xml version="1.0" encoding="utf-8" standalone="yes"?><Relationships xmlns="http://schemas.openxmlformats.org/package/2006/relationships"><Relationship Id="rId1" Type="http://schemas.openxmlformats.org/officeDocument/2006/relationships/image" Target="media/image6.png" /></Relationships>
</file>

<file path=word/_rels/header21.xml.rels><?xml version="1.0" encoding="utf-8" standalone="yes"?><Relationships xmlns="http://schemas.openxmlformats.org/package/2006/relationships"><Relationship Id="rId1" Type="http://schemas.openxmlformats.org/officeDocument/2006/relationships/image" Target="media/image6.png" /></Relationships>
</file>

<file path=word/_rels/header22.xml.rels><?xml version="1.0" encoding="utf-8" standalone="yes"?><Relationships xmlns="http://schemas.openxmlformats.org/package/2006/relationships"><Relationship Id="rId1" Type="http://schemas.openxmlformats.org/officeDocument/2006/relationships/image" Target="media/image6.png" /></Relationships>
</file>

<file path=word/_rels/header23.xml.rels><?xml version="1.0" encoding="utf-8" standalone="yes"?><Relationships xmlns="http://schemas.openxmlformats.org/package/2006/relationships"><Relationship Id="rId1" Type="http://schemas.openxmlformats.org/officeDocument/2006/relationships/image" Target="media/image6.png" /></Relationships>
</file>

<file path=word/_rels/header24.xml.rels><?xml version="1.0" encoding="utf-8" standalone="yes"?><Relationships xmlns="http://schemas.openxmlformats.org/package/2006/relationships"><Relationship Id="rId1" Type="http://schemas.openxmlformats.org/officeDocument/2006/relationships/image" Target="media/image33.jpeg" /><Relationship Id="rId2" Type="http://schemas.openxmlformats.org/officeDocument/2006/relationships/image" Target="media/image17.jpeg" /></Relationships>
</file>

<file path=word/_rels/header25.xml.rels><?xml version="1.0" encoding="utf-8" standalone="yes"?><Relationships xmlns="http://schemas.openxmlformats.org/package/2006/relationships"><Relationship Id="rId1" Type="http://schemas.openxmlformats.org/officeDocument/2006/relationships/image" Target="media/image33.jpeg" /><Relationship Id="rId2" Type="http://schemas.openxmlformats.org/officeDocument/2006/relationships/image" Target="media/image17.jpeg" /></Relationships>
</file>

<file path=word/_rels/header26.xml.rels><?xml version="1.0" encoding="utf-8" standalone="yes"?><Relationships xmlns="http://schemas.openxmlformats.org/package/2006/relationships"><Relationship Id="rId1" Type="http://schemas.openxmlformats.org/officeDocument/2006/relationships/image" Target="media/image33.jpeg" /><Relationship Id="rId2" Type="http://schemas.openxmlformats.org/officeDocument/2006/relationships/image" Target="media/image17.jpeg" /></Relationships>
</file>

<file path=word/_rels/header27.xml.rels><?xml version="1.0" encoding="utf-8" standalone="yes"?><Relationships xmlns="http://schemas.openxmlformats.org/package/2006/relationships"><Relationship Id="rId1" Type="http://schemas.openxmlformats.org/officeDocument/2006/relationships/image" Target="media/image33.jpeg" /><Relationship Id="rId2" Type="http://schemas.openxmlformats.org/officeDocument/2006/relationships/image" Target="media/image17.jpeg" /></Relationships>
</file>

<file path=word/_rels/header28.xml.rels><?xml version="1.0" encoding="utf-8" standalone="yes"?><Relationships xmlns="http://schemas.openxmlformats.org/package/2006/relationships"><Relationship Id="rId1" Type="http://schemas.openxmlformats.org/officeDocument/2006/relationships/image" Target="media/image16.jpeg" /><Relationship Id="rId2" Type="http://schemas.openxmlformats.org/officeDocument/2006/relationships/image" Target="media/image17.jpeg" /></Relationships>
</file>

<file path=word/_rels/header29.xml.rels><?xml version="1.0" encoding="utf-8" standalone="yes"?><Relationships xmlns="http://schemas.openxmlformats.org/package/2006/relationships"><Relationship Id="rId1" Type="http://schemas.openxmlformats.org/officeDocument/2006/relationships/image" Target="media/image6.png" /></Relationships>
</file>

<file path=word/_rels/header30.xml.rels><?xml version="1.0" encoding="utf-8" standalone="yes"?><Relationships xmlns="http://schemas.openxmlformats.org/package/2006/relationships"><Relationship Id="rId1" Type="http://schemas.openxmlformats.org/officeDocument/2006/relationships/image" Target="media/image6.png" /></Relationships>
</file>

<file path=word/_rels/header31.xml.rels><?xml version="1.0" encoding="utf-8" standalone="yes"?><Relationships xmlns="http://schemas.openxmlformats.org/package/2006/relationships"><Relationship Id="rId1" Type="http://schemas.openxmlformats.org/officeDocument/2006/relationships/image" Target="media/image6.png" /></Relationships>
</file>

<file path=word/_rels/header32.xml.rels><?xml version="1.0" encoding="utf-8" standalone="yes"?><Relationships xmlns="http://schemas.openxmlformats.org/package/2006/relationships"><Relationship Id="rId1" Type="http://schemas.openxmlformats.org/officeDocument/2006/relationships/image" Target="media/image6.png" /></Relationships>
</file>

<file path=word/_rels/header33.xml.rels><?xml version="1.0" encoding="utf-8" standalone="yes"?><Relationships xmlns="http://schemas.openxmlformats.org/package/2006/relationships"><Relationship Id="rId1" Type="http://schemas.openxmlformats.org/officeDocument/2006/relationships/image" Target="media/image6.png" /></Relationships>
</file>

<file path=word/_rels/header34.xml.rels><?xml version="1.0" encoding="utf-8" standalone="yes"?><Relationships xmlns="http://schemas.openxmlformats.org/package/2006/relationships"><Relationship Id="rId1" Type="http://schemas.openxmlformats.org/officeDocument/2006/relationships/image" Target="media/image6.png" /></Relationships>
</file>

<file path=word/_rels/header35.xml.rels><?xml version="1.0" encoding="utf-8" standalone="yes"?><Relationships xmlns="http://schemas.openxmlformats.org/package/2006/relationships"><Relationship Id="rId1" Type="http://schemas.openxmlformats.org/officeDocument/2006/relationships/image" Target="media/image6.png" /></Relationships>
</file>

<file path=word/_rels/header36.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2024-03-08T22:57:38Z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2024-03-08T22:57:50Z</vt:filetime>
  </property>
  <property fmtid="{D5CDD505-2E9C-101B-9397-08002B2CF9AE}" pid="3" name="CRO">
    <vt:lpwstr>wqlLaW5nc29mdCBQREYgdG8gV1BTIDkw</vt:lpwstr>
  </property>
  <property fmtid="{D5CDD505-2E9C-101B-9397-08002B2CF9AE}" pid="4" name="UsrData">
    <vt:lpwstr>65eb275d061220001f376f62wl</vt:lpwstr>
  </property>
</Properties>
</file>