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受体激动阻断药项目规划设计方案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54" w:history="1">
        <w:r>
          <w:rPr>
            <w:rFonts w:ascii="仿宋" w:eastAsia="仿宋" w:hAnsi="仿宋" w:cs="仿宋" w:hint="eastAsia"/>
            <w:lang w:eastAsia="zh-CN"/>
          </w:rPr>
          <w:t>前言</w:t>
        </w:r>
        <w:r>
          <w:tab/>
        </w:r>
        <w:r>
          <w:fldChar w:fldCharType="begin"/>
        </w:r>
        <w:r>
          <w:instrText xml:space="preserve"> PAGEREF _Toc8754 \h </w:instrText>
        </w:r>
        <w:r>
          <w:fldChar w:fldCharType="separate"/>
        </w:r>
        <w:r>
          <w:t>3</w:t>
        </w:r>
        <w:r>
          <w:fldChar w:fldCharType="end"/>
        </w:r>
      </w:hyperlink>
    </w:p>
    <w:p>
      <w:pPr>
        <w:pStyle w:val="TOC1"/>
        <w:tabs>
          <w:tab w:val="right" w:leader="dot" w:pos="8306"/>
        </w:tabs>
      </w:pPr>
      <w:hyperlink w:anchor="_Toc31400" w:history="1">
        <w:r>
          <w:rPr>
            <w:rFonts w:ascii="仿宋" w:eastAsia="仿宋" w:hAnsi="仿宋" w:cs="仿宋" w:hint="eastAsia"/>
            <w:lang w:eastAsia="zh-CN"/>
          </w:rPr>
          <w:t>一、受体激动阻断药项目建设背景及必要性分析</w:t>
        </w:r>
        <w:r>
          <w:tab/>
        </w:r>
        <w:r>
          <w:fldChar w:fldCharType="begin"/>
        </w:r>
        <w:r>
          <w:instrText xml:space="preserve"> PAGEREF _Toc31400 \h </w:instrText>
        </w:r>
        <w:r>
          <w:fldChar w:fldCharType="separate"/>
        </w:r>
        <w:r>
          <w:t>3</w:t>
        </w:r>
        <w:r>
          <w:fldChar w:fldCharType="end"/>
        </w:r>
      </w:hyperlink>
    </w:p>
    <w:p>
      <w:pPr>
        <w:pStyle w:val="TOC2"/>
        <w:tabs>
          <w:tab w:val="right" w:leader="dot" w:pos="8306"/>
        </w:tabs>
      </w:pPr>
      <w:hyperlink w:anchor="_Toc15436" w:history="1">
        <w:r>
          <w:rPr>
            <w:rFonts w:ascii="仿宋" w:eastAsia="仿宋" w:hAnsi="仿宋" w:cs="仿宋" w:hint="eastAsia"/>
            <w:lang w:eastAsia="zh-CN"/>
          </w:rPr>
          <w:t>(一)、受体激动阻断药项目背景分析</w:t>
        </w:r>
        <w:r>
          <w:tab/>
        </w:r>
        <w:r>
          <w:fldChar w:fldCharType="begin"/>
        </w:r>
        <w:r>
          <w:instrText xml:space="preserve"> PAGEREF _Toc15436 \h </w:instrText>
        </w:r>
        <w:r>
          <w:fldChar w:fldCharType="separate"/>
        </w:r>
        <w:r>
          <w:t>3</w:t>
        </w:r>
        <w:r>
          <w:fldChar w:fldCharType="end"/>
        </w:r>
      </w:hyperlink>
    </w:p>
    <w:p>
      <w:pPr>
        <w:pStyle w:val="TOC2"/>
        <w:tabs>
          <w:tab w:val="right" w:leader="dot" w:pos="8306"/>
        </w:tabs>
      </w:pPr>
      <w:hyperlink w:anchor="_Toc31929" w:history="1">
        <w:r>
          <w:rPr>
            <w:rFonts w:ascii="仿宋" w:eastAsia="仿宋" w:hAnsi="仿宋" w:cs="仿宋" w:hint="eastAsia"/>
            <w:lang w:eastAsia="zh-CN"/>
          </w:rPr>
          <w:t>(二)、受体激动阻断药项目建设必要性分析</w:t>
        </w:r>
        <w:r>
          <w:tab/>
        </w:r>
        <w:r>
          <w:fldChar w:fldCharType="begin"/>
        </w:r>
        <w:r>
          <w:instrText xml:space="preserve"> PAGEREF _Toc31929 \h </w:instrText>
        </w:r>
        <w:r>
          <w:fldChar w:fldCharType="separate"/>
        </w:r>
        <w:r>
          <w:t>5</w:t>
        </w:r>
        <w:r>
          <w:fldChar w:fldCharType="end"/>
        </w:r>
      </w:hyperlink>
    </w:p>
    <w:p>
      <w:pPr>
        <w:pStyle w:val="TOC1"/>
        <w:tabs>
          <w:tab w:val="right" w:leader="dot" w:pos="8306"/>
        </w:tabs>
      </w:pPr>
      <w:hyperlink w:anchor="_Toc14353" w:history="1">
        <w:r>
          <w:rPr>
            <w:rFonts w:ascii="仿宋" w:eastAsia="仿宋" w:hAnsi="仿宋" w:cs="仿宋" w:hint="eastAsia"/>
            <w:lang w:eastAsia="zh-CN"/>
          </w:rPr>
          <w:t>二、产品规划分析</w:t>
        </w:r>
        <w:r>
          <w:tab/>
        </w:r>
        <w:r>
          <w:fldChar w:fldCharType="begin"/>
        </w:r>
        <w:r>
          <w:instrText xml:space="preserve"> PAGEREF _Toc14353 \h </w:instrText>
        </w:r>
        <w:r>
          <w:fldChar w:fldCharType="separate"/>
        </w:r>
        <w:r>
          <w:t>6</w:t>
        </w:r>
        <w:r>
          <w:fldChar w:fldCharType="end"/>
        </w:r>
      </w:hyperlink>
    </w:p>
    <w:p>
      <w:pPr>
        <w:pStyle w:val="TOC2"/>
        <w:tabs>
          <w:tab w:val="right" w:leader="dot" w:pos="8306"/>
        </w:tabs>
      </w:pPr>
      <w:hyperlink w:anchor="_Toc10785" w:history="1">
        <w:r>
          <w:rPr>
            <w:rFonts w:ascii="仿宋" w:eastAsia="仿宋" w:hAnsi="仿宋" w:cs="仿宋" w:hint="eastAsia"/>
            <w:lang w:eastAsia="zh-CN"/>
          </w:rPr>
          <w:t>(一)、产品规划</w:t>
        </w:r>
        <w:r>
          <w:tab/>
        </w:r>
        <w:r>
          <w:fldChar w:fldCharType="begin"/>
        </w:r>
        <w:r>
          <w:instrText xml:space="preserve"> PAGEREF _Toc10785 \h </w:instrText>
        </w:r>
        <w:r>
          <w:fldChar w:fldCharType="separate"/>
        </w:r>
        <w:r>
          <w:t>6</w:t>
        </w:r>
        <w:r>
          <w:fldChar w:fldCharType="end"/>
        </w:r>
      </w:hyperlink>
    </w:p>
    <w:p>
      <w:pPr>
        <w:pStyle w:val="TOC2"/>
        <w:tabs>
          <w:tab w:val="right" w:leader="dot" w:pos="8306"/>
        </w:tabs>
      </w:pPr>
      <w:hyperlink w:anchor="_Toc23004" w:history="1">
        <w:r>
          <w:rPr>
            <w:rFonts w:ascii="仿宋" w:eastAsia="仿宋" w:hAnsi="仿宋" w:cs="仿宋" w:hint="eastAsia"/>
            <w:lang w:eastAsia="zh-CN"/>
          </w:rPr>
          <w:t>(二)、建设规模</w:t>
        </w:r>
        <w:r>
          <w:tab/>
        </w:r>
        <w:r>
          <w:fldChar w:fldCharType="begin"/>
        </w:r>
        <w:r>
          <w:instrText xml:space="preserve"> PAGEREF _Toc23004 \h </w:instrText>
        </w:r>
        <w:r>
          <w:fldChar w:fldCharType="separate"/>
        </w:r>
        <w:r>
          <w:t>7</w:t>
        </w:r>
        <w:r>
          <w:fldChar w:fldCharType="end"/>
        </w:r>
      </w:hyperlink>
    </w:p>
    <w:p>
      <w:pPr>
        <w:pStyle w:val="TOC1"/>
        <w:tabs>
          <w:tab w:val="right" w:leader="dot" w:pos="8306"/>
        </w:tabs>
      </w:pPr>
      <w:hyperlink w:anchor="_Toc8790" w:history="1">
        <w:r>
          <w:rPr>
            <w:rFonts w:ascii="仿宋" w:eastAsia="仿宋" w:hAnsi="仿宋" w:cs="仿宋" w:hint="eastAsia"/>
            <w:lang w:eastAsia="zh-CN"/>
          </w:rPr>
          <w:t>三、受体激动阻断药项目概论</w:t>
        </w:r>
        <w:r>
          <w:tab/>
        </w:r>
        <w:r>
          <w:fldChar w:fldCharType="begin"/>
        </w:r>
        <w:r>
          <w:instrText xml:space="preserve"> PAGEREF _Toc8790 \h </w:instrText>
        </w:r>
        <w:r>
          <w:fldChar w:fldCharType="separate"/>
        </w:r>
        <w:r>
          <w:t>8</w:t>
        </w:r>
        <w:r>
          <w:fldChar w:fldCharType="end"/>
        </w:r>
      </w:hyperlink>
    </w:p>
    <w:p>
      <w:pPr>
        <w:pStyle w:val="TOC2"/>
        <w:tabs>
          <w:tab w:val="right" w:leader="dot" w:pos="8306"/>
        </w:tabs>
      </w:pPr>
      <w:hyperlink w:anchor="_Toc17810" w:history="1">
        <w:r>
          <w:rPr>
            <w:rFonts w:ascii="仿宋" w:eastAsia="仿宋" w:hAnsi="仿宋" w:cs="仿宋" w:hint="eastAsia"/>
            <w:lang w:eastAsia="zh-CN"/>
          </w:rPr>
          <w:t>(一)、受体激动阻断药项目概况</w:t>
        </w:r>
        <w:r>
          <w:tab/>
        </w:r>
        <w:r>
          <w:fldChar w:fldCharType="begin"/>
        </w:r>
        <w:r>
          <w:instrText xml:space="preserve"> PAGEREF _Toc17810 \h </w:instrText>
        </w:r>
        <w:r>
          <w:fldChar w:fldCharType="separate"/>
        </w:r>
        <w:r>
          <w:t>8</w:t>
        </w:r>
        <w:r>
          <w:fldChar w:fldCharType="end"/>
        </w:r>
      </w:hyperlink>
    </w:p>
    <w:p>
      <w:pPr>
        <w:pStyle w:val="TOC2"/>
        <w:tabs>
          <w:tab w:val="right" w:leader="dot" w:pos="8306"/>
        </w:tabs>
      </w:pPr>
      <w:hyperlink w:anchor="_Toc6870" w:history="1">
        <w:r>
          <w:rPr>
            <w:rFonts w:ascii="仿宋" w:eastAsia="仿宋" w:hAnsi="仿宋" w:cs="仿宋" w:hint="eastAsia"/>
            <w:lang w:eastAsia="zh-CN"/>
          </w:rPr>
          <w:t>(二)、受体激动阻断药项目目标</w:t>
        </w:r>
        <w:r>
          <w:tab/>
        </w:r>
        <w:r>
          <w:fldChar w:fldCharType="begin"/>
        </w:r>
        <w:r>
          <w:instrText xml:space="preserve"> PAGEREF _Toc6870 \h </w:instrText>
        </w:r>
        <w:r>
          <w:fldChar w:fldCharType="separate"/>
        </w:r>
        <w:r>
          <w:t>10</w:t>
        </w:r>
        <w:r>
          <w:fldChar w:fldCharType="end"/>
        </w:r>
      </w:hyperlink>
    </w:p>
    <w:p>
      <w:pPr>
        <w:pStyle w:val="TOC2"/>
        <w:tabs>
          <w:tab w:val="right" w:leader="dot" w:pos="8306"/>
        </w:tabs>
      </w:pPr>
      <w:hyperlink w:anchor="_Toc32597" w:history="1">
        <w:r>
          <w:rPr>
            <w:rFonts w:ascii="仿宋" w:eastAsia="仿宋" w:hAnsi="仿宋" w:cs="仿宋" w:hint="eastAsia"/>
            <w:lang w:eastAsia="zh-CN"/>
          </w:rPr>
          <w:t>(三)、受体激动阻断药项目提出的理由</w:t>
        </w:r>
        <w:r>
          <w:tab/>
        </w:r>
        <w:r>
          <w:fldChar w:fldCharType="begin"/>
        </w:r>
        <w:r>
          <w:instrText xml:space="preserve"> PAGEREF _Toc32597 \h </w:instrText>
        </w:r>
        <w:r>
          <w:fldChar w:fldCharType="separate"/>
        </w:r>
        <w:r>
          <w:t>11</w:t>
        </w:r>
        <w:r>
          <w:fldChar w:fldCharType="end"/>
        </w:r>
      </w:hyperlink>
    </w:p>
    <w:p>
      <w:pPr>
        <w:pStyle w:val="TOC2"/>
        <w:tabs>
          <w:tab w:val="right" w:leader="dot" w:pos="8306"/>
        </w:tabs>
      </w:pPr>
      <w:hyperlink w:anchor="_Toc356" w:history="1">
        <w:r>
          <w:rPr>
            <w:rFonts w:ascii="仿宋" w:eastAsia="仿宋" w:hAnsi="仿宋" w:cs="仿宋" w:hint="eastAsia"/>
            <w:lang w:eastAsia="zh-CN"/>
          </w:rPr>
          <w:t>(四)、受体激动阻断药项目意义</w:t>
        </w:r>
        <w:r>
          <w:tab/>
        </w:r>
        <w:r>
          <w:fldChar w:fldCharType="begin"/>
        </w:r>
        <w:r>
          <w:instrText xml:space="preserve"> PAGEREF _Toc356 \h </w:instrText>
        </w:r>
        <w:r>
          <w:fldChar w:fldCharType="separate"/>
        </w:r>
        <w:r>
          <w:t>13</w:t>
        </w:r>
        <w:r>
          <w:fldChar w:fldCharType="end"/>
        </w:r>
      </w:hyperlink>
    </w:p>
    <w:p>
      <w:pPr>
        <w:pStyle w:val="TOC2"/>
        <w:tabs>
          <w:tab w:val="right" w:leader="dot" w:pos="8306"/>
        </w:tabs>
      </w:pPr>
      <w:hyperlink w:anchor="_Toc5958" w:history="1">
        <w:r>
          <w:rPr>
            <w:rFonts w:ascii="仿宋" w:eastAsia="仿宋" w:hAnsi="仿宋" w:cs="仿宋" w:hint="eastAsia"/>
            <w:lang w:eastAsia="zh-CN"/>
          </w:rPr>
          <w:t>(五)、受体激动阻断药项目背景</w:t>
        </w:r>
        <w:r>
          <w:tab/>
        </w:r>
        <w:r>
          <w:fldChar w:fldCharType="begin"/>
        </w:r>
        <w:r>
          <w:instrText xml:space="preserve"> PAGEREF _Toc5958 \h </w:instrText>
        </w:r>
        <w:r>
          <w:fldChar w:fldCharType="separate"/>
        </w:r>
        <w:r>
          <w:t>14</w:t>
        </w:r>
        <w:r>
          <w:fldChar w:fldCharType="end"/>
        </w:r>
      </w:hyperlink>
    </w:p>
    <w:p>
      <w:pPr>
        <w:pStyle w:val="TOC1"/>
        <w:tabs>
          <w:tab w:val="right" w:leader="dot" w:pos="8306"/>
        </w:tabs>
      </w:pPr>
      <w:hyperlink w:anchor="_Toc16737" w:history="1">
        <w:r>
          <w:rPr>
            <w:rFonts w:ascii="仿宋" w:eastAsia="仿宋" w:hAnsi="仿宋" w:cs="仿宋" w:hint="eastAsia"/>
            <w:lang w:eastAsia="zh-CN"/>
          </w:rPr>
          <w:t>四、受体激动阻断药项目文档管理</w:t>
        </w:r>
        <w:r>
          <w:tab/>
        </w:r>
        <w:r>
          <w:fldChar w:fldCharType="begin"/>
        </w:r>
        <w:r>
          <w:instrText xml:space="preserve"> PAGEREF _Toc16737 \h </w:instrText>
        </w:r>
        <w:r>
          <w:fldChar w:fldCharType="separate"/>
        </w:r>
        <w:r>
          <w:t>15</w:t>
        </w:r>
        <w:r>
          <w:fldChar w:fldCharType="end"/>
        </w:r>
      </w:hyperlink>
    </w:p>
    <w:p>
      <w:pPr>
        <w:pStyle w:val="TOC2"/>
        <w:tabs>
          <w:tab w:val="right" w:leader="dot" w:pos="8306"/>
        </w:tabs>
      </w:pPr>
      <w:hyperlink w:anchor="_Toc32762" w:history="1">
        <w:r>
          <w:rPr>
            <w:rFonts w:ascii="仿宋" w:eastAsia="仿宋" w:hAnsi="仿宋" w:cs="仿宋" w:hint="eastAsia"/>
            <w:lang w:eastAsia="zh-CN"/>
          </w:rPr>
          <w:t>(一)、文档编制与审查</w:t>
        </w:r>
        <w:r>
          <w:tab/>
        </w:r>
        <w:r>
          <w:fldChar w:fldCharType="begin"/>
        </w:r>
        <w:r>
          <w:instrText xml:space="preserve"> PAGEREF _Toc32762 \h </w:instrText>
        </w:r>
        <w:r>
          <w:fldChar w:fldCharType="separate"/>
        </w:r>
        <w:r>
          <w:t>15</w:t>
        </w:r>
        <w:r>
          <w:fldChar w:fldCharType="end"/>
        </w:r>
      </w:hyperlink>
    </w:p>
    <w:p>
      <w:pPr>
        <w:pStyle w:val="TOC2"/>
        <w:tabs>
          <w:tab w:val="right" w:leader="dot" w:pos="8306"/>
        </w:tabs>
      </w:pPr>
      <w:hyperlink w:anchor="_Toc19683" w:history="1">
        <w:r>
          <w:rPr>
            <w:rFonts w:ascii="仿宋" w:eastAsia="仿宋" w:hAnsi="仿宋" w:cs="仿宋" w:hint="eastAsia"/>
            <w:lang w:eastAsia="zh-CN"/>
          </w:rPr>
          <w:t>(二)、文档发布与分发</w:t>
        </w:r>
        <w:r>
          <w:tab/>
        </w:r>
        <w:r>
          <w:fldChar w:fldCharType="begin"/>
        </w:r>
        <w:r>
          <w:instrText xml:space="preserve"> PAGEREF _Toc19683 \h </w:instrText>
        </w:r>
        <w:r>
          <w:fldChar w:fldCharType="separate"/>
        </w:r>
        <w:r>
          <w:t>16</w:t>
        </w:r>
        <w:r>
          <w:fldChar w:fldCharType="end"/>
        </w:r>
      </w:hyperlink>
    </w:p>
    <w:p>
      <w:pPr>
        <w:pStyle w:val="TOC2"/>
        <w:tabs>
          <w:tab w:val="right" w:leader="dot" w:pos="8306"/>
        </w:tabs>
      </w:pPr>
      <w:hyperlink w:anchor="_Toc19899" w:history="1">
        <w:r>
          <w:rPr>
            <w:rFonts w:ascii="仿宋" w:eastAsia="仿宋" w:hAnsi="仿宋" w:cs="仿宋" w:hint="eastAsia"/>
            <w:lang w:eastAsia="zh-CN"/>
          </w:rPr>
          <w:t>(三)、文档存档与归档</w:t>
        </w:r>
        <w:r>
          <w:tab/>
        </w:r>
        <w:r>
          <w:fldChar w:fldCharType="begin"/>
        </w:r>
        <w:r>
          <w:instrText xml:space="preserve"> PAGEREF _Toc19899 \h </w:instrText>
        </w:r>
        <w:r>
          <w:fldChar w:fldCharType="separate"/>
        </w:r>
        <w:r>
          <w:t>17</w:t>
        </w:r>
        <w:r>
          <w:fldChar w:fldCharType="end"/>
        </w:r>
      </w:hyperlink>
    </w:p>
    <w:p>
      <w:pPr>
        <w:pStyle w:val="TOC1"/>
        <w:tabs>
          <w:tab w:val="right" w:leader="dot" w:pos="8306"/>
        </w:tabs>
      </w:pPr>
      <w:hyperlink w:anchor="_Toc20331" w:history="1">
        <w:r>
          <w:rPr>
            <w:rFonts w:ascii="仿宋" w:eastAsia="仿宋" w:hAnsi="仿宋" w:cs="仿宋" w:hint="eastAsia"/>
            <w:lang w:eastAsia="zh-CN"/>
          </w:rPr>
          <w:t>五、受体激动阻断药项目可持续发展</w:t>
        </w:r>
        <w:r>
          <w:tab/>
        </w:r>
        <w:r>
          <w:fldChar w:fldCharType="begin"/>
        </w:r>
        <w:r>
          <w:instrText xml:space="preserve"> PAGEREF _Toc20331 \h </w:instrText>
        </w:r>
        <w:r>
          <w:fldChar w:fldCharType="separate"/>
        </w:r>
        <w:r>
          <w:t>18</w:t>
        </w:r>
        <w:r>
          <w:fldChar w:fldCharType="end"/>
        </w:r>
      </w:hyperlink>
    </w:p>
    <w:p>
      <w:pPr>
        <w:pStyle w:val="TOC2"/>
        <w:tabs>
          <w:tab w:val="right" w:leader="dot" w:pos="8306"/>
        </w:tabs>
      </w:pPr>
      <w:hyperlink w:anchor="_Toc19678" w:history="1">
        <w:r>
          <w:rPr>
            <w:rFonts w:ascii="仿宋" w:eastAsia="仿宋" w:hAnsi="仿宋" w:cs="仿宋" w:hint="eastAsia"/>
            <w:lang w:eastAsia="zh-CN"/>
          </w:rPr>
          <w:t>(一)、可持续战略与实践</w:t>
        </w:r>
        <w:r>
          <w:tab/>
        </w:r>
        <w:r>
          <w:fldChar w:fldCharType="begin"/>
        </w:r>
        <w:r>
          <w:instrText xml:space="preserve"> PAGEREF _Toc19678 \h </w:instrText>
        </w:r>
        <w:r>
          <w:fldChar w:fldCharType="separate"/>
        </w:r>
        <w:r>
          <w:t>18</w:t>
        </w:r>
        <w:r>
          <w:fldChar w:fldCharType="end"/>
        </w:r>
      </w:hyperlink>
    </w:p>
    <w:p>
      <w:pPr>
        <w:pStyle w:val="TOC2"/>
        <w:tabs>
          <w:tab w:val="right" w:leader="dot" w:pos="8306"/>
        </w:tabs>
      </w:pPr>
      <w:hyperlink w:anchor="_Toc24431" w:history="1">
        <w:r>
          <w:rPr>
            <w:rFonts w:ascii="仿宋" w:eastAsia="仿宋" w:hAnsi="仿宋" w:cs="仿宋" w:hint="eastAsia"/>
            <w:lang w:eastAsia="zh-CN"/>
          </w:rPr>
          <w:t>(二)、环保与社会责任</w:t>
        </w:r>
        <w:r>
          <w:tab/>
        </w:r>
        <w:r>
          <w:fldChar w:fldCharType="begin"/>
        </w:r>
        <w:r>
          <w:instrText xml:space="preserve"> PAGEREF _Toc24431 \h </w:instrText>
        </w:r>
        <w:r>
          <w:fldChar w:fldCharType="separate"/>
        </w:r>
        <w:r>
          <w:t>19</w:t>
        </w:r>
        <w:r>
          <w:fldChar w:fldCharType="end"/>
        </w:r>
      </w:hyperlink>
    </w:p>
    <w:p>
      <w:pPr>
        <w:pStyle w:val="TOC1"/>
        <w:tabs>
          <w:tab w:val="right" w:leader="dot" w:pos="8306"/>
        </w:tabs>
      </w:pPr>
      <w:hyperlink w:anchor="_Toc4012" w:history="1">
        <w:r>
          <w:rPr>
            <w:rFonts w:ascii="仿宋" w:eastAsia="仿宋" w:hAnsi="仿宋" w:cs="仿宋" w:hint="eastAsia"/>
            <w:lang w:eastAsia="zh-CN"/>
          </w:rPr>
          <w:t>六、受体激动阻断药项目建设单位说明</w:t>
        </w:r>
        <w:r>
          <w:tab/>
        </w:r>
        <w:r>
          <w:fldChar w:fldCharType="begin"/>
        </w:r>
        <w:r>
          <w:instrText xml:space="preserve"> PAGEREF _Toc4012 \h </w:instrText>
        </w:r>
        <w:r>
          <w:fldChar w:fldCharType="separate"/>
        </w:r>
        <w:r>
          <w:t>20</w:t>
        </w:r>
        <w:r>
          <w:fldChar w:fldCharType="end"/>
        </w:r>
      </w:hyperlink>
    </w:p>
    <w:p>
      <w:pPr>
        <w:pStyle w:val="TOC2"/>
        <w:tabs>
          <w:tab w:val="right" w:leader="dot" w:pos="8306"/>
        </w:tabs>
      </w:pPr>
      <w:hyperlink w:anchor="_Toc27924" w:history="1">
        <w:r>
          <w:rPr>
            <w:rFonts w:ascii="仿宋" w:eastAsia="仿宋" w:hAnsi="仿宋" w:cs="仿宋" w:hint="eastAsia"/>
            <w:lang w:eastAsia="zh-CN"/>
          </w:rPr>
          <w:t>(一)、受体激动阻断药项目承办单位基本情况</w:t>
        </w:r>
        <w:r>
          <w:tab/>
        </w:r>
        <w:r>
          <w:fldChar w:fldCharType="begin"/>
        </w:r>
        <w:r>
          <w:instrText xml:space="preserve"> PAGEREF _Toc27924 \h </w:instrText>
        </w:r>
        <w:r>
          <w:fldChar w:fldCharType="separate"/>
        </w:r>
        <w:r>
          <w:t>20</w:t>
        </w:r>
        <w:r>
          <w:fldChar w:fldCharType="end"/>
        </w:r>
      </w:hyperlink>
    </w:p>
    <w:p>
      <w:pPr>
        <w:pStyle w:val="TOC2"/>
        <w:tabs>
          <w:tab w:val="right" w:leader="dot" w:pos="8306"/>
        </w:tabs>
      </w:pPr>
      <w:hyperlink w:anchor="_Toc22706" w:history="1">
        <w:r>
          <w:rPr>
            <w:rFonts w:ascii="仿宋" w:eastAsia="仿宋" w:hAnsi="仿宋" w:cs="仿宋" w:hint="eastAsia"/>
            <w:lang w:eastAsia="zh-CN"/>
          </w:rPr>
          <w:t>(二)、公司经济效益分析</w:t>
        </w:r>
        <w:r>
          <w:tab/>
        </w:r>
        <w:r>
          <w:fldChar w:fldCharType="begin"/>
        </w:r>
        <w:r>
          <w:instrText xml:space="preserve"> PAGEREF _Toc22706 \h </w:instrText>
        </w:r>
        <w:r>
          <w:fldChar w:fldCharType="separate"/>
        </w:r>
        <w:r>
          <w:t>21</w:t>
        </w:r>
        <w:r>
          <w:fldChar w:fldCharType="end"/>
        </w:r>
      </w:hyperlink>
    </w:p>
    <w:p>
      <w:pPr>
        <w:pStyle w:val="TOC1"/>
        <w:tabs>
          <w:tab w:val="right" w:leader="dot" w:pos="8306"/>
        </w:tabs>
      </w:pPr>
      <w:hyperlink w:anchor="_Toc24518" w:history="1">
        <w:r>
          <w:rPr>
            <w:rFonts w:ascii="仿宋" w:eastAsia="仿宋" w:hAnsi="仿宋" w:cs="仿宋" w:hint="eastAsia"/>
            <w:lang w:eastAsia="zh-CN"/>
          </w:rPr>
          <w:t>七、受体激动阻断药项目财务管理</w:t>
        </w:r>
        <w:r>
          <w:tab/>
        </w:r>
        <w:r>
          <w:fldChar w:fldCharType="begin"/>
        </w:r>
        <w:r>
          <w:instrText xml:space="preserve"> PAGEREF _Toc24518 \h </w:instrText>
        </w:r>
        <w:r>
          <w:fldChar w:fldCharType="separate"/>
        </w:r>
        <w:r>
          <w:t>22</w:t>
        </w:r>
        <w:r>
          <w:fldChar w:fldCharType="end"/>
        </w:r>
      </w:hyperlink>
    </w:p>
    <w:p>
      <w:pPr>
        <w:pStyle w:val="TOC2"/>
        <w:tabs>
          <w:tab w:val="right" w:leader="dot" w:pos="8306"/>
        </w:tabs>
      </w:pPr>
      <w:hyperlink w:anchor="_Toc11381" w:history="1">
        <w:r>
          <w:rPr>
            <w:rFonts w:ascii="仿宋" w:eastAsia="仿宋" w:hAnsi="仿宋" w:cs="仿宋" w:hint="eastAsia"/>
            <w:lang w:eastAsia="zh-CN"/>
          </w:rPr>
          <w:t>(一)、资金需求大</w:t>
        </w:r>
        <w:r>
          <w:tab/>
        </w:r>
        <w:r>
          <w:fldChar w:fldCharType="begin"/>
        </w:r>
        <w:r>
          <w:instrText xml:space="preserve"> PAGEREF _Toc11381 \h </w:instrText>
        </w:r>
        <w:r>
          <w:fldChar w:fldCharType="separate"/>
        </w:r>
        <w:r>
          <w:t>22</w:t>
        </w:r>
        <w:r>
          <w:fldChar w:fldCharType="end"/>
        </w:r>
      </w:hyperlink>
    </w:p>
    <w:p>
      <w:pPr>
        <w:pStyle w:val="TOC2"/>
        <w:tabs>
          <w:tab w:val="right" w:leader="dot" w:pos="8306"/>
        </w:tabs>
      </w:pPr>
      <w:hyperlink w:anchor="_Toc8597" w:history="1">
        <w:r>
          <w:rPr>
            <w:rFonts w:ascii="仿宋" w:eastAsia="仿宋" w:hAnsi="仿宋" w:cs="仿宋" w:hint="eastAsia"/>
            <w:lang w:eastAsia="zh-CN"/>
          </w:rPr>
          <w:t>(二)、研发周期长</w:t>
        </w:r>
        <w:r>
          <w:tab/>
        </w:r>
        <w:r>
          <w:fldChar w:fldCharType="begin"/>
        </w:r>
        <w:r>
          <w:instrText xml:space="preserve"> PAGEREF _Toc8597 \h </w:instrText>
        </w:r>
        <w:r>
          <w:fldChar w:fldCharType="separate"/>
        </w:r>
        <w:r>
          <w:t>23</w:t>
        </w:r>
        <w:r>
          <w:fldChar w:fldCharType="end"/>
        </w:r>
      </w:hyperlink>
    </w:p>
    <w:p>
      <w:pPr>
        <w:pStyle w:val="TOC2"/>
        <w:tabs>
          <w:tab w:val="right" w:leader="dot" w:pos="8306"/>
        </w:tabs>
      </w:pPr>
      <w:hyperlink w:anchor="_Toc28123" w:history="1">
        <w:r>
          <w:rPr>
            <w:rFonts w:ascii="仿宋" w:eastAsia="仿宋" w:hAnsi="仿宋" w:cs="仿宋" w:hint="eastAsia"/>
            <w:lang w:eastAsia="zh-CN"/>
          </w:rPr>
          <w:t>(三)、市场风险大</w:t>
        </w:r>
        <w:r>
          <w:tab/>
        </w:r>
        <w:r>
          <w:fldChar w:fldCharType="begin"/>
        </w:r>
        <w:r>
          <w:instrText xml:space="preserve"> PAGEREF _Toc28123 \h </w:instrText>
        </w:r>
        <w:r>
          <w:fldChar w:fldCharType="separate"/>
        </w:r>
        <w:r>
          <w:t>24</w:t>
        </w:r>
        <w:r>
          <w:fldChar w:fldCharType="end"/>
        </w:r>
      </w:hyperlink>
    </w:p>
    <w:p>
      <w:pPr>
        <w:pStyle w:val="TOC2"/>
        <w:tabs>
          <w:tab w:val="right" w:leader="dot" w:pos="8306"/>
        </w:tabs>
      </w:pPr>
      <w:hyperlink w:anchor="_Toc3717" w:history="1">
        <w:r>
          <w:rPr>
            <w:rFonts w:ascii="仿宋" w:eastAsia="仿宋" w:hAnsi="仿宋" w:cs="仿宋" w:hint="eastAsia"/>
            <w:lang w:eastAsia="zh-CN"/>
          </w:rPr>
          <w:t>(四)、利润率高</w:t>
        </w:r>
        <w:r>
          <w:tab/>
        </w:r>
        <w:r>
          <w:fldChar w:fldCharType="begin"/>
        </w:r>
        <w:r>
          <w:instrText xml:space="preserve"> PAGEREF _Toc3717 \h </w:instrText>
        </w:r>
        <w:r>
          <w:fldChar w:fldCharType="separate"/>
        </w:r>
        <w:r>
          <w:t>27</w:t>
        </w:r>
        <w:r>
          <w:fldChar w:fldCharType="end"/>
        </w:r>
      </w:hyperlink>
    </w:p>
    <w:p>
      <w:pPr>
        <w:pStyle w:val="TOC1"/>
        <w:tabs>
          <w:tab w:val="right" w:leader="dot" w:pos="8306"/>
        </w:tabs>
      </w:pPr>
      <w:hyperlink w:anchor="_Toc17097" w:history="1">
        <w:r>
          <w:rPr>
            <w:rFonts w:ascii="仿宋" w:eastAsia="仿宋" w:hAnsi="仿宋" w:cs="仿宋" w:hint="eastAsia"/>
            <w:lang w:eastAsia="zh-CN"/>
          </w:rPr>
          <w:t>八、受体激动阻断药项目社会影响</w:t>
        </w:r>
        <w:r>
          <w:tab/>
        </w:r>
        <w:r>
          <w:fldChar w:fldCharType="begin"/>
        </w:r>
        <w:r>
          <w:instrText xml:space="preserve"> PAGEREF _Toc17097 \h </w:instrText>
        </w:r>
        <w:r>
          <w:fldChar w:fldCharType="separate"/>
        </w:r>
        <w:r>
          <w:t>29</w:t>
        </w:r>
        <w:r>
          <w:fldChar w:fldCharType="end"/>
        </w:r>
      </w:hyperlink>
    </w:p>
    <w:p>
      <w:pPr>
        <w:pStyle w:val="TOC2"/>
        <w:tabs>
          <w:tab w:val="right" w:leader="dot" w:pos="8306"/>
        </w:tabs>
      </w:pPr>
      <w:hyperlink w:anchor="_Toc12068" w:history="1">
        <w:r>
          <w:rPr>
            <w:rFonts w:ascii="仿宋" w:eastAsia="仿宋" w:hAnsi="仿宋" w:cs="仿宋" w:hint="eastAsia"/>
            <w:lang w:eastAsia="zh-CN"/>
          </w:rPr>
          <w:t>(一)、社会责任与义务</w:t>
        </w:r>
        <w:r>
          <w:tab/>
        </w:r>
        <w:r>
          <w:fldChar w:fldCharType="begin"/>
        </w:r>
        <w:r>
          <w:instrText xml:space="preserve"> PAGEREF _Toc12068 \h </w:instrText>
        </w:r>
        <w:r>
          <w:fldChar w:fldCharType="separate"/>
        </w:r>
        <w:r>
          <w:t>29</w:t>
        </w:r>
        <w:r>
          <w:fldChar w:fldCharType="end"/>
        </w:r>
      </w:hyperlink>
    </w:p>
    <w:p>
      <w:pPr>
        <w:pStyle w:val="TOC2"/>
        <w:tabs>
          <w:tab w:val="right" w:leader="dot" w:pos="8306"/>
        </w:tabs>
      </w:pPr>
      <w:hyperlink w:anchor="_Toc10952" w:history="1">
        <w:r>
          <w:rPr>
            <w:rFonts w:ascii="仿宋" w:eastAsia="仿宋" w:hAnsi="仿宋" w:cs="仿宋" w:hint="eastAsia"/>
            <w:lang w:eastAsia="zh-CN"/>
          </w:rPr>
          <w:t>(二)、社会参与与沟通</w:t>
        </w:r>
        <w:r>
          <w:tab/>
        </w:r>
        <w:r>
          <w:fldChar w:fldCharType="begin"/>
        </w:r>
        <w:r>
          <w:instrText xml:space="preserve"> PAGEREF _Toc10952 \h </w:instrText>
        </w:r>
        <w:r>
          <w:fldChar w:fldCharType="separate"/>
        </w:r>
        <w:r>
          <w:t>30</w:t>
        </w:r>
        <w:r>
          <w:fldChar w:fldCharType="end"/>
        </w:r>
      </w:hyperlink>
    </w:p>
    <w:p>
      <w:pPr>
        <w:pStyle w:val="TOC1"/>
        <w:tabs>
          <w:tab w:val="right" w:leader="dot" w:pos="8306"/>
        </w:tabs>
      </w:pPr>
      <w:hyperlink w:anchor="_Toc8498" w:history="1">
        <w:r>
          <w:rPr>
            <w:rFonts w:ascii="仿宋" w:eastAsia="仿宋" w:hAnsi="仿宋" w:cs="仿宋" w:hint="eastAsia"/>
            <w:lang w:eastAsia="zh-CN"/>
          </w:rPr>
          <w:t>九、受体激动阻断药项目创新与研发</w:t>
        </w:r>
        <w:r>
          <w:tab/>
        </w:r>
        <w:r>
          <w:fldChar w:fldCharType="begin"/>
        </w:r>
        <w:r>
          <w:instrText xml:space="preserve"> PAGEREF _Toc8498 \h </w:instrText>
        </w:r>
        <w:r>
          <w:fldChar w:fldCharType="separate"/>
        </w:r>
        <w:r>
          <w:t>31</w:t>
        </w:r>
        <w:r>
          <w:fldChar w:fldCharType="end"/>
        </w:r>
      </w:hyperlink>
    </w:p>
    <w:p>
      <w:pPr>
        <w:pStyle w:val="TOC2"/>
        <w:tabs>
          <w:tab w:val="right" w:leader="dot" w:pos="8306"/>
        </w:tabs>
      </w:pPr>
      <w:hyperlink w:anchor="_Toc16295" w:history="1">
        <w:r>
          <w:rPr>
            <w:rFonts w:ascii="仿宋" w:eastAsia="仿宋" w:hAnsi="仿宋" w:cs="仿宋" w:hint="eastAsia"/>
            <w:lang w:eastAsia="zh-CN"/>
          </w:rPr>
          <w:t>(一)、创新策略与方向</w:t>
        </w:r>
        <w:r>
          <w:tab/>
        </w:r>
        <w:r>
          <w:fldChar w:fldCharType="begin"/>
        </w:r>
        <w:r>
          <w:instrText xml:space="preserve"> PAGEREF _Toc16295 \h </w:instrText>
        </w:r>
        <w:r>
          <w:fldChar w:fldCharType="separate"/>
        </w:r>
        <w:r>
          <w:t>31</w:t>
        </w:r>
        <w:r>
          <w:fldChar w:fldCharType="end"/>
        </w:r>
      </w:hyperlink>
    </w:p>
    <w:p>
      <w:pPr>
        <w:pStyle w:val="TOC2"/>
        <w:tabs>
          <w:tab w:val="right" w:leader="dot" w:pos="8306"/>
        </w:tabs>
      </w:pPr>
      <w:hyperlink w:anchor="_Toc26137" w:history="1">
        <w:r>
          <w:rPr>
            <w:rFonts w:ascii="仿宋" w:eastAsia="仿宋" w:hAnsi="仿宋" w:cs="仿宋" w:hint="eastAsia"/>
            <w:lang w:eastAsia="zh-CN"/>
          </w:rPr>
          <w:t>(二)、研发规划与投入</w:t>
        </w:r>
        <w:r>
          <w:tab/>
        </w:r>
        <w:r>
          <w:fldChar w:fldCharType="begin"/>
        </w:r>
        <w:r>
          <w:instrText xml:space="preserve"> PAGEREF _Toc26137 \h </w:instrText>
        </w:r>
        <w:r>
          <w:fldChar w:fldCharType="separate"/>
        </w:r>
        <w:r>
          <w:t>32</w:t>
        </w:r>
        <w:r>
          <w:fldChar w:fldCharType="end"/>
        </w:r>
      </w:hyperlink>
    </w:p>
    <w:p>
      <w:pPr>
        <w:pStyle w:val="TOC1"/>
        <w:tabs>
          <w:tab w:val="right" w:leader="dot" w:pos="8306"/>
        </w:tabs>
      </w:pPr>
      <w:hyperlink w:anchor="_Toc6274" w:history="1">
        <w:r>
          <w:rPr>
            <w:rFonts w:ascii="仿宋" w:eastAsia="仿宋" w:hAnsi="仿宋" w:cs="仿宋" w:hint="eastAsia"/>
            <w:lang w:eastAsia="zh-CN"/>
          </w:rPr>
          <w:t>十、受体激动阻断药项目风险管理</w:t>
        </w:r>
        <w:r>
          <w:tab/>
        </w:r>
        <w:r>
          <w:fldChar w:fldCharType="begin"/>
        </w:r>
        <w:r>
          <w:instrText xml:space="preserve"> PAGEREF _Toc6274 \h </w:instrText>
        </w:r>
        <w:r>
          <w:fldChar w:fldCharType="separate"/>
        </w:r>
        <w:r>
          <w:t>34</w:t>
        </w:r>
        <w:r>
          <w:fldChar w:fldCharType="end"/>
        </w:r>
      </w:hyperlink>
    </w:p>
    <w:p>
      <w:pPr>
        <w:pStyle w:val="TOC2"/>
        <w:tabs>
          <w:tab w:val="right" w:leader="dot" w:pos="8306"/>
        </w:tabs>
      </w:pPr>
      <w:hyperlink w:anchor="_Toc20095" w:history="1">
        <w:r>
          <w:rPr>
            <w:rFonts w:ascii="仿宋" w:eastAsia="仿宋" w:hAnsi="仿宋" w:cs="仿宋" w:hint="eastAsia"/>
            <w:lang w:eastAsia="zh-CN"/>
          </w:rPr>
          <w:t>(一)、风险识别与评估</w:t>
        </w:r>
        <w:r>
          <w:tab/>
        </w:r>
        <w:r>
          <w:fldChar w:fldCharType="begin"/>
        </w:r>
        <w:r>
          <w:instrText xml:space="preserve"> PAGEREF _Toc20095 \h </w:instrText>
        </w:r>
        <w:r>
          <w:fldChar w:fldCharType="separate"/>
        </w:r>
        <w:r>
          <w:t>34</w:t>
        </w:r>
        <w:r>
          <w:fldChar w:fldCharType="end"/>
        </w:r>
      </w:hyperlink>
    </w:p>
    <w:p>
      <w:pPr>
        <w:pStyle w:val="TOC2"/>
        <w:tabs>
          <w:tab w:val="right" w:leader="dot" w:pos="8306"/>
        </w:tabs>
      </w:pPr>
      <w:hyperlink w:anchor="_Toc18826" w:history="1">
        <w:r>
          <w:rPr>
            <w:rFonts w:ascii="仿宋" w:eastAsia="仿宋" w:hAnsi="仿宋" w:cs="仿宋" w:hint="eastAsia"/>
            <w:lang w:eastAsia="zh-CN"/>
          </w:rPr>
          <w:t>(二)、风险应对策略</w:t>
        </w:r>
        <w:r>
          <w:tab/>
        </w:r>
        <w:r>
          <w:fldChar w:fldCharType="begin"/>
        </w:r>
        <w:r>
          <w:instrText xml:space="preserve"> PAGEREF _Toc18826 \h </w:instrText>
        </w:r>
        <w:r>
          <w:fldChar w:fldCharType="separate"/>
        </w:r>
        <w:r>
          <w:t>35</w:t>
        </w:r>
        <w:r>
          <w:fldChar w:fldCharType="end"/>
        </w:r>
      </w:hyperlink>
    </w:p>
    <w:p>
      <w:pPr>
        <w:pStyle w:val="TOC2"/>
        <w:tabs>
          <w:tab w:val="right" w:leader="dot" w:pos="8306"/>
        </w:tabs>
      </w:pPr>
      <w:hyperlink w:anchor="_Toc13134" w:history="1">
        <w:r>
          <w:rPr>
            <w:rFonts w:ascii="仿宋" w:eastAsia="仿宋" w:hAnsi="仿宋" w:cs="仿宋" w:hint="eastAsia"/>
            <w:lang w:eastAsia="zh-CN"/>
          </w:rPr>
          <w:t>(三)、风险监控与控制</w:t>
        </w:r>
        <w:r>
          <w:tab/>
        </w:r>
        <w:r>
          <w:fldChar w:fldCharType="begin"/>
        </w:r>
        <w:r>
          <w:instrText xml:space="preserve"> PAGEREF _Toc13134 \h </w:instrText>
        </w:r>
        <w:r>
          <w:fldChar w:fldCharType="separate"/>
        </w:r>
        <w:r>
          <w:t>37</w:t>
        </w:r>
        <w:r>
          <w:fldChar w:fldCharType="end"/>
        </w:r>
      </w:hyperlink>
    </w:p>
    <w:p>
      <w:pPr>
        <w:pStyle w:val="TOC1"/>
        <w:tabs>
          <w:tab w:val="right" w:leader="dot" w:pos="8306"/>
        </w:tabs>
      </w:pPr>
      <w:hyperlink w:anchor="_Toc3972" w:history="1">
        <w:r>
          <w:rPr>
            <w:rFonts w:ascii="仿宋" w:eastAsia="仿宋" w:hAnsi="仿宋" w:cs="仿宋" w:hint="eastAsia"/>
            <w:lang w:eastAsia="zh-CN"/>
          </w:rPr>
          <w:t>十一、生产安全保护</w:t>
        </w:r>
        <w:r>
          <w:tab/>
        </w:r>
        <w:r>
          <w:fldChar w:fldCharType="begin"/>
        </w:r>
        <w:r>
          <w:instrText xml:space="preserve"> PAGEREF _Toc3972 \h </w:instrText>
        </w:r>
        <w:r>
          <w:fldChar w:fldCharType="separate"/>
        </w:r>
        <w:r>
          <w:t>38</w:t>
        </w:r>
        <w:r>
          <w:fldChar w:fldCharType="end"/>
        </w:r>
      </w:hyperlink>
    </w:p>
    <w:p>
      <w:pPr>
        <w:pStyle w:val="TOC2"/>
        <w:tabs>
          <w:tab w:val="right" w:leader="dot" w:pos="8306"/>
        </w:tabs>
      </w:pPr>
      <w:hyperlink w:anchor="_Toc28621" w:history="1">
        <w:r>
          <w:rPr>
            <w:rFonts w:ascii="仿宋" w:eastAsia="仿宋" w:hAnsi="仿宋" w:cs="仿宋" w:hint="eastAsia"/>
            <w:lang w:eastAsia="zh-CN"/>
          </w:rPr>
          <w:t>(一)、消防安全</w:t>
        </w:r>
        <w:r>
          <w:tab/>
        </w:r>
        <w:r>
          <w:fldChar w:fldCharType="begin"/>
        </w:r>
        <w:r>
          <w:instrText xml:space="preserve"> PAGEREF _Toc28621 \h </w:instrText>
        </w:r>
        <w:r>
          <w:fldChar w:fldCharType="separate"/>
        </w:r>
        <w:r>
          <w:t>38</w:t>
        </w:r>
        <w:r>
          <w:fldChar w:fldCharType="end"/>
        </w:r>
      </w:hyperlink>
    </w:p>
    <w:p>
      <w:pPr>
        <w:pStyle w:val="TOC2"/>
        <w:tabs>
          <w:tab w:val="right" w:leader="dot" w:pos="8306"/>
        </w:tabs>
      </w:pPr>
      <w:hyperlink w:anchor="_Toc27617" w:history="1">
        <w:r>
          <w:rPr>
            <w:rFonts w:ascii="仿宋" w:eastAsia="仿宋" w:hAnsi="仿宋" w:cs="仿宋" w:hint="eastAsia"/>
            <w:lang w:eastAsia="zh-CN"/>
          </w:rPr>
          <w:t>(二)、防火防爆总图布置措施</w:t>
        </w:r>
        <w:r>
          <w:tab/>
        </w:r>
        <w:r>
          <w:fldChar w:fldCharType="begin"/>
        </w:r>
        <w:r>
          <w:instrText xml:space="preserve"> PAGEREF _Toc27617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07" w:history="1">
        <w:r>
          <w:rPr>
            <w:rFonts w:ascii="仿宋" w:eastAsia="仿宋" w:hAnsi="仿宋" w:cs="仿宋" w:hint="eastAsia"/>
            <w:lang w:eastAsia="zh-CN"/>
          </w:rPr>
          <w:t>(三)、自然灾害防范措施</w:t>
        </w:r>
        <w:r>
          <w:tab/>
        </w:r>
        <w:r>
          <w:fldChar w:fldCharType="begin"/>
        </w:r>
        <w:r>
          <w:instrText xml:space="preserve"> PAGEREF _Toc28107 \h </w:instrText>
        </w:r>
        <w:r>
          <w:fldChar w:fldCharType="separate"/>
        </w:r>
        <w:r>
          <w:t>40</w:t>
        </w:r>
        <w:r>
          <w:fldChar w:fldCharType="end"/>
        </w:r>
      </w:hyperlink>
    </w:p>
    <w:p>
      <w:pPr>
        <w:pStyle w:val="TOC2"/>
        <w:tabs>
          <w:tab w:val="right" w:leader="dot" w:pos="8306"/>
        </w:tabs>
      </w:pPr>
      <w:hyperlink w:anchor="_Toc24270" w:history="1">
        <w:r>
          <w:rPr>
            <w:rFonts w:ascii="仿宋" w:eastAsia="仿宋" w:hAnsi="仿宋" w:cs="仿宋" w:hint="eastAsia"/>
            <w:lang w:eastAsia="zh-CN"/>
          </w:rPr>
          <w:t>(四)、安全色及安全标志使用要求</w:t>
        </w:r>
        <w:r>
          <w:tab/>
        </w:r>
        <w:r>
          <w:fldChar w:fldCharType="begin"/>
        </w:r>
        <w:r>
          <w:instrText xml:space="preserve"> PAGEREF _Toc24270 \h </w:instrText>
        </w:r>
        <w:r>
          <w:fldChar w:fldCharType="separate"/>
        </w:r>
        <w:r>
          <w:t>41</w:t>
        </w:r>
        <w:r>
          <w:fldChar w:fldCharType="end"/>
        </w:r>
      </w:hyperlink>
    </w:p>
    <w:p>
      <w:pPr>
        <w:pStyle w:val="TOC2"/>
        <w:tabs>
          <w:tab w:val="right" w:leader="dot" w:pos="8306"/>
        </w:tabs>
      </w:pPr>
      <w:hyperlink w:anchor="_Toc23536" w:history="1">
        <w:r>
          <w:rPr>
            <w:rFonts w:ascii="仿宋" w:eastAsia="仿宋" w:hAnsi="仿宋" w:cs="仿宋" w:hint="eastAsia"/>
            <w:lang w:eastAsia="zh-CN"/>
          </w:rPr>
          <w:t>(五)、防尘防毒措施</w:t>
        </w:r>
        <w:r>
          <w:tab/>
        </w:r>
        <w:r>
          <w:fldChar w:fldCharType="begin"/>
        </w:r>
        <w:r>
          <w:instrText xml:space="preserve"> PAGEREF _Toc23536 \h </w:instrText>
        </w:r>
        <w:r>
          <w:fldChar w:fldCharType="separate"/>
        </w:r>
        <w:r>
          <w:t>42</w:t>
        </w:r>
        <w:r>
          <w:fldChar w:fldCharType="end"/>
        </w:r>
      </w:hyperlink>
    </w:p>
    <w:p>
      <w:pPr>
        <w:pStyle w:val="TOC2"/>
        <w:tabs>
          <w:tab w:val="right" w:leader="dot" w:pos="8306"/>
        </w:tabs>
      </w:pPr>
      <w:hyperlink w:anchor="_Toc5822" w:history="1">
        <w:r>
          <w:rPr>
            <w:rFonts w:ascii="仿宋" w:eastAsia="仿宋" w:hAnsi="仿宋" w:cs="仿宋" w:hint="eastAsia"/>
            <w:lang w:eastAsia="zh-CN"/>
          </w:rPr>
          <w:t>(六)、防静电、触电防护及防雷措施</w:t>
        </w:r>
        <w:r>
          <w:tab/>
        </w:r>
        <w:r>
          <w:fldChar w:fldCharType="begin"/>
        </w:r>
        <w:r>
          <w:instrText xml:space="preserve"> PAGEREF _Toc5822 \h </w:instrText>
        </w:r>
        <w:r>
          <w:fldChar w:fldCharType="separate"/>
        </w:r>
        <w:r>
          <w:t>43</w:t>
        </w:r>
        <w:r>
          <w:fldChar w:fldCharType="end"/>
        </w:r>
      </w:hyperlink>
    </w:p>
    <w:p>
      <w:pPr>
        <w:pStyle w:val="TOC2"/>
        <w:tabs>
          <w:tab w:val="right" w:leader="dot" w:pos="8306"/>
        </w:tabs>
      </w:pPr>
      <w:hyperlink w:anchor="_Toc10147" w:history="1">
        <w:r>
          <w:rPr>
            <w:rFonts w:ascii="仿宋" w:eastAsia="仿宋" w:hAnsi="仿宋" w:cs="仿宋" w:hint="eastAsia"/>
            <w:lang w:eastAsia="zh-CN"/>
          </w:rPr>
          <w:t>(七)、机械设备安全保障措施</w:t>
        </w:r>
        <w:r>
          <w:tab/>
        </w:r>
        <w:r>
          <w:fldChar w:fldCharType="begin"/>
        </w:r>
        <w:r>
          <w:instrText xml:space="preserve"> PAGEREF _Toc10147 \h </w:instrText>
        </w:r>
        <w:r>
          <w:fldChar w:fldCharType="separate"/>
        </w:r>
        <w:r>
          <w:t>45</w:t>
        </w:r>
        <w:r>
          <w:fldChar w:fldCharType="end"/>
        </w:r>
      </w:hyperlink>
    </w:p>
    <w:p>
      <w:pPr>
        <w:pStyle w:val="TOC1"/>
        <w:tabs>
          <w:tab w:val="right" w:leader="dot" w:pos="8306"/>
        </w:tabs>
      </w:pPr>
      <w:hyperlink w:anchor="_Toc26933" w:history="1">
        <w:r>
          <w:rPr>
            <w:rFonts w:ascii="仿宋" w:eastAsia="仿宋" w:hAnsi="仿宋" w:cs="仿宋" w:hint="eastAsia"/>
            <w:lang w:eastAsia="zh-CN"/>
          </w:rPr>
          <w:t>十二、受体激动阻断药项目人力资源管理</w:t>
        </w:r>
        <w:r>
          <w:tab/>
        </w:r>
        <w:r>
          <w:fldChar w:fldCharType="begin"/>
        </w:r>
        <w:r>
          <w:instrText xml:space="preserve"> PAGEREF _Toc26933 \h </w:instrText>
        </w:r>
        <w:r>
          <w:fldChar w:fldCharType="separate"/>
        </w:r>
        <w:r>
          <w:t>46</w:t>
        </w:r>
        <w:r>
          <w:fldChar w:fldCharType="end"/>
        </w:r>
      </w:hyperlink>
    </w:p>
    <w:p>
      <w:pPr>
        <w:pStyle w:val="TOC2"/>
        <w:tabs>
          <w:tab w:val="right" w:leader="dot" w:pos="8306"/>
        </w:tabs>
      </w:pPr>
      <w:hyperlink w:anchor="_Toc24370" w:history="1">
        <w:r>
          <w:rPr>
            <w:rFonts w:ascii="仿宋" w:eastAsia="仿宋" w:hAnsi="仿宋" w:cs="仿宋" w:hint="eastAsia"/>
            <w:lang w:eastAsia="zh-CN"/>
          </w:rPr>
          <w:t>(一)、建立健全的预算管理制度</w:t>
        </w:r>
        <w:r>
          <w:tab/>
        </w:r>
        <w:r>
          <w:fldChar w:fldCharType="begin"/>
        </w:r>
        <w:r>
          <w:instrText xml:space="preserve"> PAGEREF _Toc24370 \h </w:instrText>
        </w:r>
        <w:r>
          <w:fldChar w:fldCharType="separate"/>
        </w:r>
        <w:r>
          <w:t>46</w:t>
        </w:r>
        <w:r>
          <w:fldChar w:fldCharType="end"/>
        </w:r>
      </w:hyperlink>
    </w:p>
    <w:p>
      <w:pPr>
        <w:pStyle w:val="TOC2"/>
        <w:tabs>
          <w:tab w:val="right" w:leader="dot" w:pos="8306"/>
        </w:tabs>
      </w:pPr>
      <w:hyperlink w:anchor="_Toc18130" w:history="1">
        <w:r>
          <w:rPr>
            <w:rFonts w:ascii="仿宋" w:eastAsia="仿宋" w:hAnsi="仿宋" w:cs="仿宋" w:hint="eastAsia"/>
            <w:lang w:eastAsia="zh-CN"/>
          </w:rPr>
          <w:t>(二)、加强资金流动监控</w:t>
        </w:r>
        <w:r>
          <w:tab/>
        </w:r>
        <w:r>
          <w:fldChar w:fldCharType="begin"/>
        </w:r>
        <w:r>
          <w:instrText xml:space="preserve"> PAGEREF _Toc18130 \h </w:instrText>
        </w:r>
        <w:r>
          <w:fldChar w:fldCharType="separate"/>
        </w:r>
        <w:r>
          <w:t>48</w:t>
        </w:r>
        <w:r>
          <w:fldChar w:fldCharType="end"/>
        </w:r>
      </w:hyperlink>
    </w:p>
    <w:p>
      <w:pPr>
        <w:pStyle w:val="TOC2"/>
        <w:tabs>
          <w:tab w:val="right" w:leader="dot" w:pos="8306"/>
        </w:tabs>
      </w:pPr>
      <w:hyperlink w:anchor="_Toc1561" w:history="1">
        <w:r>
          <w:rPr>
            <w:rFonts w:ascii="仿宋" w:eastAsia="仿宋" w:hAnsi="仿宋" w:cs="仿宋" w:hint="eastAsia"/>
            <w:lang w:eastAsia="zh-CN"/>
          </w:rPr>
          <w:t>(三)、制定完善的风险控制机制</w:t>
        </w:r>
        <w:r>
          <w:tab/>
        </w:r>
        <w:r>
          <w:fldChar w:fldCharType="begin"/>
        </w:r>
        <w:r>
          <w:instrText xml:space="preserve"> PAGEREF _Toc1561 \h </w:instrText>
        </w:r>
        <w:r>
          <w:fldChar w:fldCharType="separate"/>
        </w:r>
        <w:r>
          <w:t>49</w:t>
        </w:r>
        <w:r>
          <w:fldChar w:fldCharType="end"/>
        </w:r>
      </w:hyperlink>
    </w:p>
    <w:p>
      <w:pPr>
        <w:pStyle w:val="TOC2"/>
        <w:tabs>
          <w:tab w:val="right" w:leader="dot" w:pos="8306"/>
        </w:tabs>
      </w:pPr>
      <w:hyperlink w:anchor="_Toc11517" w:history="1">
        <w:r>
          <w:rPr>
            <w:rFonts w:ascii="仿宋" w:eastAsia="仿宋" w:hAnsi="仿宋" w:cs="仿宋" w:hint="eastAsia"/>
            <w:lang w:eastAsia="zh-CN"/>
          </w:rPr>
          <w:t>(四)、优化成本管理</w:t>
        </w:r>
        <w:r>
          <w:tab/>
        </w:r>
        <w:r>
          <w:fldChar w:fldCharType="begin"/>
        </w:r>
        <w:r>
          <w:instrText xml:space="preserve"> PAGEREF _Toc11517 \h </w:instrText>
        </w:r>
        <w:r>
          <w:fldChar w:fldCharType="separate"/>
        </w:r>
        <w:r>
          <w:t>50</w:t>
        </w:r>
        <w:r>
          <w:fldChar w:fldCharType="end"/>
        </w:r>
      </w:hyperlink>
    </w:p>
    <w:p>
      <w:pPr>
        <w:pStyle w:val="TOC1"/>
        <w:tabs>
          <w:tab w:val="right" w:leader="dot" w:pos="8306"/>
        </w:tabs>
      </w:pPr>
      <w:hyperlink w:anchor="_Toc29850" w:history="1">
        <w:r>
          <w:rPr>
            <w:rFonts w:ascii="仿宋" w:eastAsia="仿宋" w:hAnsi="仿宋" w:cs="仿宋" w:hint="eastAsia"/>
            <w:lang w:eastAsia="zh-CN"/>
          </w:rPr>
          <w:t>十三、利益相关者分析与沟通计划</w:t>
        </w:r>
        <w:r>
          <w:tab/>
        </w:r>
        <w:r>
          <w:fldChar w:fldCharType="begin"/>
        </w:r>
        <w:r>
          <w:instrText xml:space="preserve"> PAGEREF _Toc29850 \h </w:instrText>
        </w:r>
        <w:r>
          <w:fldChar w:fldCharType="separate"/>
        </w:r>
        <w:r>
          <w:t>52</w:t>
        </w:r>
        <w:r>
          <w:fldChar w:fldCharType="end"/>
        </w:r>
      </w:hyperlink>
    </w:p>
    <w:p>
      <w:pPr>
        <w:pStyle w:val="TOC2"/>
        <w:tabs>
          <w:tab w:val="right" w:leader="dot" w:pos="8306"/>
        </w:tabs>
      </w:pPr>
      <w:hyperlink w:anchor="_Toc27033" w:history="1">
        <w:r>
          <w:rPr>
            <w:rFonts w:ascii="仿宋" w:eastAsia="仿宋" w:hAnsi="仿宋" w:cs="仿宋" w:hint="eastAsia"/>
            <w:lang w:eastAsia="zh-CN"/>
          </w:rPr>
          <w:t>(一)、利益相关者分析</w:t>
        </w:r>
        <w:r>
          <w:tab/>
        </w:r>
        <w:r>
          <w:fldChar w:fldCharType="begin"/>
        </w:r>
        <w:r>
          <w:instrText xml:space="preserve"> PAGEREF _Toc27033 \h </w:instrText>
        </w:r>
        <w:r>
          <w:fldChar w:fldCharType="separate"/>
        </w:r>
        <w:r>
          <w:t>52</w:t>
        </w:r>
        <w:r>
          <w:fldChar w:fldCharType="end"/>
        </w:r>
      </w:hyperlink>
    </w:p>
    <w:p>
      <w:pPr>
        <w:pStyle w:val="TOC2"/>
        <w:tabs>
          <w:tab w:val="right" w:leader="dot" w:pos="8306"/>
        </w:tabs>
      </w:pPr>
      <w:hyperlink w:anchor="_Toc25863" w:history="1">
        <w:r>
          <w:rPr>
            <w:rFonts w:ascii="仿宋" w:eastAsia="仿宋" w:hAnsi="仿宋" w:cs="仿宋" w:hint="eastAsia"/>
            <w:lang w:eastAsia="zh-CN"/>
          </w:rPr>
          <w:t>(二)、沟通计划</w:t>
        </w:r>
        <w:r>
          <w:tab/>
        </w:r>
        <w:r>
          <w:fldChar w:fldCharType="begin"/>
        </w:r>
        <w:r>
          <w:instrText xml:space="preserve"> PAGEREF _Toc25863 \h </w:instrText>
        </w:r>
        <w:r>
          <w:fldChar w:fldCharType="separate"/>
        </w:r>
        <w:r>
          <w:t>53</w:t>
        </w:r>
        <w:r>
          <w:fldChar w:fldCharType="end"/>
        </w:r>
      </w:hyperlink>
    </w:p>
    <w:p>
      <w:pPr>
        <w:pStyle w:val="TOC1"/>
        <w:tabs>
          <w:tab w:val="right" w:leader="dot" w:pos="8306"/>
        </w:tabs>
      </w:pPr>
      <w:hyperlink w:anchor="_Toc27049" w:history="1">
        <w:r>
          <w:rPr>
            <w:rFonts w:ascii="仿宋" w:eastAsia="仿宋" w:hAnsi="仿宋" w:cs="仿宋" w:hint="eastAsia"/>
            <w:lang w:eastAsia="zh-CN"/>
          </w:rPr>
          <w:t>十四、质量管理体系</w:t>
        </w:r>
        <w:r>
          <w:tab/>
        </w:r>
        <w:r>
          <w:fldChar w:fldCharType="begin"/>
        </w:r>
        <w:r>
          <w:instrText xml:space="preserve"> PAGEREF _Toc27049 \h </w:instrText>
        </w:r>
        <w:r>
          <w:fldChar w:fldCharType="separate"/>
        </w:r>
        <w:r>
          <w:t>54</w:t>
        </w:r>
        <w:r>
          <w:fldChar w:fldCharType="end"/>
        </w:r>
      </w:hyperlink>
    </w:p>
    <w:p>
      <w:pPr>
        <w:pStyle w:val="TOC2"/>
        <w:tabs>
          <w:tab w:val="right" w:leader="dot" w:pos="8306"/>
        </w:tabs>
      </w:pPr>
      <w:hyperlink w:anchor="_Toc9326" w:history="1">
        <w:r>
          <w:rPr>
            <w:rFonts w:ascii="仿宋" w:eastAsia="仿宋" w:hAnsi="仿宋" w:cs="仿宋" w:hint="eastAsia"/>
            <w:lang w:eastAsia="zh-CN"/>
          </w:rPr>
          <w:t>(一)、质量目标与方针</w:t>
        </w:r>
        <w:r>
          <w:tab/>
        </w:r>
        <w:r>
          <w:fldChar w:fldCharType="begin"/>
        </w:r>
        <w:r>
          <w:instrText xml:space="preserve"> PAGEREF _Toc9326 \h </w:instrText>
        </w:r>
        <w:r>
          <w:fldChar w:fldCharType="separate"/>
        </w:r>
        <w:r>
          <w:t>54</w:t>
        </w:r>
        <w:r>
          <w:fldChar w:fldCharType="end"/>
        </w:r>
      </w:hyperlink>
    </w:p>
    <w:p>
      <w:pPr>
        <w:pStyle w:val="TOC2"/>
        <w:tabs>
          <w:tab w:val="right" w:leader="dot" w:pos="8306"/>
        </w:tabs>
      </w:pPr>
      <w:hyperlink w:anchor="_Toc20946" w:history="1">
        <w:r>
          <w:rPr>
            <w:rFonts w:ascii="仿宋" w:eastAsia="仿宋" w:hAnsi="仿宋" w:cs="仿宋" w:hint="eastAsia"/>
            <w:lang w:eastAsia="zh-CN"/>
          </w:rPr>
          <w:t>(二)、质量管理责任</w:t>
        </w:r>
        <w:r>
          <w:tab/>
        </w:r>
        <w:r>
          <w:fldChar w:fldCharType="begin"/>
        </w:r>
        <w:r>
          <w:instrText xml:space="preserve"> PAGEREF _Toc20946 \h </w:instrText>
        </w:r>
        <w:r>
          <w:fldChar w:fldCharType="separate"/>
        </w:r>
        <w:r>
          <w:t>55</w:t>
        </w:r>
        <w:r>
          <w:fldChar w:fldCharType="end"/>
        </w:r>
      </w:hyperlink>
    </w:p>
    <w:p>
      <w:pPr>
        <w:pStyle w:val="TOC2"/>
        <w:tabs>
          <w:tab w:val="right" w:leader="dot" w:pos="8306"/>
        </w:tabs>
      </w:pPr>
      <w:hyperlink w:anchor="_Toc18817" w:history="1">
        <w:r>
          <w:rPr>
            <w:rFonts w:ascii="仿宋" w:eastAsia="仿宋" w:hAnsi="仿宋" w:cs="仿宋" w:hint="eastAsia"/>
            <w:lang w:eastAsia="zh-CN"/>
          </w:rPr>
          <w:t>(三)、质量管理体系文件</w:t>
        </w:r>
        <w:r>
          <w:tab/>
        </w:r>
        <w:r>
          <w:fldChar w:fldCharType="begin"/>
        </w:r>
        <w:r>
          <w:instrText xml:space="preserve"> PAGEREF _Toc18817 \h </w:instrText>
        </w:r>
        <w:r>
          <w:fldChar w:fldCharType="separate"/>
        </w:r>
        <w:r>
          <w:t>56</w:t>
        </w:r>
        <w:r>
          <w:fldChar w:fldCharType="end"/>
        </w:r>
      </w:hyperlink>
    </w:p>
    <w:p>
      <w:pPr>
        <w:pStyle w:val="TOC2"/>
        <w:tabs>
          <w:tab w:val="right" w:leader="dot" w:pos="8306"/>
        </w:tabs>
      </w:pPr>
      <w:hyperlink w:anchor="_Toc22546" w:history="1">
        <w:r>
          <w:rPr>
            <w:rFonts w:ascii="仿宋" w:eastAsia="仿宋" w:hAnsi="仿宋" w:cs="仿宋" w:hint="eastAsia"/>
            <w:lang w:eastAsia="zh-CN"/>
          </w:rPr>
          <w:t>(四)、质量培训与教育</w:t>
        </w:r>
        <w:r>
          <w:tab/>
        </w:r>
        <w:r>
          <w:fldChar w:fldCharType="begin"/>
        </w:r>
        <w:r>
          <w:instrText xml:space="preserve"> PAGEREF _Toc22546 \h </w:instrText>
        </w:r>
        <w:r>
          <w:fldChar w:fldCharType="separate"/>
        </w:r>
        <w:r>
          <w:t>59</w:t>
        </w:r>
        <w:r>
          <w:fldChar w:fldCharType="end"/>
        </w:r>
      </w:hyperlink>
    </w:p>
    <w:p>
      <w:pPr>
        <w:pStyle w:val="TOC2"/>
        <w:tabs>
          <w:tab w:val="right" w:leader="dot" w:pos="8306"/>
        </w:tabs>
      </w:pPr>
      <w:hyperlink w:anchor="_Toc11254" w:history="1">
        <w:r>
          <w:rPr>
            <w:rFonts w:ascii="仿宋" w:eastAsia="仿宋" w:hAnsi="仿宋" w:cs="仿宋" w:hint="eastAsia"/>
            <w:lang w:eastAsia="zh-CN"/>
          </w:rPr>
          <w:t>(五)、质量审核与评价</w:t>
        </w:r>
        <w:r>
          <w:tab/>
        </w:r>
        <w:r>
          <w:fldChar w:fldCharType="begin"/>
        </w:r>
        <w:r>
          <w:instrText xml:space="preserve"> PAGEREF _Toc11254 \h </w:instrText>
        </w:r>
        <w:r>
          <w:fldChar w:fldCharType="separate"/>
        </w:r>
        <w:r>
          <w:t>60</w:t>
        </w:r>
        <w:r>
          <w:fldChar w:fldCharType="end"/>
        </w:r>
      </w:hyperlink>
    </w:p>
    <w:p>
      <w:pPr>
        <w:pStyle w:val="TOC2"/>
        <w:tabs>
          <w:tab w:val="right" w:leader="dot" w:pos="8306"/>
        </w:tabs>
      </w:pPr>
      <w:hyperlink w:anchor="_Toc20530" w:history="1">
        <w:r>
          <w:rPr>
            <w:rFonts w:ascii="仿宋" w:eastAsia="仿宋" w:hAnsi="仿宋" w:cs="仿宋" w:hint="eastAsia"/>
            <w:lang w:eastAsia="zh-CN"/>
          </w:rPr>
          <w:t>(六)、不符合与纠正措施</w:t>
        </w:r>
        <w:r>
          <w:tab/>
        </w:r>
        <w:r>
          <w:fldChar w:fldCharType="begin"/>
        </w:r>
        <w:r>
          <w:instrText xml:space="preserve"> PAGEREF _Toc20530 \h </w:instrText>
        </w:r>
        <w:r>
          <w:fldChar w:fldCharType="separate"/>
        </w:r>
        <w:r>
          <w:t>61</w:t>
        </w:r>
        <w:r>
          <w:fldChar w:fldCharType="end"/>
        </w:r>
      </w:hyperlink>
    </w:p>
    <w:p>
      <w:pPr>
        <w:pStyle w:val="TOC1"/>
        <w:tabs>
          <w:tab w:val="right" w:leader="dot" w:pos="8306"/>
        </w:tabs>
      </w:pPr>
      <w:hyperlink w:anchor="_Toc26549" w:history="1">
        <w:r>
          <w:rPr>
            <w:rFonts w:ascii="仿宋" w:eastAsia="仿宋" w:hAnsi="仿宋" w:cs="仿宋" w:hint="eastAsia"/>
            <w:lang w:eastAsia="zh-CN"/>
          </w:rPr>
          <w:t>十五、受体激动阻断药项目实施保障措施</w:t>
        </w:r>
        <w:r>
          <w:tab/>
        </w:r>
        <w:r>
          <w:fldChar w:fldCharType="begin"/>
        </w:r>
        <w:r>
          <w:instrText xml:space="preserve"> PAGEREF _Toc26549 \h </w:instrText>
        </w:r>
        <w:r>
          <w:fldChar w:fldCharType="separate"/>
        </w:r>
        <w:r>
          <w:t>62</w:t>
        </w:r>
        <w:r>
          <w:fldChar w:fldCharType="end"/>
        </w:r>
      </w:hyperlink>
    </w:p>
    <w:p>
      <w:pPr>
        <w:pStyle w:val="TOC2"/>
        <w:tabs>
          <w:tab w:val="right" w:leader="dot" w:pos="8306"/>
        </w:tabs>
      </w:pPr>
      <w:hyperlink w:anchor="_Toc10423" w:history="1">
        <w:r>
          <w:rPr>
            <w:rFonts w:ascii="仿宋" w:eastAsia="仿宋" w:hAnsi="仿宋" w:cs="仿宋" w:hint="eastAsia"/>
            <w:lang w:eastAsia="zh-CN"/>
          </w:rPr>
          <w:t>(一)、受体激动阻断药项目实施保障机制</w:t>
        </w:r>
        <w:r>
          <w:tab/>
        </w:r>
        <w:r>
          <w:fldChar w:fldCharType="begin"/>
        </w:r>
        <w:r>
          <w:instrText xml:space="preserve"> PAGEREF _Toc10423 \h </w:instrText>
        </w:r>
        <w:r>
          <w:fldChar w:fldCharType="separate"/>
        </w:r>
        <w:r>
          <w:t>62</w:t>
        </w:r>
        <w:r>
          <w:fldChar w:fldCharType="end"/>
        </w:r>
      </w:hyperlink>
    </w:p>
    <w:p>
      <w:pPr>
        <w:pStyle w:val="TOC2"/>
        <w:tabs>
          <w:tab w:val="right" w:leader="dot" w:pos="8306"/>
        </w:tabs>
      </w:pPr>
      <w:hyperlink w:anchor="_Toc21123" w:history="1">
        <w:r>
          <w:rPr>
            <w:rFonts w:ascii="仿宋" w:eastAsia="仿宋" w:hAnsi="仿宋" w:cs="仿宋" w:hint="eastAsia"/>
            <w:lang w:eastAsia="zh-CN"/>
          </w:rPr>
          <w:t>(二)、受体激动阻断药项目法律合规要求</w:t>
        </w:r>
        <w:r>
          <w:tab/>
        </w:r>
        <w:r>
          <w:fldChar w:fldCharType="begin"/>
        </w:r>
        <w:r>
          <w:instrText xml:space="preserve"> PAGEREF _Toc21123 \h </w:instrText>
        </w:r>
        <w:r>
          <w:fldChar w:fldCharType="separate"/>
        </w:r>
        <w:r>
          <w:t>66</w:t>
        </w:r>
        <w:r>
          <w:fldChar w:fldCharType="end"/>
        </w:r>
      </w:hyperlink>
    </w:p>
    <w:p>
      <w:pPr>
        <w:pStyle w:val="TOC2"/>
        <w:tabs>
          <w:tab w:val="right" w:leader="dot" w:pos="8306"/>
        </w:tabs>
      </w:pPr>
      <w:hyperlink w:anchor="_Toc17497" w:history="1">
        <w:r>
          <w:rPr>
            <w:rFonts w:ascii="仿宋" w:eastAsia="仿宋" w:hAnsi="仿宋" w:cs="仿宋" w:hint="eastAsia"/>
            <w:lang w:eastAsia="zh-CN"/>
          </w:rPr>
          <w:t>(三)、受体激动阻断药项目合同管理与法律事务</w:t>
        </w:r>
        <w:r>
          <w:tab/>
        </w:r>
        <w:r>
          <w:fldChar w:fldCharType="begin"/>
        </w:r>
        <w:r>
          <w:instrText xml:space="preserve"> PAGEREF _Toc17497 \h </w:instrText>
        </w:r>
        <w:r>
          <w:fldChar w:fldCharType="separate"/>
        </w:r>
        <w:r>
          <w:t>70</w:t>
        </w:r>
        <w:r>
          <w:fldChar w:fldCharType="end"/>
        </w:r>
      </w:hyperlink>
    </w:p>
    <w:p>
      <w:pPr>
        <w:pStyle w:val="TOC2"/>
        <w:tabs>
          <w:tab w:val="right" w:leader="dot" w:pos="8306"/>
        </w:tabs>
      </w:pPr>
      <w:hyperlink w:anchor="_Toc16405" w:history="1">
        <w:r>
          <w:rPr>
            <w:rFonts w:ascii="仿宋" w:eastAsia="仿宋" w:hAnsi="仿宋" w:cs="仿宋" w:hint="eastAsia"/>
            <w:lang w:eastAsia="zh-CN"/>
          </w:rPr>
          <w:t>(四)、受体激动阻断药项目知识产权保护策略</w:t>
        </w:r>
        <w:r>
          <w:tab/>
        </w:r>
        <w:r>
          <w:fldChar w:fldCharType="begin"/>
        </w:r>
        <w:r>
          <w:instrText xml:space="preserve"> PAGEREF _Toc16405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400"/>
      <w:r>
        <w:rPr>
          <w:rFonts w:ascii="仿宋" w:eastAsia="仿宋" w:hAnsi="仿宋" w:cs="仿宋" w:hint="eastAsia"/>
          <w:sz w:val="28"/>
          <w:lang w:eastAsia="zh-CN"/>
        </w:rPr>
        <w:t>一、受体激动阻断药项目建设背景及必要性分析</w:t>
      </w:r>
      <w:bookmarkEnd w:id="2"/>
    </w:p>
    <w:p>
      <w:pPr>
        <w:pStyle w:val="Heading2"/>
        <w:rPr>
          <w:rFonts w:ascii="仿宋" w:eastAsia="仿宋" w:hAnsi="仿宋" w:cs="仿宋" w:hint="eastAsia"/>
          <w:lang w:eastAsia="zh-CN"/>
        </w:rPr>
      </w:pPr>
      <w:bookmarkStart w:id="3" w:name="_Toc15436"/>
      <w:r>
        <w:rPr>
          <w:rFonts w:ascii="仿宋" w:eastAsia="仿宋" w:hAnsi="仿宋" w:cs="仿宋" w:hint="eastAsia"/>
          <w:lang w:eastAsia="zh-CN"/>
        </w:rPr>
        <w:t>(一)、受体激动阻断药项目背景分析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受体激动阻断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受体激动阻断药项目在这个潮流中的定位。同时，我们将关注行业内涌现的新兴机遇，以便受体激动阻断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受体激动阻断药项目提供了强大的发展动力。我们将聚焦于行业内最新的技术发展趋势，包括但不限于人工智能、大数据分析、物联网等领域。通过深度的技术研究，我们将确保受体激动阻断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受体激动阻断药项目发展的源泉。我们将投入更多的精力对市场需求进行深入剖析，超越表面的需求，深入挖掘潜在的市场痛点和机遇。通过对市场需求的细致了解，受体激动阻断药项目将更有针对性地设计解决方案，满足市场的多样化需求，从而更好地促进受体激动阻断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受体激动阻断药项目战略至关重要。我们将对竞争态势进行更为深入的分析，包括但不限于市场份额、产品特点、客户满意度等多个维度。通过深度的竞争分析，受体激动阻断药项目将能够更准确地把握市场脉搏，制定具有竞争力的受体激动阻断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受体激动阻断药项目的发展具有直接的影响。我们将进行更为全面的法规和政策分析，了解行业发展中的潜在法律风险和合规挑战。通过充分了解和遵守相关法规，受体激动阻断药项目将确保在法律框架内合法合规运营，为受体激动阻断药项目的稳健发展提供有力支持。</w:t>
      </w:r>
    </w:p>
    <w:p>
      <w:pPr>
        <w:pStyle w:val="Heading2"/>
        <w:ind w:firstLine="560" w:firstLineChars="200"/>
        <w:rPr>
          <w:rFonts w:ascii="仿宋" w:eastAsia="仿宋" w:hAnsi="仿宋" w:cs="仿宋" w:hint="eastAsia"/>
          <w:sz w:val="28"/>
          <w:lang w:eastAsia="zh-CN"/>
        </w:rPr>
      </w:pPr>
      <w:bookmarkStart w:id="4" w:name="_Toc31929"/>
      <w:r>
        <w:rPr>
          <w:rFonts w:ascii="仿宋" w:eastAsia="仿宋" w:hAnsi="仿宋" w:cs="仿宋" w:hint="eastAsia"/>
          <w:sz w:val="28"/>
          <w:lang w:eastAsia="zh-CN"/>
        </w:rPr>
        <w:t>(二)、受体激动阻断药项目建设必要性分析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建设的迫切性源于对行业发展趋势的深刻洞察。我们正处于一个行业变革的时代，科技创新、数字化转型成为企业发展的关键动力。受体激动阻断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建设不仅仅是为了跟上潮流，更是为了通过技术创新推动企业的持续发展。通过引入先进的技术和解决方案，受体激动阻断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受体激动阻断药项目的建设成为必然选择，通过提高产品质量、拓展服务领域，从而在竞争中获得更多的机会。受体激动阻断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受体激动阻断药项目建设的必要性体现在对客户需求更精准的满足。通过受体激动阻断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建设的背后是对企业持续创新的追求。只有通过不断创新，企业才能在竞争中立于不败之地。受体激动阻断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35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078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受体激动阻断药项目的主要产品是XXXX，预计年产值为XXX万元。这一产品在市场中占据着重要的地位，其广泛的应用范围使得该受体激动阻断药项目的市场前景非常广阔。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受体激动阻断药项目的xxx产品作为重要的原材料之一，将在多个领域发挥关键作用。其在建筑、交通、能源等方面的广泛应用将为整个产业链提供强大的支持，形成产业协同效应。受体激动阻断药项目的年产值XXX万XXX万XXX万万元不仅反映了其在市场上的巨大潜力，更预示着它对国民经济的积极贡献。这种关联度高、涉及面广的产业关系，使得该受体激动阻断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300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总征地面积为XXXX平方米，相当于约XX.XX亩，其中净用地面积为XXXX平方米，红线范围内相当于约XX.XX亩。这一用地规模充分考虑了受体激动阻断药项目的建设需求，保障了受体激动阻断药项目在合适的空间内得以充分发展。受体激动阻断药项目规划的总建筑面积为XXXX平方米，其中主体工程建设占XXXX平方米，计容建筑面积达XXXX平方米。预计建筑工程的投资将达到XXXX万元，为受体激动阻断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计划购置的设备共计XXXX台（套），设备购置费用为XXXX万元。这一设备购置计划充分考虑到受体激动阻断药项目的生产需求和技术要求，确保了受体激动阻断药项目在生产运营中具备先进的技术装备和高效的生产能力。设备的合理配置将为受体激动阻断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计划总投资为XXXX万元，预计年实现营业收入为XXXX万元。这一产能规模的设定旨在确保受体激动阻断药项目能够在投资与回报之间取得平衡，实现长期可持续的发展。受体激动阻断药项目的总投资充分考虑到各个方面的需求，包括用地建设、设备购置等多个环节，以确保受体激动阻断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8790"/>
      <w:r>
        <w:rPr>
          <w:rFonts w:ascii="仿宋" w:eastAsia="仿宋" w:hAnsi="仿宋" w:cs="仿宋" w:hint="eastAsia"/>
          <w:sz w:val="28"/>
          <w:lang w:eastAsia="zh-CN"/>
        </w:rPr>
        <w:t>三、受体激动阻断药项目概论</w:t>
      </w:r>
      <w:bookmarkEnd w:id="8"/>
    </w:p>
    <w:p>
      <w:pPr>
        <w:pStyle w:val="Heading2"/>
        <w:rPr>
          <w:rFonts w:ascii="仿宋" w:eastAsia="仿宋" w:hAnsi="仿宋" w:cs="仿宋" w:hint="eastAsia"/>
          <w:lang w:eastAsia="zh-CN"/>
        </w:rPr>
      </w:pPr>
      <w:bookmarkStart w:id="9" w:name="_Toc17810"/>
      <w:r>
        <w:rPr>
          <w:rFonts w:ascii="仿宋" w:eastAsia="仿宋" w:hAnsi="仿宋" w:cs="仿宋" w:hint="eastAsia"/>
          <w:lang w:eastAsia="zh-CN"/>
        </w:rPr>
        <w:t>(一)、受体激动阻断药项目概况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的起源追溯至对市场的深入洞察。市场的不断演变与变革为受体激动阻断药项目提供了难得的机遇。当前市场存在的需求缺口和变革的大环境共同构成了受体激动阻断药项目的背景。这个受体激动阻断药项目旨在充分利用市场机遇，填补行业中尚未满足的需求，为客户提供全新的解决方案。市场的变革和需求的增长使得这个受体激动阻断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受体激动阻断药项目名称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正式命名为受体激动阻断药。这个名称不仅仅是一个标识，更代表了受体激动阻断药项目的核心理念和愿景。它蕴含着受体激动阻断药项目所要解决问题的关键字，具有强烈的表达和辨识度，为受体激动阻断药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受体激动阻断药项目目标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的核心目标是提供一种全新、高效的解决方案，满足客户日益增长的需求。受体激动阻断药项目追求的不仅仅是满足市场需求，更是在市场中获得卓越的竞争优势。通过不断提升产品或服务的质量和创新水平，受体激动阻断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受体激动阻断药项目范围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全面涵盖了产品研发、制造、市场推广和售后服务，确保从产品设计到最终用户体验的全方位关注。这一全面的受体激动阻断药项目范围是为了确保受体激动阻断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受体激动阻断药项目时间表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受体激动阻断药项目计划在未来18个月内完成，包括研发、测试、市场试点和正式推出等不同阶段。这个时间表的合理设计是为了确保受体激动阻断药项目各个阶段的顺利推进，以便按时交付高质量的成果。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受体激动阻断药项目预算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总预算估算为XX百万美元，主要分配在研发、市场推广、人员培训和运营等方面。这一充足的预算为受体激动阻断药项目提供了充足的资源，确保受体激动阻断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受体激动阻断药项目风险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可能面临的风险包括市场接受度低、技术难题、竞争激烈等。受体激动阻断药项目团队已经制定了相应的风险应对计划，通过前瞻性的风险管理，确保受体激动阻断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受体激动阻断药项目团队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受体激动阻断药项目汇聚了一支经验丰富、多领域专业素养的核心团队，确保受体激动阻断药项目在各个方面都能拥有高水平的执行力。团队的协同作战是受体激动阻断药项目成功的关键因素之一。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受体激动阻断药项目背景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受体激动阻断药项目的背景根植于市场对更高效、创新产品的渴望，同时也受到科技发展对行业格局的深刻改变的影响。这为受体激动阻断药项目提供了广阔的发展空间和市场需求。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受体激动阻断药项目现状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截至目前，受体激动阻断药项目已完成市场调研和技术验证，取得了初步的成功。这为受体激动阻断药项目在未来的发展奠定了坚实的基础，为更远大的目标打下了坚实的基石。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6870"/>
      <w:r>
        <w:rPr>
          <w:rFonts w:ascii="仿宋" w:eastAsia="仿宋" w:hAnsi="仿宋" w:cs="仿宋" w:hint="eastAsia"/>
          <w:sz w:val="28"/>
          <w:lang w:eastAsia="zh-CN"/>
        </w:rPr>
        <w:t>(二)、受体激动阻断药项目目标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keyword》受体激动阻断药项目首要业务目标是在市场中占据有利地位，实现产品/服务的成功推广和销售。通过不断提升产品质量、创新性，受体激动阻断药项目追求成为行业中的领导者，赢得更多客户的青睐。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在科技迅速发展的时代，受体激动阻断药项目着眼于技术创新。通过持续的研发和技术升级，受体激动阻断药项目旨在推出更具创新性的产品或服务，以满足市场对新鲜、先进解决方案的需求。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为了建立可持续的客户关系，受体激动阻断药项目设定了客户满意度目标。通过提供卓越的产品质量和优质的客户服务，受体激动阻断药项目追求赢得客户的信任和忠诚度，确保他们的满意度达到行业领先水平。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受体激动阻断药项目注重社会责任和可持续发展。通过实施环保、社会责任受体激动阻断药项目，受体激动阻断药项目致力于在经济发展的同时保护环境，促进社会公平，实现可持续经营。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受体激动阻断药项目的团队是实现目标的核心驱动力。因此，受体激动阻断药项目设定了团队发展目标，包括提升团队成员的专业技能、培养领导力，以及搭建协同高效的团队工作氛围。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2597"/>
      <w:r>
        <w:rPr>
          <w:rFonts w:ascii="仿宋" w:eastAsia="仿宋" w:hAnsi="仿宋" w:cs="仿宋" w:hint="eastAsia"/>
          <w:sz w:val="28"/>
          <w:lang w:eastAsia="zh-CN"/>
        </w:rPr>
        <w:t>(三)、受体激动阻断药项目提出的理由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受体激动阻断药项目提出的理由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的提出源于对市场机遇的深刻洞察。当前市场中存在的需求缺口和行业发展趋势表明，有巨大的商业机会等待被开发。通过准确捕捉市场机遇，受体激动阻断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的理念基于对技术创新的信仰。通过持续的研发和技术投入，受体激动阻断药项目有望推出更具创新性的产品或服务。在科技飞速发展的当下，受体激动阻断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的提出是为了增强企业的行业竞争力。通过提升产品或服务的质量和独特性，受体激动阻断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响应了消费者需求的变化。随着社会和科技的不断发展，消费者对产品和服务的需求也在发生变化。通过深入了解并及时回应消费者的新需求，受体激动阻断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的提出是企业战略发展规划的一部分。在面对日益激烈的市场竞争和不断变化的商业环境中，受体激动阻断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的提出不仅仅是基于商业考量，还注重社会责任。通过推出环保、社会责任等方面的受体激动阻断药项目，受体激动阻断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受体激动阻断药项目的提出反映了对利益相关者期望的关注。包括客户、员工、投资者等利益相关者在企业发展中都有着各自的期望，受体激动阻断药项目力求在满足这些期望的同时，取得更大的共赢。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56"/>
      <w:r>
        <w:rPr>
          <w:rFonts w:ascii="仿宋" w:eastAsia="仿宋" w:hAnsi="仿宋" w:cs="仿宋" w:hint="eastAsia"/>
          <w:sz w:val="28"/>
          <w:lang w:eastAsia="zh-CN"/>
        </w:rPr>
        <w:t>(四)、受体激动阻断药项目意义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在实施受体激动阻断药项目的过程中，我们不仅仅是在追逐商业成功，更是为企业和社会的多个层面创造了深远的意义。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的首要意义在于提升企业的市场竞争力。通过持续的创新和对产品质量的高标准要求，受体激动阻断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受体激动阻断药项目的推进将促使行业技术水平的提升。通过引入先进技术和创新性解决方案，受体激动阻断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受体激动阻断药项目不仅创造了大量就业机会，提高了就业水平，还注重社会责任和环保。通过参与社会公益事业和推动环保受体激动阻断药项目，受体激动阻断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综合而言，受体激动阻断药项目意义重大，不仅推动了企业的发展，也为行业和社会的进步贡献了积极力量。这是一个全面而深刻的影响，将在未来产生可持续的正面效应。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5958"/>
      <w:r>
        <w:rPr>
          <w:rFonts w:ascii="仿宋" w:eastAsia="仿宋" w:hAnsi="仿宋" w:cs="仿宋" w:hint="eastAsia"/>
          <w:sz w:val="28"/>
          <w:lang w:eastAsia="zh-CN"/>
        </w:rPr>
        <w:t>(五)、受体激动阻断药项目背景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在当今迅猛发展的商业环境中，受体激动阻断药项目的动因根植于对多方面因素的审慎考量。这个受体激动阻断药项目的提出并非孤立的决策，而是对企业所处背景深入思考的产物。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受体激动阻断药项目背后的首要原因。科技的迅速发展和全球市场的快速变化使得企业必须灵活应对。受体激动阻断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竞争的激烈程度也是受体激动阻断药项目背景中不可忽视的一环。企业需要在激烈竞争中脱颖而出，为此，受体激动阻断药项目致力于打破常规，提供独特的价值主张，以吸引客户并确保市场份额的增长。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技术的迅速发展为企业带来了机遇与挑战。作为受体激动阻断药项目启动的背景之一，对新兴技术的应用将有助于提升企业的技术水平，使其在不断演进的商业环境中保持竞争优势。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此外，社会对企业责任的期望也在逐渐升高。受体激动阻断药项目充分融入了社会责任的理念，通过可持续经营和社会公益受体激动阻断药项目，企图为社会贡献一份力量，在商业成功的同时关注社会价值。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6737"/>
      <w:r>
        <w:rPr>
          <w:rFonts w:ascii="仿宋" w:eastAsia="仿宋" w:hAnsi="仿宋" w:cs="仿宋" w:hint="eastAsia"/>
          <w:sz w:val="28"/>
          <w:lang w:eastAsia="zh-CN"/>
        </w:rPr>
        <w:t>四、受体激动阻断药项目文档管理</w:t>
      </w:r>
      <w:bookmarkEnd w:id="14"/>
    </w:p>
    <w:p>
      <w:pPr>
        <w:pStyle w:val="Heading2"/>
        <w:rPr>
          <w:rFonts w:ascii="仿宋" w:eastAsia="仿宋" w:hAnsi="仿宋" w:cs="仿宋" w:hint="eastAsia"/>
          <w:lang w:eastAsia="zh-CN"/>
        </w:rPr>
      </w:pPr>
      <w:bookmarkStart w:id="15" w:name="_Toc3276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受体激动阻断药项目高度重视文档的质量和准确性，以支持受体激动阻断药项目的各项活动和决策。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文档的编制始于受体激动阻断药项目计划的初期，我们制定了详细的文档编制计划，明确了每个文档的内容、格式和编写责任人。在受体激动阻断药项目启动阶段，我们首先编制了受体激动阻断药项目章程，明确定义了受体激动阻断药项目的目标、范围、风险等关键要素。随后，受体激动阻断药项目团队根据计划陆续编制了需求文档、设计文档、测试文档等各类文档，确保受体激动阻断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受体激动阻断药项目管理中的重要环节，旨在确保受体激动阻断药项目文档符合质量标准和受体激动阻断药项目需求。在受体激动阻断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受体激动阻断药项目相关利益方和专业领域的专家对文档进行独立审查。这有助于获取更全面、客观的反馈，确保受体激动阻断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受体激动阻断药项目在文档编制与审查方面建立了严格的管理机制，通过规范的流程和多维度的审查，确保受体激动阻断药项目文档的质量、准确性和可靠性，为受体激动阻断药项目的顺利推进提供了有力支持。</w:t>
      </w:r>
    </w:p>
    <w:p>
      <w:pPr>
        <w:pStyle w:val="Heading2"/>
        <w:ind w:firstLine="560" w:firstLineChars="200"/>
        <w:rPr>
          <w:rFonts w:ascii="仿宋" w:eastAsia="仿宋" w:hAnsi="仿宋" w:cs="仿宋" w:hint="eastAsia"/>
          <w:sz w:val="28"/>
          <w:lang w:eastAsia="zh-CN"/>
        </w:rPr>
      </w:pPr>
      <w:bookmarkStart w:id="16" w:name="_Toc1968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在受体激动阻断药项目中，我们致力于优化文档发布与分发过程，以确保信息的高效传递和团队间协作的顺畅进行。以下是我们采取的关键优化策略：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我们通过多渠道发布文档，包括电子邮件、受体激动阻断药项目管理平台、内部网站等，以满足不同团队成员的偏好和需求。多渠道发布确保了信息的全面覆盖。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https://d.book118.com/285240224242011121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受体激动阻断药项目规划设计方案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受体激动阻断药项目规划设计方案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受体激动阻断药项目规划设计方案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受体激动阻断药项目规划设计方案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受体激动阻断药项目规划设计方案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受体激动阻断药项目规划设计方案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受体激动阻断药项目规划设计方案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受体激动阻断药项目规划设计方案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受体激动阻断药项目规划设计方案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受体激动阻断药项目规划设计方案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受体激动阻断药项目规划设计方案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受体激动阻断药项目规划设计方案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受体激动阻断药项目规划设计方案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受体激动阻断药项目规划设计方案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受体激动阻断药项目规划设计方案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受体激动阻断药项目规划设计方案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受体激动阻断药项目规划设计方案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BF65AE"/>
    <w:rsid w:val="12BF65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524022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2024-03-02T10:41:00Z</dcterms:created>
  <dcterms:modified xsi:type="dcterms:W3CDTF">2024-03-02T10:41:51Z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8533B43047BB4C94A365194B27AC1E18_11</vt:lpwstr>
  </property>
  <property fmtid="{D5CDD505-2E9C-101B-9397-08002B2CF9AE}" pid="3" name="KSOProductBuildVer">
    <vt:lpwstr>2052-12.1.0.16388</vt:lpwstr>
  </property>
</Properties>
</file>