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机载设备维修服务项目计划设计方案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56" w:history="1">
        <w:r>
          <w:rPr>
            <w:rFonts w:ascii="仿宋" w:eastAsia="仿宋" w:hAnsi="仿宋" w:cs="仿宋" w:hint="eastAsia"/>
            <w:lang w:eastAsia="zh-CN"/>
          </w:rPr>
          <w:t>概论</w:t>
        </w:r>
        <w:r>
          <w:tab/>
        </w:r>
        <w:r>
          <w:fldChar w:fldCharType="begin"/>
        </w:r>
        <w:r>
          <w:instrText xml:space="preserve"> PAGEREF _Toc1356 \h </w:instrText>
        </w:r>
        <w:r>
          <w:fldChar w:fldCharType="separate"/>
        </w:r>
        <w:r>
          <w:t>3</w:t>
        </w:r>
        <w:r>
          <w:fldChar w:fldCharType="end"/>
        </w:r>
      </w:hyperlink>
    </w:p>
    <w:p>
      <w:pPr>
        <w:pStyle w:val="TOC1"/>
        <w:tabs>
          <w:tab w:val="right" w:leader="dot" w:pos="8306"/>
        </w:tabs>
      </w:pPr>
      <w:hyperlink w:anchor="_Toc24609" w:history="1">
        <w:r>
          <w:rPr>
            <w:rFonts w:ascii="仿宋" w:eastAsia="仿宋" w:hAnsi="仿宋" w:cs="仿宋" w:hint="eastAsia"/>
            <w:lang w:eastAsia="zh-CN"/>
          </w:rPr>
          <w:t>一、市场分析、调研</w:t>
        </w:r>
        <w:r>
          <w:tab/>
        </w:r>
        <w:r>
          <w:fldChar w:fldCharType="begin"/>
        </w:r>
        <w:r>
          <w:instrText xml:space="preserve"> PAGEREF _Toc24609 \h </w:instrText>
        </w:r>
        <w:r>
          <w:fldChar w:fldCharType="separate"/>
        </w:r>
        <w:r>
          <w:t>3</w:t>
        </w:r>
        <w:r>
          <w:fldChar w:fldCharType="end"/>
        </w:r>
      </w:hyperlink>
    </w:p>
    <w:p>
      <w:pPr>
        <w:pStyle w:val="TOC2"/>
        <w:tabs>
          <w:tab w:val="right" w:leader="dot" w:pos="8306"/>
        </w:tabs>
      </w:pPr>
      <w:hyperlink w:anchor="_Toc31991" w:history="1">
        <w:r>
          <w:rPr>
            <w:rFonts w:ascii="仿宋" w:eastAsia="仿宋" w:hAnsi="仿宋" w:cs="仿宋" w:hint="eastAsia"/>
            <w:lang w:eastAsia="zh-CN"/>
          </w:rPr>
          <w:t>(一)、机载设备维修服务行业分析</w:t>
        </w:r>
        <w:r>
          <w:tab/>
        </w:r>
        <w:r>
          <w:fldChar w:fldCharType="begin"/>
        </w:r>
        <w:r>
          <w:instrText xml:space="preserve"> PAGEREF _Toc31991 \h </w:instrText>
        </w:r>
        <w:r>
          <w:fldChar w:fldCharType="separate"/>
        </w:r>
        <w:r>
          <w:t>3</w:t>
        </w:r>
        <w:r>
          <w:fldChar w:fldCharType="end"/>
        </w:r>
      </w:hyperlink>
    </w:p>
    <w:p>
      <w:pPr>
        <w:pStyle w:val="TOC2"/>
        <w:tabs>
          <w:tab w:val="right" w:leader="dot" w:pos="8306"/>
        </w:tabs>
      </w:pPr>
      <w:hyperlink w:anchor="_Toc20262" w:history="1">
        <w:r>
          <w:rPr>
            <w:rFonts w:ascii="仿宋" w:eastAsia="仿宋" w:hAnsi="仿宋" w:cs="仿宋" w:hint="eastAsia"/>
            <w:lang w:eastAsia="zh-CN"/>
          </w:rPr>
          <w:t>(二)、机载设备维修服务市场分析预测</w:t>
        </w:r>
        <w:r>
          <w:tab/>
        </w:r>
        <w:r>
          <w:fldChar w:fldCharType="begin"/>
        </w:r>
        <w:r>
          <w:instrText xml:space="preserve"> PAGEREF _Toc20262 \h </w:instrText>
        </w:r>
        <w:r>
          <w:fldChar w:fldCharType="separate"/>
        </w:r>
        <w:r>
          <w:t>4</w:t>
        </w:r>
        <w:r>
          <w:fldChar w:fldCharType="end"/>
        </w:r>
      </w:hyperlink>
    </w:p>
    <w:p>
      <w:pPr>
        <w:pStyle w:val="TOC1"/>
        <w:tabs>
          <w:tab w:val="right" w:leader="dot" w:pos="8306"/>
        </w:tabs>
      </w:pPr>
      <w:hyperlink w:anchor="_Toc3186" w:history="1">
        <w:r>
          <w:rPr>
            <w:rFonts w:ascii="仿宋" w:eastAsia="仿宋" w:hAnsi="仿宋" w:cs="仿宋" w:hint="eastAsia"/>
            <w:lang w:eastAsia="zh-CN"/>
          </w:rPr>
          <w:t>二、机载设备维修服务项目绩效评估</w:t>
        </w:r>
        <w:r>
          <w:tab/>
        </w:r>
        <w:r>
          <w:fldChar w:fldCharType="begin"/>
        </w:r>
        <w:r>
          <w:instrText xml:space="preserve"> PAGEREF _Toc3186 \h </w:instrText>
        </w:r>
        <w:r>
          <w:fldChar w:fldCharType="separate"/>
        </w:r>
        <w:r>
          <w:t>5</w:t>
        </w:r>
        <w:r>
          <w:fldChar w:fldCharType="end"/>
        </w:r>
      </w:hyperlink>
    </w:p>
    <w:p>
      <w:pPr>
        <w:pStyle w:val="TOC2"/>
        <w:tabs>
          <w:tab w:val="right" w:leader="dot" w:pos="8306"/>
        </w:tabs>
      </w:pPr>
      <w:hyperlink w:anchor="_Toc28471" w:history="1">
        <w:r>
          <w:rPr>
            <w:rFonts w:ascii="仿宋" w:eastAsia="仿宋" w:hAnsi="仿宋" w:cs="仿宋" w:hint="eastAsia"/>
            <w:lang w:eastAsia="zh-CN"/>
          </w:rPr>
          <w:t>(一)、绩效评估指标</w:t>
        </w:r>
        <w:r>
          <w:tab/>
        </w:r>
        <w:r>
          <w:fldChar w:fldCharType="begin"/>
        </w:r>
        <w:r>
          <w:instrText xml:space="preserve"> PAGEREF _Toc28471 \h </w:instrText>
        </w:r>
        <w:r>
          <w:fldChar w:fldCharType="separate"/>
        </w:r>
        <w:r>
          <w:t>5</w:t>
        </w:r>
        <w:r>
          <w:fldChar w:fldCharType="end"/>
        </w:r>
      </w:hyperlink>
    </w:p>
    <w:p>
      <w:pPr>
        <w:pStyle w:val="TOC2"/>
        <w:tabs>
          <w:tab w:val="right" w:leader="dot" w:pos="8306"/>
        </w:tabs>
      </w:pPr>
      <w:hyperlink w:anchor="_Toc5215" w:history="1">
        <w:r>
          <w:rPr>
            <w:rFonts w:ascii="仿宋" w:eastAsia="仿宋" w:hAnsi="仿宋" w:cs="仿宋" w:hint="eastAsia"/>
            <w:lang w:eastAsia="zh-CN"/>
          </w:rPr>
          <w:t>(二)、绩效评估方法</w:t>
        </w:r>
        <w:r>
          <w:tab/>
        </w:r>
        <w:r>
          <w:fldChar w:fldCharType="begin"/>
        </w:r>
        <w:r>
          <w:instrText xml:space="preserve"> PAGEREF _Toc5215 \h </w:instrText>
        </w:r>
        <w:r>
          <w:fldChar w:fldCharType="separate"/>
        </w:r>
        <w:r>
          <w:t>6</w:t>
        </w:r>
        <w:r>
          <w:fldChar w:fldCharType="end"/>
        </w:r>
      </w:hyperlink>
    </w:p>
    <w:p>
      <w:pPr>
        <w:pStyle w:val="TOC2"/>
        <w:tabs>
          <w:tab w:val="right" w:leader="dot" w:pos="8306"/>
        </w:tabs>
      </w:pPr>
      <w:hyperlink w:anchor="_Toc9268" w:history="1">
        <w:r>
          <w:rPr>
            <w:rFonts w:ascii="仿宋" w:eastAsia="仿宋" w:hAnsi="仿宋" w:cs="仿宋" w:hint="eastAsia"/>
            <w:lang w:eastAsia="zh-CN"/>
          </w:rPr>
          <w:t>(三)、绩效评估周期</w:t>
        </w:r>
        <w:r>
          <w:tab/>
        </w:r>
        <w:r>
          <w:fldChar w:fldCharType="begin"/>
        </w:r>
        <w:r>
          <w:instrText xml:space="preserve"> PAGEREF _Toc9268 \h </w:instrText>
        </w:r>
        <w:r>
          <w:fldChar w:fldCharType="separate"/>
        </w:r>
        <w:r>
          <w:t>7</w:t>
        </w:r>
        <w:r>
          <w:fldChar w:fldCharType="end"/>
        </w:r>
      </w:hyperlink>
    </w:p>
    <w:p>
      <w:pPr>
        <w:pStyle w:val="TOC1"/>
        <w:tabs>
          <w:tab w:val="right" w:leader="dot" w:pos="8306"/>
        </w:tabs>
      </w:pPr>
      <w:hyperlink w:anchor="_Toc32700" w:history="1">
        <w:r>
          <w:rPr>
            <w:rFonts w:ascii="仿宋" w:eastAsia="仿宋" w:hAnsi="仿宋" w:cs="仿宋" w:hint="eastAsia"/>
            <w:lang w:eastAsia="zh-CN"/>
          </w:rPr>
          <w:t>三、机载设备维修服务项目可持续发展</w:t>
        </w:r>
        <w:r>
          <w:tab/>
        </w:r>
        <w:r>
          <w:fldChar w:fldCharType="begin"/>
        </w:r>
        <w:r>
          <w:instrText xml:space="preserve"> PAGEREF _Toc32700 \h </w:instrText>
        </w:r>
        <w:r>
          <w:fldChar w:fldCharType="separate"/>
        </w:r>
        <w:r>
          <w:t>8</w:t>
        </w:r>
        <w:r>
          <w:fldChar w:fldCharType="end"/>
        </w:r>
      </w:hyperlink>
    </w:p>
    <w:p>
      <w:pPr>
        <w:pStyle w:val="TOC2"/>
        <w:tabs>
          <w:tab w:val="right" w:leader="dot" w:pos="8306"/>
        </w:tabs>
      </w:pPr>
      <w:hyperlink w:anchor="_Toc28989" w:history="1">
        <w:r>
          <w:rPr>
            <w:rFonts w:ascii="仿宋" w:eastAsia="仿宋" w:hAnsi="仿宋" w:cs="仿宋" w:hint="eastAsia"/>
            <w:lang w:eastAsia="zh-CN"/>
          </w:rPr>
          <w:t>(一)、可持续战略与实践</w:t>
        </w:r>
        <w:r>
          <w:tab/>
        </w:r>
        <w:r>
          <w:fldChar w:fldCharType="begin"/>
        </w:r>
        <w:r>
          <w:instrText xml:space="preserve"> PAGEREF _Toc28989 \h </w:instrText>
        </w:r>
        <w:r>
          <w:fldChar w:fldCharType="separate"/>
        </w:r>
        <w:r>
          <w:t>8</w:t>
        </w:r>
        <w:r>
          <w:fldChar w:fldCharType="end"/>
        </w:r>
      </w:hyperlink>
    </w:p>
    <w:p>
      <w:pPr>
        <w:pStyle w:val="TOC2"/>
        <w:tabs>
          <w:tab w:val="right" w:leader="dot" w:pos="8306"/>
        </w:tabs>
      </w:pPr>
      <w:hyperlink w:anchor="_Toc24798" w:history="1">
        <w:r>
          <w:rPr>
            <w:rFonts w:ascii="仿宋" w:eastAsia="仿宋" w:hAnsi="仿宋" w:cs="仿宋" w:hint="eastAsia"/>
            <w:lang w:eastAsia="zh-CN"/>
          </w:rPr>
          <w:t>(二)、环保与社会责任</w:t>
        </w:r>
        <w:r>
          <w:tab/>
        </w:r>
        <w:r>
          <w:fldChar w:fldCharType="begin"/>
        </w:r>
        <w:r>
          <w:instrText xml:space="preserve"> PAGEREF _Toc24798 \h </w:instrText>
        </w:r>
        <w:r>
          <w:fldChar w:fldCharType="separate"/>
        </w:r>
        <w:r>
          <w:t>9</w:t>
        </w:r>
        <w:r>
          <w:fldChar w:fldCharType="end"/>
        </w:r>
      </w:hyperlink>
    </w:p>
    <w:p>
      <w:pPr>
        <w:pStyle w:val="TOC1"/>
        <w:tabs>
          <w:tab w:val="right" w:leader="dot" w:pos="8306"/>
        </w:tabs>
      </w:pPr>
      <w:hyperlink w:anchor="_Toc5183" w:history="1">
        <w:r>
          <w:rPr>
            <w:rFonts w:ascii="仿宋" w:eastAsia="仿宋" w:hAnsi="仿宋" w:cs="仿宋" w:hint="eastAsia"/>
            <w:lang w:eastAsia="zh-CN"/>
          </w:rPr>
          <w:t>四、机载设备维修服务项目建设背景及必要性分析</w:t>
        </w:r>
        <w:r>
          <w:tab/>
        </w:r>
        <w:r>
          <w:fldChar w:fldCharType="begin"/>
        </w:r>
        <w:r>
          <w:instrText xml:space="preserve"> PAGEREF _Toc5183 \h </w:instrText>
        </w:r>
        <w:r>
          <w:fldChar w:fldCharType="separate"/>
        </w:r>
        <w:r>
          <w:t>10</w:t>
        </w:r>
        <w:r>
          <w:fldChar w:fldCharType="end"/>
        </w:r>
      </w:hyperlink>
    </w:p>
    <w:p>
      <w:pPr>
        <w:pStyle w:val="TOC2"/>
        <w:tabs>
          <w:tab w:val="right" w:leader="dot" w:pos="8306"/>
        </w:tabs>
      </w:pPr>
      <w:hyperlink w:anchor="_Toc18238" w:history="1">
        <w:r>
          <w:rPr>
            <w:rFonts w:ascii="仿宋" w:eastAsia="仿宋" w:hAnsi="仿宋" w:cs="仿宋" w:hint="eastAsia"/>
            <w:lang w:eastAsia="zh-CN"/>
          </w:rPr>
          <w:t>(一)、机载设备维修服务项目背景分析</w:t>
        </w:r>
        <w:r>
          <w:tab/>
        </w:r>
        <w:r>
          <w:fldChar w:fldCharType="begin"/>
        </w:r>
        <w:r>
          <w:instrText xml:space="preserve"> PAGEREF _Toc18238 \h </w:instrText>
        </w:r>
        <w:r>
          <w:fldChar w:fldCharType="separate"/>
        </w:r>
        <w:r>
          <w:t>10</w:t>
        </w:r>
        <w:r>
          <w:fldChar w:fldCharType="end"/>
        </w:r>
      </w:hyperlink>
    </w:p>
    <w:p>
      <w:pPr>
        <w:pStyle w:val="TOC2"/>
        <w:tabs>
          <w:tab w:val="right" w:leader="dot" w:pos="8306"/>
        </w:tabs>
      </w:pPr>
      <w:hyperlink w:anchor="_Toc2824" w:history="1">
        <w:r>
          <w:rPr>
            <w:rFonts w:ascii="仿宋" w:eastAsia="仿宋" w:hAnsi="仿宋" w:cs="仿宋" w:hint="eastAsia"/>
            <w:lang w:eastAsia="zh-CN"/>
          </w:rPr>
          <w:t>(二)、机载设备维修服务项目建设必要性分析</w:t>
        </w:r>
        <w:r>
          <w:tab/>
        </w:r>
        <w:r>
          <w:fldChar w:fldCharType="begin"/>
        </w:r>
        <w:r>
          <w:instrText xml:space="preserve"> PAGEREF _Toc2824 \h </w:instrText>
        </w:r>
        <w:r>
          <w:fldChar w:fldCharType="separate"/>
        </w:r>
        <w:r>
          <w:t>11</w:t>
        </w:r>
        <w:r>
          <w:fldChar w:fldCharType="end"/>
        </w:r>
      </w:hyperlink>
    </w:p>
    <w:p>
      <w:pPr>
        <w:pStyle w:val="TOC1"/>
        <w:tabs>
          <w:tab w:val="right" w:leader="dot" w:pos="8306"/>
        </w:tabs>
      </w:pPr>
      <w:hyperlink w:anchor="_Toc7369" w:history="1">
        <w:r>
          <w:rPr>
            <w:rFonts w:ascii="仿宋" w:eastAsia="仿宋" w:hAnsi="仿宋" w:cs="仿宋" w:hint="eastAsia"/>
            <w:lang w:eastAsia="zh-CN"/>
          </w:rPr>
          <w:t>五、机载设备维修服务项目土建工程</w:t>
        </w:r>
        <w:r>
          <w:tab/>
        </w:r>
        <w:r>
          <w:fldChar w:fldCharType="begin"/>
        </w:r>
        <w:r>
          <w:instrText xml:space="preserve"> PAGEREF _Toc7369 \h </w:instrText>
        </w:r>
        <w:r>
          <w:fldChar w:fldCharType="separate"/>
        </w:r>
        <w:r>
          <w:t>13</w:t>
        </w:r>
        <w:r>
          <w:fldChar w:fldCharType="end"/>
        </w:r>
      </w:hyperlink>
    </w:p>
    <w:p>
      <w:pPr>
        <w:pStyle w:val="TOC2"/>
        <w:tabs>
          <w:tab w:val="right" w:leader="dot" w:pos="8306"/>
        </w:tabs>
      </w:pPr>
      <w:hyperlink w:anchor="_Toc13788" w:history="1">
        <w:r>
          <w:rPr>
            <w:rFonts w:ascii="仿宋" w:eastAsia="仿宋" w:hAnsi="仿宋" w:cs="仿宋" w:hint="eastAsia"/>
            <w:lang w:eastAsia="zh-CN"/>
          </w:rPr>
          <w:t>(一)、建筑工程设计原则</w:t>
        </w:r>
        <w:r>
          <w:tab/>
        </w:r>
        <w:r>
          <w:fldChar w:fldCharType="begin"/>
        </w:r>
        <w:r>
          <w:instrText xml:space="preserve"> PAGEREF _Toc13788 \h </w:instrText>
        </w:r>
        <w:r>
          <w:fldChar w:fldCharType="separate"/>
        </w:r>
        <w:r>
          <w:t>13</w:t>
        </w:r>
        <w:r>
          <w:fldChar w:fldCharType="end"/>
        </w:r>
      </w:hyperlink>
    </w:p>
    <w:p>
      <w:pPr>
        <w:pStyle w:val="TOC2"/>
        <w:tabs>
          <w:tab w:val="right" w:leader="dot" w:pos="8306"/>
        </w:tabs>
      </w:pPr>
      <w:hyperlink w:anchor="_Toc3726" w:history="1">
        <w:r>
          <w:rPr>
            <w:rFonts w:ascii="仿宋" w:eastAsia="仿宋" w:hAnsi="仿宋" w:cs="仿宋" w:hint="eastAsia"/>
            <w:lang w:eastAsia="zh-CN"/>
          </w:rPr>
          <w:t>(二)、土建工程设计年限及安全等级</w:t>
        </w:r>
        <w:r>
          <w:tab/>
        </w:r>
        <w:r>
          <w:fldChar w:fldCharType="begin"/>
        </w:r>
        <w:r>
          <w:instrText xml:space="preserve"> PAGEREF _Toc3726 \h </w:instrText>
        </w:r>
        <w:r>
          <w:fldChar w:fldCharType="separate"/>
        </w:r>
        <w:r>
          <w:t>14</w:t>
        </w:r>
        <w:r>
          <w:fldChar w:fldCharType="end"/>
        </w:r>
      </w:hyperlink>
    </w:p>
    <w:p>
      <w:pPr>
        <w:pStyle w:val="TOC2"/>
        <w:tabs>
          <w:tab w:val="right" w:leader="dot" w:pos="8306"/>
        </w:tabs>
      </w:pPr>
      <w:hyperlink w:anchor="_Toc11239" w:history="1">
        <w:r>
          <w:rPr>
            <w:rFonts w:ascii="仿宋" w:eastAsia="仿宋" w:hAnsi="仿宋" w:cs="仿宋" w:hint="eastAsia"/>
            <w:lang w:eastAsia="zh-CN"/>
          </w:rPr>
          <w:t>(三)、建筑工程设计总体要求</w:t>
        </w:r>
        <w:r>
          <w:tab/>
        </w:r>
        <w:r>
          <w:fldChar w:fldCharType="begin"/>
        </w:r>
        <w:r>
          <w:instrText xml:space="preserve"> PAGEREF _Toc11239 \h </w:instrText>
        </w:r>
        <w:r>
          <w:fldChar w:fldCharType="separate"/>
        </w:r>
        <w:r>
          <w:t>15</w:t>
        </w:r>
        <w:r>
          <w:fldChar w:fldCharType="end"/>
        </w:r>
      </w:hyperlink>
    </w:p>
    <w:p>
      <w:pPr>
        <w:pStyle w:val="TOC2"/>
        <w:tabs>
          <w:tab w:val="right" w:leader="dot" w:pos="8306"/>
        </w:tabs>
      </w:pPr>
      <w:hyperlink w:anchor="_Toc25599" w:history="1">
        <w:r>
          <w:rPr>
            <w:rFonts w:ascii="仿宋" w:eastAsia="仿宋" w:hAnsi="仿宋" w:cs="仿宋" w:hint="eastAsia"/>
            <w:lang w:eastAsia="zh-CN"/>
          </w:rPr>
          <w:t>(四)、土建工程建设指标</w:t>
        </w:r>
        <w:r>
          <w:tab/>
        </w:r>
        <w:r>
          <w:fldChar w:fldCharType="begin"/>
        </w:r>
        <w:r>
          <w:instrText xml:space="preserve"> PAGEREF _Toc25599 \h </w:instrText>
        </w:r>
        <w:r>
          <w:fldChar w:fldCharType="separate"/>
        </w:r>
        <w:r>
          <w:t>16</w:t>
        </w:r>
        <w:r>
          <w:fldChar w:fldCharType="end"/>
        </w:r>
      </w:hyperlink>
    </w:p>
    <w:p>
      <w:pPr>
        <w:pStyle w:val="TOC1"/>
        <w:tabs>
          <w:tab w:val="right" w:leader="dot" w:pos="8306"/>
        </w:tabs>
      </w:pPr>
      <w:hyperlink w:anchor="_Toc14332" w:history="1">
        <w:r>
          <w:rPr>
            <w:rFonts w:ascii="仿宋" w:eastAsia="仿宋" w:hAnsi="仿宋" w:cs="仿宋" w:hint="eastAsia"/>
            <w:lang w:eastAsia="zh-CN"/>
          </w:rPr>
          <w:t>六、机载设备维修服务项目概论</w:t>
        </w:r>
        <w:r>
          <w:tab/>
        </w:r>
        <w:r>
          <w:fldChar w:fldCharType="begin"/>
        </w:r>
        <w:r>
          <w:instrText xml:space="preserve"> PAGEREF _Toc14332 \h </w:instrText>
        </w:r>
        <w:r>
          <w:fldChar w:fldCharType="separate"/>
        </w:r>
        <w:r>
          <w:t>16</w:t>
        </w:r>
        <w:r>
          <w:fldChar w:fldCharType="end"/>
        </w:r>
      </w:hyperlink>
    </w:p>
    <w:p>
      <w:pPr>
        <w:pStyle w:val="TOC2"/>
        <w:tabs>
          <w:tab w:val="right" w:leader="dot" w:pos="8306"/>
        </w:tabs>
      </w:pPr>
      <w:hyperlink w:anchor="_Toc294" w:history="1">
        <w:r>
          <w:rPr>
            <w:rFonts w:ascii="仿宋" w:eastAsia="仿宋" w:hAnsi="仿宋" w:cs="仿宋" w:hint="eastAsia"/>
            <w:lang w:eastAsia="zh-CN"/>
          </w:rPr>
          <w:t>(一)、机载设备维修服务项目概况</w:t>
        </w:r>
        <w:r>
          <w:tab/>
        </w:r>
        <w:r>
          <w:fldChar w:fldCharType="begin"/>
        </w:r>
        <w:r>
          <w:instrText xml:space="preserve"> PAGEREF _Toc294 \h </w:instrText>
        </w:r>
        <w:r>
          <w:fldChar w:fldCharType="separate"/>
        </w:r>
        <w:r>
          <w:t>16</w:t>
        </w:r>
        <w:r>
          <w:fldChar w:fldCharType="end"/>
        </w:r>
      </w:hyperlink>
    </w:p>
    <w:p>
      <w:pPr>
        <w:pStyle w:val="TOC2"/>
        <w:tabs>
          <w:tab w:val="right" w:leader="dot" w:pos="8306"/>
        </w:tabs>
      </w:pPr>
      <w:hyperlink w:anchor="_Toc26747" w:history="1">
        <w:r>
          <w:rPr>
            <w:rFonts w:ascii="仿宋" w:eastAsia="仿宋" w:hAnsi="仿宋" w:cs="仿宋" w:hint="eastAsia"/>
            <w:lang w:eastAsia="zh-CN"/>
          </w:rPr>
          <w:t>(二)、机载设备维修服务项目目标</w:t>
        </w:r>
        <w:r>
          <w:tab/>
        </w:r>
        <w:r>
          <w:fldChar w:fldCharType="begin"/>
        </w:r>
        <w:r>
          <w:instrText xml:space="preserve"> PAGEREF _Toc26747 \h </w:instrText>
        </w:r>
        <w:r>
          <w:fldChar w:fldCharType="separate"/>
        </w:r>
        <w:r>
          <w:t>19</w:t>
        </w:r>
        <w:r>
          <w:fldChar w:fldCharType="end"/>
        </w:r>
      </w:hyperlink>
    </w:p>
    <w:p>
      <w:pPr>
        <w:pStyle w:val="TOC2"/>
        <w:tabs>
          <w:tab w:val="right" w:leader="dot" w:pos="8306"/>
        </w:tabs>
      </w:pPr>
      <w:hyperlink w:anchor="_Toc29552" w:history="1">
        <w:r>
          <w:rPr>
            <w:rFonts w:ascii="仿宋" w:eastAsia="仿宋" w:hAnsi="仿宋" w:cs="仿宋" w:hint="eastAsia"/>
            <w:lang w:eastAsia="zh-CN"/>
          </w:rPr>
          <w:t>(三)、机载设备维修服务项目提出的理由</w:t>
        </w:r>
        <w:r>
          <w:tab/>
        </w:r>
        <w:r>
          <w:fldChar w:fldCharType="begin"/>
        </w:r>
        <w:r>
          <w:instrText xml:space="preserve"> PAGEREF _Toc29552 \h </w:instrText>
        </w:r>
        <w:r>
          <w:fldChar w:fldCharType="separate"/>
        </w:r>
        <w:r>
          <w:t>20</w:t>
        </w:r>
        <w:r>
          <w:fldChar w:fldCharType="end"/>
        </w:r>
      </w:hyperlink>
    </w:p>
    <w:p>
      <w:pPr>
        <w:pStyle w:val="TOC2"/>
        <w:tabs>
          <w:tab w:val="right" w:leader="dot" w:pos="8306"/>
        </w:tabs>
      </w:pPr>
      <w:hyperlink w:anchor="_Toc13154" w:history="1">
        <w:r>
          <w:rPr>
            <w:rFonts w:ascii="仿宋" w:eastAsia="仿宋" w:hAnsi="仿宋" w:cs="仿宋" w:hint="eastAsia"/>
            <w:lang w:eastAsia="zh-CN"/>
          </w:rPr>
          <w:t>(四)、机载设备维修服务项目意义</w:t>
        </w:r>
        <w:r>
          <w:tab/>
        </w:r>
        <w:r>
          <w:fldChar w:fldCharType="begin"/>
        </w:r>
        <w:r>
          <w:instrText xml:space="preserve"> PAGEREF _Toc13154 \h </w:instrText>
        </w:r>
        <w:r>
          <w:fldChar w:fldCharType="separate"/>
        </w:r>
        <w:r>
          <w:t>21</w:t>
        </w:r>
        <w:r>
          <w:fldChar w:fldCharType="end"/>
        </w:r>
      </w:hyperlink>
    </w:p>
    <w:p>
      <w:pPr>
        <w:pStyle w:val="TOC2"/>
        <w:tabs>
          <w:tab w:val="right" w:leader="dot" w:pos="8306"/>
        </w:tabs>
      </w:pPr>
      <w:hyperlink w:anchor="_Toc9737" w:history="1">
        <w:r>
          <w:rPr>
            <w:rFonts w:ascii="仿宋" w:eastAsia="仿宋" w:hAnsi="仿宋" w:cs="仿宋" w:hint="eastAsia"/>
            <w:lang w:eastAsia="zh-CN"/>
          </w:rPr>
          <w:t>(五)、机载设备维修服务项目背景</w:t>
        </w:r>
        <w:r>
          <w:tab/>
        </w:r>
        <w:r>
          <w:fldChar w:fldCharType="begin"/>
        </w:r>
        <w:r>
          <w:instrText xml:space="preserve"> PAGEREF _Toc9737 \h </w:instrText>
        </w:r>
        <w:r>
          <w:fldChar w:fldCharType="separate"/>
        </w:r>
        <w:r>
          <w:t>22</w:t>
        </w:r>
        <w:r>
          <w:fldChar w:fldCharType="end"/>
        </w:r>
      </w:hyperlink>
    </w:p>
    <w:p>
      <w:pPr>
        <w:pStyle w:val="TOC1"/>
        <w:tabs>
          <w:tab w:val="right" w:leader="dot" w:pos="8306"/>
        </w:tabs>
      </w:pPr>
      <w:hyperlink w:anchor="_Toc30665" w:history="1">
        <w:r>
          <w:rPr>
            <w:rFonts w:ascii="仿宋" w:eastAsia="仿宋" w:hAnsi="仿宋" w:cs="仿宋" w:hint="eastAsia"/>
            <w:lang w:eastAsia="zh-CN"/>
          </w:rPr>
          <w:t>七、机载设备维修服务项目人力资源管理</w:t>
        </w:r>
        <w:r>
          <w:tab/>
        </w:r>
        <w:r>
          <w:fldChar w:fldCharType="begin"/>
        </w:r>
        <w:r>
          <w:instrText xml:space="preserve"> PAGEREF _Toc30665 \h </w:instrText>
        </w:r>
        <w:r>
          <w:fldChar w:fldCharType="separate"/>
        </w:r>
        <w:r>
          <w:t>23</w:t>
        </w:r>
        <w:r>
          <w:fldChar w:fldCharType="end"/>
        </w:r>
      </w:hyperlink>
    </w:p>
    <w:p>
      <w:pPr>
        <w:pStyle w:val="TOC2"/>
        <w:tabs>
          <w:tab w:val="right" w:leader="dot" w:pos="8306"/>
        </w:tabs>
      </w:pPr>
      <w:hyperlink w:anchor="_Toc476" w:history="1">
        <w:r>
          <w:rPr>
            <w:rFonts w:ascii="仿宋" w:eastAsia="仿宋" w:hAnsi="仿宋" w:cs="仿宋" w:hint="eastAsia"/>
            <w:lang w:eastAsia="zh-CN"/>
          </w:rPr>
          <w:t>(一)、建立健全的预算管理制度</w:t>
        </w:r>
        <w:r>
          <w:tab/>
        </w:r>
        <w:r>
          <w:fldChar w:fldCharType="begin"/>
        </w:r>
        <w:r>
          <w:instrText xml:space="preserve"> PAGEREF _Toc476 \h </w:instrText>
        </w:r>
        <w:r>
          <w:fldChar w:fldCharType="separate"/>
        </w:r>
        <w:r>
          <w:t>23</w:t>
        </w:r>
        <w:r>
          <w:fldChar w:fldCharType="end"/>
        </w:r>
      </w:hyperlink>
    </w:p>
    <w:p>
      <w:pPr>
        <w:pStyle w:val="TOC2"/>
        <w:tabs>
          <w:tab w:val="right" w:leader="dot" w:pos="8306"/>
        </w:tabs>
      </w:pPr>
      <w:hyperlink w:anchor="_Toc12379" w:history="1">
        <w:r>
          <w:rPr>
            <w:rFonts w:ascii="仿宋" w:eastAsia="仿宋" w:hAnsi="仿宋" w:cs="仿宋" w:hint="eastAsia"/>
            <w:lang w:eastAsia="zh-CN"/>
          </w:rPr>
          <w:t>(二)、加强资金流动监控</w:t>
        </w:r>
        <w:r>
          <w:tab/>
        </w:r>
        <w:r>
          <w:fldChar w:fldCharType="begin"/>
        </w:r>
        <w:r>
          <w:instrText xml:space="preserve"> PAGEREF _Toc12379 \h </w:instrText>
        </w:r>
        <w:r>
          <w:fldChar w:fldCharType="separate"/>
        </w:r>
        <w:r>
          <w:t>25</w:t>
        </w:r>
        <w:r>
          <w:fldChar w:fldCharType="end"/>
        </w:r>
      </w:hyperlink>
    </w:p>
    <w:p>
      <w:pPr>
        <w:pStyle w:val="TOC2"/>
        <w:tabs>
          <w:tab w:val="right" w:leader="dot" w:pos="8306"/>
        </w:tabs>
      </w:pPr>
      <w:hyperlink w:anchor="_Toc7850" w:history="1">
        <w:r>
          <w:rPr>
            <w:rFonts w:ascii="仿宋" w:eastAsia="仿宋" w:hAnsi="仿宋" w:cs="仿宋" w:hint="eastAsia"/>
            <w:lang w:eastAsia="zh-CN"/>
          </w:rPr>
          <w:t>(三)、制定完善的风险控制机制</w:t>
        </w:r>
        <w:r>
          <w:tab/>
        </w:r>
        <w:r>
          <w:fldChar w:fldCharType="begin"/>
        </w:r>
        <w:r>
          <w:instrText xml:space="preserve"> PAGEREF _Toc7850 \h </w:instrText>
        </w:r>
        <w:r>
          <w:fldChar w:fldCharType="separate"/>
        </w:r>
        <w:r>
          <w:t>26</w:t>
        </w:r>
        <w:r>
          <w:fldChar w:fldCharType="end"/>
        </w:r>
      </w:hyperlink>
    </w:p>
    <w:p>
      <w:pPr>
        <w:pStyle w:val="TOC2"/>
        <w:tabs>
          <w:tab w:val="right" w:leader="dot" w:pos="8306"/>
        </w:tabs>
      </w:pPr>
      <w:hyperlink w:anchor="_Toc1678" w:history="1">
        <w:r>
          <w:rPr>
            <w:rFonts w:ascii="仿宋" w:eastAsia="仿宋" w:hAnsi="仿宋" w:cs="仿宋" w:hint="eastAsia"/>
            <w:lang w:eastAsia="zh-CN"/>
          </w:rPr>
          <w:t>(四)、优化成本管理</w:t>
        </w:r>
        <w:r>
          <w:tab/>
        </w:r>
        <w:r>
          <w:fldChar w:fldCharType="begin"/>
        </w:r>
        <w:r>
          <w:instrText xml:space="preserve"> PAGEREF _Toc1678 \h </w:instrText>
        </w:r>
        <w:r>
          <w:fldChar w:fldCharType="separate"/>
        </w:r>
        <w:r>
          <w:t>28</w:t>
        </w:r>
        <w:r>
          <w:fldChar w:fldCharType="end"/>
        </w:r>
      </w:hyperlink>
    </w:p>
    <w:p>
      <w:pPr>
        <w:pStyle w:val="TOC1"/>
        <w:tabs>
          <w:tab w:val="right" w:leader="dot" w:pos="8306"/>
        </w:tabs>
      </w:pPr>
      <w:hyperlink w:anchor="_Toc5597" w:history="1">
        <w:r>
          <w:rPr>
            <w:rFonts w:ascii="仿宋" w:eastAsia="仿宋" w:hAnsi="仿宋" w:cs="仿宋" w:hint="eastAsia"/>
            <w:lang w:eastAsia="zh-CN"/>
          </w:rPr>
          <w:t>八、机载设备维修服务项目财务管理</w:t>
        </w:r>
        <w:r>
          <w:tab/>
        </w:r>
        <w:r>
          <w:fldChar w:fldCharType="begin"/>
        </w:r>
        <w:r>
          <w:instrText xml:space="preserve"> PAGEREF _Toc5597 \h </w:instrText>
        </w:r>
        <w:r>
          <w:fldChar w:fldCharType="separate"/>
        </w:r>
        <w:r>
          <w:t>29</w:t>
        </w:r>
        <w:r>
          <w:fldChar w:fldCharType="end"/>
        </w:r>
      </w:hyperlink>
    </w:p>
    <w:p>
      <w:pPr>
        <w:pStyle w:val="TOC2"/>
        <w:tabs>
          <w:tab w:val="right" w:leader="dot" w:pos="8306"/>
        </w:tabs>
      </w:pPr>
      <w:hyperlink w:anchor="_Toc13481" w:history="1">
        <w:r>
          <w:rPr>
            <w:rFonts w:ascii="仿宋" w:eastAsia="仿宋" w:hAnsi="仿宋" w:cs="仿宋" w:hint="eastAsia"/>
            <w:lang w:eastAsia="zh-CN"/>
          </w:rPr>
          <w:t>(一)、资金需求大</w:t>
        </w:r>
        <w:r>
          <w:tab/>
        </w:r>
        <w:r>
          <w:fldChar w:fldCharType="begin"/>
        </w:r>
        <w:r>
          <w:instrText xml:space="preserve"> PAGEREF _Toc13481 \h </w:instrText>
        </w:r>
        <w:r>
          <w:fldChar w:fldCharType="separate"/>
        </w:r>
        <w:r>
          <w:t>29</w:t>
        </w:r>
        <w:r>
          <w:fldChar w:fldCharType="end"/>
        </w:r>
      </w:hyperlink>
    </w:p>
    <w:p>
      <w:pPr>
        <w:pStyle w:val="TOC2"/>
        <w:tabs>
          <w:tab w:val="right" w:leader="dot" w:pos="8306"/>
        </w:tabs>
      </w:pPr>
      <w:hyperlink w:anchor="_Toc19721" w:history="1">
        <w:r>
          <w:rPr>
            <w:rFonts w:ascii="仿宋" w:eastAsia="仿宋" w:hAnsi="仿宋" w:cs="仿宋" w:hint="eastAsia"/>
            <w:lang w:eastAsia="zh-CN"/>
          </w:rPr>
          <w:t>(二)、研发周期长</w:t>
        </w:r>
        <w:r>
          <w:tab/>
        </w:r>
        <w:r>
          <w:fldChar w:fldCharType="begin"/>
        </w:r>
        <w:r>
          <w:instrText xml:space="preserve"> PAGEREF _Toc19721 \h </w:instrText>
        </w:r>
        <w:r>
          <w:fldChar w:fldCharType="separate"/>
        </w:r>
        <w:r>
          <w:t>30</w:t>
        </w:r>
        <w:r>
          <w:fldChar w:fldCharType="end"/>
        </w:r>
      </w:hyperlink>
    </w:p>
    <w:p>
      <w:pPr>
        <w:pStyle w:val="TOC2"/>
        <w:tabs>
          <w:tab w:val="right" w:leader="dot" w:pos="8306"/>
        </w:tabs>
      </w:pPr>
      <w:hyperlink w:anchor="_Toc21714" w:history="1">
        <w:r>
          <w:rPr>
            <w:rFonts w:ascii="仿宋" w:eastAsia="仿宋" w:hAnsi="仿宋" w:cs="仿宋" w:hint="eastAsia"/>
            <w:lang w:eastAsia="zh-CN"/>
          </w:rPr>
          <w:t>(三)、市场风险大</w:t>
        </w:r>
        <w:r>
          <w:tab/>
        </w:r>
        <w:r>
          <w:fldChar w:fldCharType="begin"/>
        </w:r>
        <w:r>
          <w:instrText xml:space="preserve"> PAGEREF _Toc21714 \h </w:instrText>
        </w:r>
        <w:r>
          <w:fldChar w:fldCharType="separate"/>
        </w:r>
        <w:r>
          <w:t>31</w:t>
        </w:r>
        <w:r>
          <w:fldChar w:fldCharType="end"/>
        </w:r>
      </w:hyperlink>
    </w:p>
    <w:p>
      <w:pPr>
        <w:pStyle w:val="TOC2"/>
        <w:tabs>
          <w:tab w:val="right" w:leader="dot" w:pos="8306"/>
        </w:tabs>
      </w:pPr>
      <w:hyperlink w:anchor="_Toc32040" w:history="1">
        <w:r>
          <w:rPr>
            <w:rFonts w:ascii="仿宋" w:eastAsia="仿宋" w:hAnsi="仿宋" w:cs="仿宋" w:hint="eastAsia"/>
            <w:lang w:eastAsia="zh-CN"/>
          </w:rPr>
          <w:t>(四)、利润率高</w:t>
        </w:r>
        <w:r>
          <w:tab/>
        </w:r>
        <w:r>
          <w:fldChar w:fldCharType="begin"/>
        </w:r>
        <w:r>
          <w:instrText xml:space="preserve"> PAGEREF _Toc32040 \h </w:instrText>
        </w:r>
        <w:r>
          <w:fldChar w:fldCharType="separate"/>
        </w:r>
        <w:r>
          <w:t>34</w:t>
        </w:r>
        <w:r>
          <w:fldChar w:fldCharType="end"/>
        </w:r>
      </w:hyperlink>
    </w:p>
    <w:p>
      <w:pPr>
        <w:pStyle w:val="TOC1"/>
        <w:tabs>
          <w:tab w:val="right" w:leader="dot" w:pos="8306"/>
        </w:tabs>
      </w:pPr>
      <w:hyperlink w:anchor="_Toc28096" w:history="1">
        <w:r>
          <w:rPr>
            <w:rFonts w:ascii="仿宋" w:eastAsia="仿宋" w:hAnsi="仿宋" w:cs="仿宋" w:hint="eastAsia"/>
            <w:lang w:eastAsia="zh-CN"/>
          </w:rPr>
          <w:t>九、机载设备维修服务项目环境影响分析</w:t>
        </w:r>
        <w:r>
          <w:tab/>
        </w:r>
        <w:r>
          <w:fldChar w:fldCharType="begin"/>
        </w:r>
        <w:r>
          <w:instrText xml:space="preserve"> PAGEREF _Toc28096 \h </w:instrText>
        </w:r>
        <w:r>
          <w:fldChar w:fldCharType="separate"/>
        </w:r>
        <w:r>
          <w:t>36</w:t>
        </w:r>
        <w:r>
          <w:fldChar w:fldCharType="end"/>
        </w:r>
      </w:hyperlink>
    </w:p>
    <w:p>
      <w:pPr>
        <w:pStyle w:val="TOC2"/>
        <w:tabs>
          <w:tab w:val="right" w:leader="dot" w:pos="8306"/>
        </w:tabs>
      </w:pPr>
      <w:hyperlink w:anchor="_Toc9503" w:history="1">
        <w:r>
          <w:rPr>
            <w:rFonts w:ascii="仿宋" w:eastAsia="仿宋" w:hAnsi="仿宋" w:cs="仿宋" w:hint="eastAsia"/>
            <w:lang w:eastAsia="zh-CN"/>
          </w:rPr>
          <w:t>(一)、建设区域环境质量现状</w:t>
        </w:r>
        <w:r>
          <w:tab/>
        </w:r>
        <w:r>
          <w:fldChar w:fldCharType="begin"/>
        </w:r>
        <w:r>
          <w:instrText xml:space="preserve"> PAGEREF _Toc9503 \h </w:instrText>
        </w:r>
        <w:r>
          <w:fldChar w:fldCharType="separate"/>
        </w:r>
        <w:r>
          <w:t>36</w:t>
        </w:r>
        <w:r>
          <w:fldChar w:fldCharType="end"/>
        </w:r>
      </w:hyperlink>
    </w:p>
    <w:p>
      <w:pPr>
        <w:pStyle w:val="TOC2"/>
        <w:tabs>
          <w:tab w:val="right" w:leader="dot" w:pos="8306"/>
        </w:tabs>
      </w:pPr>
      <w:hyperlink w:anchor="_Toc20928" w:history="1">
        <w:r>
          <w:rPr>
            <w:rFonts w:ascii="仿宋" w:eastAsia="仿宋" w:hAnsi="仿宋" w:cs="仿宋" w:hint="eastAsia"/>
            <w:lang w:eastAsia="zh-CN"/>
          </w:rPr>
          <w:t>(二)、建设期环境保护</w:t>
        </w:r>
        <w:r>
          <w:tab/>
        </w:r>
        <w:r>
          <w:fldChar w:fldCharType="begin"/>
        </w:r>
        <w:r>
          <w:instrText xml:space="preserve"> PAGEREF _Toc20928 \h </w:instrText>
        </w:r>
        <w:r>
          <w:fldChar w:fldCharType="separate"/>
        </w:r>
        <w:r>
          <w:t>38</w:t>
        </w:r>
        <w:r>
          <w:fldChar w:fldCharType="end"/>
        </w:r>
      </w:hyperlink>
    </w:p>
    <w:p>
      <w:pPr>
        <w:pStyle w:val="TOC2"/>
        <w:tabs>
          <w:tab w:val="right" w:leader="dot" w:pos="8306"/>
        </w:tabs>
      </w:pPr>
      <w:hyperlink w:anchor="_Toc18704" w:history="1">
        <w:r>
          <w:rPr>
            <w:rFonts w:ascii="仿宋" w:eastAsia="仿宋" w:hAnsi="仿宋" w:cs="仿宋" w:hint="eastAsia"/>
            <w:lang w:eastAsia="zh-CN"/>
          </w:rPr>
          <w:t>(三)、运营期环境保护</w:t>
        </w:r>
        <w:r>
          <w:tab/>
        </w:r>
        <w:r>
          <w:fldChar w:fldCharType="begin"/>
        </w:r>
        <w:r>
          <w:instrText xml:space="preserve"> PAGEREF _Toc18704 \h </w:instrText>
        </w:r>
        <w:r>
          <w:fldChar w:fldCharType="separate"/>
        </w:r>
        <w:r>
          <w:t>39</w:t>
        </w:r>
        <w:r>
          <w:fldChar w:fldCharType="end"/>
        </w:r>
      </w:hyperlink>
    </w:p>
    <w:p>
      <w:pPr>
        <w:pStyle w:val="TOC2"/>
        <w:tabs>
          <w:tab w:val="right" w:leader="dot" w:pos="8306"/>
        </w:tabs>
      </w:pPr>
      <w:hyperlink w:anchor="_Toc19253" w:history="1">
        <w:r>
          <w:rPr>
            <w:rFonts w:ascii="仿宋" w:eastAsia="仿宋" w:hAnsi="仿宋" w:cs="仿宋" w:hint="eastAsia"/>
            <w:lang w:eastAsia="zh-CN"/>
          </w:rPr>
          <w:t>(四)、机载设备维修服务项目建设对区域经济的影响</w:t>
        </w:r>
        <w:r>
          <w:tab/>
        </w:r>
        <w:r>
          <w:fldChar w:fldCharType="begin"/>
        </w:r>
        <w:r>
          <w:instrText xml:space="preserve"> PAGEREF _Toc19253 \h </w:instrText>
        </w:r>
        <w:r>
          <w:fldChar w:fldCharType="separate"/>
        </w:r>
        <w:r>
          <w:t>41</w:t>
        </w:r>
        <w:r>
          <w:fldChar w:fldCharType="end"/>
        </w:r>
      </w:hyperlink>
    </w:p>
    <w:p>
      <w:pPr>
        <w:pStyle w:val="TOC2"/>
        <w:tabs>
          <w:tab w:val="right" w:leader="dot" w:pos="8306"/>
        </w:tabs>
      </w:pPr>
      <w:hyperlink w:anchor="_Toc11644" w:history="1">
        <w:r>
          <w:rPr>
            <w:rFonts w:ascii="仿宋" w:eastAsia="仿宋" w:hAnsi="仿宋" w:cs="仿宋" w:hint="eastAsia"/>
            <w:lang w:eastAsia="zh-CN"/>
          </w:rPr>
          <w:t>(五)、废弃物处理</w:t>
        </w:r>
        <w:r>
          <w:tab/>
        </w:r>
        <w:r>
          <w:fldChar w:fldCharType="begin"/>
        </w:r>
        <w:r>
          <w:instrText xml:space="preserve"> PAGEREF _Toc11644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77" w:history="1">
        <w:r>
          <w:rPr>
            <w:rFonts w:ascii="仿宋" w:eastAsia="仿宋" w:hAnsi="仿宋" w:cs="仿宋" w:hint="eastAsia"/>
            <w:lang w:eastAsia="zh-CN"/>
          </w:rPr>
          <w:t>(六)、特殊环境影响分析</w:t>
        </w:r>
        <w:r>
          <w:tab/>
        </w:r>
        <w:r>
          <w:fldChar w:fldCharType="begin"/>
        </w:r>
        <w:r>
          <w:instrText xml:space="preserve"> PAGEREF _Toc10677 \h </w:instrText>
        </w:r>
        <w:r>
          <w:fldChar w:fldCharType="separate"/>
        </w:r>
        <w:r>
          <w:t>44</w:t>
        </w:r>
        <w:r>
          <w:fldChar w:fldCharType="end"/>
        </w:r>
      </w:hyperlink>
    </w:p>
    <w:p>
      <w:pPr>
        <w:pStyle w:val="TOC2"/>
        <w:tabs>
          <w:tab w:val="right" w:leader="dot" w:pos="8306"/>
        </w:tabs>
      </w:pPr>
      <w:hyperlink w:anchor="_Toc29772" w:history="1">
        <w:r>
          <w:rPr>
            <w:rFonts w:ascii="仿宋" w:eastAsia="仿宋" w:hAnsi="仿宋" w:cs="仿宋" w:hint="eastAsia"/>
            <w:lang w:eastAsia="zh-CN"/>
          </w:rPr>
          <w:t>(七)、清洁生产</w:t>
        </w:r>
        <w:r>
          <w:tab/>
        </w:r>
        <w:r>
          <w:fldChar w:fldCharType="begin"/>
        </w:r>
        <w:r>
          <w:instrText xml:space="preserve"> PAGEREF _Toc29772 \h </w:instrText>
        </w:r>
        <w:r>
          <w:fldChar w:fldCharType="separate"/>
        </w:r>
        <w:r>
          <w:t>45</w:t>
        </w:r>
        <w:r>
          <w:fldChar w:fldCharType="end"/>
        </w:r>
      </w:hyperlink>
    </w:p>
    <w:p>
      <w:pPr>
        <w:pStyle w:val="TOC2"/>
        <w:tabs>
          <w:tab w:val="right" w:leader="dot" w:pos="8306"/>
        </w:tabs>
      </w:pPr>
      <w:hyperlink w:anchor="_Toc7539" w:history="1">
        <w:r>
          <w:rPr>
            <w:rFonts w:ascii="仿宋" w:eastAsia="仿宋" w:hAnsi="仿宋" w:cs="仿宋" w:hint="eastAsia"/>
            <w:lang w:eastAsia="zh-CN"/>
          </w:rPr>
          <w:t>(八)、环境保护综合评价</w:t>
        </w:r>
        <w:r>
          <w:tab/>
        </w:r>
        <w:r>
          <w:fldChar w:fldCharType="begin"/>
        </w:r>
        <w:r>
          <w:instrText xml:space="preserve"> PAGEREF _Toc7539 \h </w:instrText>
        </w:r>
        <w:r>
          <w:fldChar w:fldCharType="separate"/>
        </w:r>
        <w:r>
          <w:t>46</w:t>
        </w:r>
        <w:r>
          <w:fldChar w:fldCharType="end"/>
        </w:r>
      </w:hyperlink>
    </w:p>
    <w:p>
      <w:pPr>
        <w:pStyle w:val="TOC1"/>
        <w:tabs>
          <w:tab w:val="right" w:leader="dot" w:pos="8306"/>
        </w:tabs>
      </w:pPr>
      <w:hyperlink w:anchor="_Toc29487" w:history="1">
        <w:r>
          <w:rPr>
            <w:rFonts w:ascii="仿宋" w:eastAsia="仿宋" w:hAnsi="仿宋" w:cs="仿宋" w:hint="eastAsia"/>
            <w:lang w:eastAsia="zh-CN"/>
          </w:rPr>
          <w:t>十、机载设备维修服务项目技术管理</w:t>
        </w:r>
        <w:r>
          <w:tab/>
        </w:r>
        <w:r>
          <w:fldChar w:fldCharType="begin"/>
        </w:r>
        <w:r>
          <w:instrText xml:space="preserve"> PAGEREF _Toc29487 \h </w:instrText>
        </w:r>
        <w:r>
          <w:fldChar w:fldCharType="separate"/>
        </w:r>
        <w:r>
          <w:t>47</w:t>
        </w:r>
        <w:r>
          <w:fldChar w:fldCharType="end"/>
        </w:r>
      </w:hyperlink>
    </w:p>
    <w:p>
      <w:pPr>
        <w:pStyle w:val="TOC2"/>
        <w:tabs>
          <w:tab w:val="right" w:leader="dot" w:pos="8306"/>
        </w:tabs>
      </w:pPr>
      <w:hyperlink w:anchor="_Toc31383" w:history="1">
        <w:r>
          <w:rPr>
            <w:rFonts w:ascii="仿宋" w:eastAsia="仿宋" w:hAnsi="仿宋" w:cs="仿宋" w:hint="eastAsia"/>
            <w:lang w:eastAsia="zh-CN"/>
          </w:rPr>
          <w:t>(一)、技术方案选用方向</w:t>
        </w:r>
        <w:r>
          <w:tab/>
        </w:r>
        <w:r>
          <w:fldChar w:fldCharType="begin"/>
        </w:r>
        <w:r>
          <w:instrText xml:space="preserve"> PAGEREF _Toc31383 \h </w:instrText>
        </w:r>
        <w:r>
          <w:fldChar w:fldCharType="separate"/>
        </w:r>
        <w:r>
          <w:t>47</w:t>
        </w:r>
        <w:r>
          <w:fldChar w:fldCharType="end"/>
        </w:r>
      </w:hyperlink>
    </w:p>
    <w:p>
      <w:pPr>
        <w:pStyle w:val="TOC2"/>
        <w:tabs>
          <w:tab w:val="right" w:leader="dot" w:pos="8306"/>
        </w:tabs>
      </w:pPr>
      <w:hyperlink w:anchor="_Toc5625" w:history="1">
        <w:r>
          <w:rPr>
            <w:rFonts w:ascii="仿宋" w:eastAsia="仿宋" w:hAnsi="仿宋" w:cs="仿宋" w:hint="eastAsia"/>
            <w:lang w:eastAsia="zh-CN"/>
          </w:rPr>
          <w:t>(二)、工艺技术方案选用原则</w:t>
        </w:r>
        <w:r>
          <w:tab/>
        </w:r>
        <w:r>
          <w:fldChar w:fldCharType="begin"/>
        </w:r>
        <w:r>
          <w:instrText xml:space="preserve"> PAGEREF _Toc5625 \h </w:instrText>
        </w:r>
        <w:r>
          <w:fldChar w:fldCharType="separate"/>
        </w:r>
        <w:r>
          <w:t>49</w:t>
        </w:r>
        <w:r>
          <w:fldChar w:fldCharType="end"/>
        </w:r>
      </w:hyperlink>
    </w:p>
    <w:p>
      <w:pPr>
        <w:pStyle w:val="TOC2"/>
        <w:tabs>
          <w:tab w:val="right" w:leader="dot" w:pos="8306"/>
        </w:tabs>
      </w:pPr>
      <w:hyperlink w:anchor="_Toc3248" w:history="1">
        <w:r>
          <w:rPr>
            <w:rFonts w:ascii="仿宋" w:eastAsia="仿宋" w:hAnsi="仿宋" w:cs="仿宋" w:hint="eastAsia"/>
            <w:lang w:eastAsia="zh-CN"/>
          </w:rPr>
          <w:t>(三)、工艺技术方案要求</w:t>
        </w:r>
        <w:r>
          <w:tab/>
        </w:r>
        <w:r>
          <w:fldChar w:fldCharType="begin"/>
        </w:r>
        <w:r>
          <w:instrText xml:space="preserve"> PAGEREF _Toc3248 \h </w:instrText>
        </w:r>
        <w:r>
          <w:fldChar w:fldCharType="separate"/>
        </w:r>
        <w:r>
          <w:t>51</w:t>
        </w:r>
        <w:r>
          <w:fldChar w:fldCharType="end"/>
        </w:r>
      </w:hyperlink>
    </w:p>
    <w:p>
      <w:pPr>
        <w:pStyle w:val="TOC1"/>
        <w:tabs>
          <w:tab w:val="right" w:leader="dot" w:pos="8306"/>
        </w:tabs>
      </w:pPr>
      <w:hyperlink w:anchor="_Toc29926" w:history="1">
        <w:r>
          <w:rPr>
            <w:rFonts w:ascii="仿宋" w:eastAsia="仿宋" w:hAnsi="仿宋" w:cs="仿宋" w:hint="eastAsia"/>
            <w:lang w:eastAsia="zh-CN"/>
          </w:rPr>
          <w:t>十一、机载设备维修服务项目经营效益</w:t>
        </w:r>
        <w:r>
          <w:tab/>
        </w:r>
        <w:r>
          <w:fldChar w:fldCharType="begin"/>
        </w:r>
        <w:r>
          <w:instrText xml:space="preserve"> PAGEREF _Toc29926 \h </w:instrText>
        </w:r>
        <w:r>
          <w:fldChar w:fldCharType="separate"/>
        </w:r>
        <w:r>
          <w:t>54</w:t>
        </w:r>
        <w:r>
          <w:fldChar w:fldCharType="end"/>
        </w:r>
      </w:hyperlink>
    </w:p>
    <w:p>
      <w:pPr>
        <w:pStyle w:val="TOC2"/>
        <w:tabs>
          <w:tab w:val="right" w:leader="dot" w:pos="8306"/>
        </w:tabs>
      </w:pPr>
      <w:hyperlink w:anchor="_Toc8808" w:history="1">
        <w:r>
          <w:rPr>
            <w:rFonts w:ascii="仿宋" w:eastAsia="仿宋" w:hAnsi="仿宋" w:cs="仿宋" w:hint="eastAsia"/>
            <w:lang w:eastAsia="zh-CN"/>
          </w:rPr>
          <w:t>(一)、经济评价财务测算</w:t>
        </w:r>
        <w:r>
          <w:tab/>
        </w:r>
        <w:r>
          <w:fldChar w:fldCharType="begin"/>
        </w:r>
        <w:r>
          <w:instrText xml:space="preserve"> PAGEREF _Toc8808 \h </w:instrText>
        </w:r>
        <w:r>
          <w:fldChar w:fldCharType="separate"/>
        </w:r>
        <w:r>
          <w:t>54</w:t>
        </w:r>
        <w:r>
          <w:fldChar w:fldCharType="end"/>
        </w:r>
      </w:hyperlink>
    </w:p>
    <w:p>
      <w:pPr>
        <w:pStyle w:val="TOC2"/>
        <w:tabs>
          <w:tab w:val="right" w:leader="dot" w:pos="8306"/>
        </w:tabs>
      </w:pPr>
      <w:hyperlink w:anchor="_Toc17891" w:history="1">
        <w:r>
          <w:rPr>
            <w:rFonts w:ascii="仿宋" w:eastAsia="仿宋" w:hAnsi="仿宋" w:cs="仿宋" w:hint="eastAsia"/>
            <w:lang w:eastAsia="zh-CN"/>
          </w:rPr>
          <w:t>(二)、机载设备维修服务项目盈利能力分析</w:t>
        </w:r>
        <w:r>
          <w:tab/>
        </w:r>
        <w:r>
          <w:fldChar w:fldCharType="begin"/>
        </w:r>
        <w:r>
          <w:instrText xml:space="preserve"> PAGEREF _Toc17891 \h </w:instrText>
        </w:r>
        <w:r>
          <w:fldChar w:fldCharType="separate"/>
        </w:r>
        <w:r>
          <w:t>55</w:t>
        </w:r>
        <w:r>
          <w:fldChar w:fldCharType="end"/>
        </w:r>
      </w:hyperlink>
    </w:p>
    <w:p>
      <w:pPr>
        <w:pStyle w:val="TOC1"/>
        <w:tabs>
          <w:tab w:val="right" w:leader="dot" w:pos="8306"/>
        </w:tabs>
      </w:pPr>
      <w:hyperlink w:anchor="_Toc31775" w:history="1">
        <w:r>
          <w:rPr>
            <w:rFonts w:ascii="仿宋" w:eastAsia="仿宋" w:hAnsi="仿宋" w:cs="仿宋" w:hint="eastAsia"/>
            <w:lang w:eastAsia="zh-CN"/>
          </w:rPr>
          <w:t>十二、机载设备维修服务项目投资规划</w:t>
        </w:r>
        <w:r>
          <w:tab/>
        </w:r>
        <w:r>
          <w:fldChar w:fldCharType="begin"/>
        </w:r>
        <w:r>
          <w:instrText xml:space="preserve"> PAGEREF _Toc31775 \h </w:instrText>
        </w:r>
        <w:r>
          <w:fldChar w:fldCharType="separate"/>
        </w:r>
        <w:r>
          <w:t>56</w:t>
        </w:r>
        <w:r>
          <w:fldChar w:fldCharType="end"/>
        </w:r>
      </w:hyperlink>
    </w:p>
    <w:p>
      <w:pPr>
        <w:pStyle w:val="TOC2"/>
        <w:tabs>
          <w:tab w:val="right" w:leader="dot" w:pos="8306"/>
        </w:tabs>
      </w:pPr>
      <w:hyperlink w:anchor="_Toc18774" w:history="1">
        <w:r>
          <w:rPr>
            <w:rFonts w:ascii="仿宋" w:eastAsia="仿宋" w:hAnsi="仿宋" w:cs="仿宋" w:hint="eastAsia"/>
            <w:lang w:eastAsia="zh-CN"/>
          </w:rPr>
          <w:t>(一)、机载设备维修服务项目总投资估算</w:t>
        </w:r>
        <w:r>
          <w:tab/>
        </w:r>
        <w:r>
          <w:fldChar w:fldCharType="begin"/>
        </w:r>
        <w:r>
          <w:instrText xml:space="preserve"> PAGEREF _Toc18774 \h </w:instrText>
        </w:r>
        <w:r>
          <w:fldChar w:fldCharType="separate"/>
        </w:r>
        <w:r>
          <w:t>56</w:t>
        </w:r>
        <w:r>
          <w:fldChar w:fldCharType="end"/>
        </w:r>
      </w:hyperlink>
    </w:p>
    <w:p>
      <w:pPr>
        <w:pStyle w:val="TOC2"/>
        <w:tabs>
          <w:tab w:val="right" w:leader="dot" w:pos="8306"/>
        </w:tabs>
      </w:pPr>
      <w:hyperlink w:anchor="_Toc23579" w:history="1">
        <w:r>
          <w:rPr>
            <w:rFonts w:ascii="仿宋" w:eastAsia="仿宋" w:hAnsi="仿宋" w:cs="仿宋" w:hint="eastAsia"/>
            <w:lang w:eastAsia="zh-CN"/>
          </w:rPr>
          <w:t>(二)、资金筹措</w:t>
        </w:r>
        <w:r>
          <w:tab/>
        </w:r>
        <w:r>
          <w:fldChar w:fldCharType="begin"/>
        </w:r>
        <w:r>
          <w:instrText xml:space="preserve"> PAGEREF _Toc23579 \h </w:instrText>
        </w:r>
        <w:r>
          <w:fldChar w:fldCharType="separate"/>
        </w:r>
        <w:r>
          <w:t>57</w:t>
        </w:r>
        <w:r>
          <w:fldChar w:fldCharType="end"/>
        </w:r>
      </w:hyperlink>
    </w:p>
    <w:p>
      <w:pPr>
        <w:pStyle w:val="TOC1"/>
        <w:tabs>
          <w:tab w:val="right" w:leader="dot" w:pos="8306"/>
        </w:tabs>
      </w:pPr>
      <w:hyperlink w:anchor="_Toc5632" w:history="1">
        <w:r>
          <w:rPr>
            <w:rFonts w:ascii="仿宋" w:eastAsia="仿宋" w:hAnsi="仿宋" w:cs="仿宋" w:hint="eastAsia"/>
            <w:lang w:eastAsia="zh-CN"/>
          </w:rPr>
          <w:t>十三、供应链管理</w:t>
        </w:r>
        <w:r>
          <w:tab/>
        </w:r>
        <w:r>
          <w:fldChar w:fldCharType="begin"/>
        </w:r>
        <w:r>
          <w:instrText xml:space="preserve"> PAGEREF _Toc5632 \h </w:instrText>
        </w:r>
        <w:r>
          <w:fldChar w:fldCharType="separate"/>
        </w:r>
        <w:r>
          <w:t>58</w:t>
        </w:r>
        <w:r>
          <w:fldChar w:fldCharType="end"/>
        </w:r>
      </w:hyperlink>
    </w:p>
    <w:p>
      <w:pPr>
        <w:pStyle w:val="TOC2"/>
        <w:tabs>
          <w:tab w:val="right" w:leader="dot" w:pos="8306"/>
        </w:tabs>
      </w:pPr>
      <w:hyperlink w:anchor="_Toc11623" w:history="1">
        <w:r>
          <w:rPr>
            <w:rFonts w:ascii="仿宋" w:eastAsia="仿宋" w:hAnsi="仿宋" w:cs="仿宋" w:hint="eastAsia"/>
            <w:lang w:eastAsia="zh-CN"/>
          </w:rPr>
          <w:t>(一)、供应链战略规划</w:t>
        </w:r>
        <w:r>
          <w:tab/>
        </w:r>
        <w:r>
          <w:fldChar w:fldCharType="begin"/>
        </w:r>
        <w:r>
          <w:instrText xml:space="preserve"> PAGEREF _Toc11623 \h </w:instrText>
        </w:r>
        <w:r>
          <w:fldChar w:fldCharType="separate"/>
        </w:r>
        <w:r>
          <w:t>58</w:t>
        </w:r>
        <w:r>
          <w:fldChar w:fldCharType="end"/>
        </w:r>
      </w:hyperlink>
    </w:p>
    <w:p>
      <w:pPr>
        <w:pStyle w:val="TOC2"/>
        <w:tabs>
          <w:tab w:val="right" w:leader="dot" w:pos="8306"/>
        </w:tabs>
      </w:pPr>
      <w:hyperlink w:anchor="_Toc1245" w:history="1">
        <w:r>
          <w:rPr>
            <w:rFonts w:ascii="仿宋" w:eastAsia="仿宋" w:hAnsi="仿宋" w:cs="仿宋" w:hint="eastAsia"/>
            <w:lang w:eastAsia="zh-CN"/>
          </w:rPr>
          <w:t>(二)、供应商选择与合作</w:t>
        </w:r>
        <w:r>
          <w:tab/>
        </w:r>
        <w:r>
          <w:fldChar w:fldCharType="begin"/>
        </w:r>
        <w:r>
          <w:instrText xml:space="preserve"> PAGEREF _Toc1245 \h </w:instrText>
        </w:r>
        <w:r>
          <w:fldChar w:fldCharType="separate"/>
        </w:r>
        <w:r>
          <w:t>59</w:t>
        </w:r>
        <w:r>
          <w:fldChar w:fldCharType="end"/>
        </w:r>
      </w:hyperlink>
    </w:p>
    <w:p>
      <w:pPr>
        <w:pStyle w:val="TOC2"/>
        <w:tabs>
          <w:tab w:val="right" w:leader="dot" w:pos="8306"/>
        </w:tabs>
      </w:pPr>
      <w:hyperlink w:anchor="_Toc7846" w:history="1">
        <w:r>
          <w:rPr>
            <w:rFonts w:ascii="仿宋" w:eastAsia="仿宋" w:hAnsi="仿宋" w:cs="仿宋" w:hint="eastAsia"/>
            <w:lang w:eastAsia="zh-CN"/>
          </w:rPr>
          <w:t>(三)、物流与库存管理</w:t>
        </w:r>
        <w:r>
          <w:tab/>
        </w:r>
        <w:r>
          <w:fldChar w:fldCharType="begin"/>
        </w:r>
        <w:r>
          <w:instrText xml:space="preserve"> PAGEREF _Toc7846 \h </w:instrText>
        </w:r>
        <w:r>
          <w:fldChar w:fldCharType="separate"/>
        </w:r>
        <w:r>
          <w:t>61</w:t>
        </w:r>
        <w:r>
          <w:fldChar w:fldCharType="end"/>
        </w:r>
      </w:hyperlink>
    </w:p>
    <w:p>
      <w:pPr>
        <w:pStyle w:val="TOC1"/>
        <w:tabs>
          <w:tab w:val="right" w:leader="dot" w:pos="8306"/>
        </w:tabs>
      </w:pPr>
      <w:hyperlink w:anchor="_Toc17725" w:history="1">
        <w:r>
          <w:rPr>
            <w:rFonts w:ascii="仿宋" w:eastAsia="仿宋" w:hAnsi="仿宋" w:cs="仿宋" w:hint="eastAsia"/>
            <w:lang w:eastAsia="zh-CN"/>
          </w:rPr>
          <w:t>十四、机载设备维修服务项目治理与监督</w:t>
        </w:r>
        <w:r>
          <w:tab/>
        </w:r>
        <w:r>
          <w:fldChar w:fldCharType="begin"/>
        </w:r>
        <w:r>
          <w:instrText xml:space="preserve"> PAGEREF _Toc17725 \h </w:instrText>
        </w:r>
        <w:r>
          <w:fldChar w:fldCharType="separate"/>
        </w:r>
        <w:r>
          <w:t>62</w:t>
        </w:r>
        <w:r>
          <w:fldChar w:fldCharType="end"/>
        </w:r>
      </w:hyperlink>
    </w:p>
    <w:p>
      <w:pPr>
        <w:pStyle w:val="TOC2"/>
        <w:tabs>
          <w:tab w:val="right" w:leader="dot" w:pos="8306"/>
        </w:tabs>
      </w:pPr>
      <w:hyperlink w:anchor="_Toc14421" w:history="1">
        <w:r>
          <w:rPr>
            <w:rFonts w:ascii="仿宋" w:eastAsia="仿宋" w:hAnsi="仿宋" w:cs="仿宋" w:hint="eastAsia"/>
            <w:lang w:eastAsia="zh-CN"/>
          </w:rPr>
          <w:t>(一)、机载设备维修服务项目治理结构</w:t>
        </w:r>
        <w:r>
          <w:tab/>
        </w:r>
        <w:r>
          <w:fldChar w:fldCharType="begin"/>
        </w:r>
        <w:r>
          <w:instrText xml:space="preserve"> PAGEREF _Toc14421 \h </w:instrText>
        </w:r>
        <w:r>
          <w:fldChar w:fldCharType="separate"/>
        </w:r>
        <w:r>
          <w:t>62</w:t>
        </w:r>
        <w:r>
          <w:fldChar w:fldCharType="end"/>
        </w:r>
      </w:hyperlink>
    </w:p>
    <w:p>
      <w:pPr>
        <w:pStyle w:val="TOC2"/>
        <w:tabs>
          <w:tab w:val="right" w:leader="dot" w:pos="8306"/>
        </w:tabs>
      </w:pPr>
      <w:hyperlink w:anchor="_Toc8806" w:history="1">
        <w:r>
          <w:rPr>
            <w:rFonts w:ascii="仿宋" w:eastAsia="仿宋" w:hAnsi="仿宋" w:cs="仿宋" w:hint="eastAsia"/>
            <w:lang w:eastAsia="zh-CN"/>
          </w:rPr>
          <w:t>(二)、监督与审计</w:t>
        </w:r>
        <w:r>
          <w:tab/>
        </w:r>
        <w:r>
          <w:fldChar w:fldCharType="begin"/>
        </w:r>
        <w:r>
          <w:instrText xml:space="preserve"> PAGEREF _Toc8806 \h </w:instrText>
        </w:r>
        <w:r>
          <w:fldChar w:fldCharType="separate"/>
        </w:r>
        <w:r>
          <w:t>64</w:t>
        </w:r>
        <w:r>
          <w:fldChar w:fldCharType="end"/>
        </w:r>
      </w:hyperlink>
    </w:p>
    <w:p>
      <w:pPr>
        <w:pStyle w:val="TOC1"/>
        <w:tabs>
          <w:tab w:val="right" w:leader="dot" w:pos="8306"/>
        </w:tabs>
      </w:pPr>
      <w:hyperlink w:anchor="_Toc29272" w:history="1">
        <w:r>
          <w:rPr>
            <w:rFonts w:ascii="仿宋" w:eastAsia="仿宋" w:hAnsi="仿宋" w:cs="仿宋" w:hint="eastAsia"/>
            <w:lang w:eastAsia="zh-CN"/>
          </w:rPr>
          <w:t>十五、机载设备维修服务项目变更管理</w:t>
        </w:r>
        <w:r>
          <w:tab/>
        </w:r>
        <w:r>
          <w:fldChar w:fldCharType="begin"/>
        </w:r>
        <w:r>
          <w:instrText xml:space="preserve"> PAGEREF _Toc29272 \h </w:instrText>
        </w:r>
        <w:r>
          <w:fldChar w:fldCharType="separate"/>
        </w:r>
        <w:r>
          <w:t>65</w:t>
        </w:r>
        <w:r>
          <w:fldChar w:fldCharType="end"/>
        </w:r>
      </w:hyperlink>
    </w:p>
    <w:p>
      <w:pPr>
        <w:pStyle w:val="TOC2"/>
        <w:tabs>
          <w:tab w:val="right" w:leader="dot" w:pos="8306"/>
        </w:tabs>
      </w:pPr>
      <w:hyperlink w:anchor="_Toc3965" w:history="1">
        <w:r>
          <w:rPr>
            <w:rFonts w:ascii="仿宋" w:eastAsia="仿宋" w:hAnsi="仿宋" w:cs="仿宋" w:hint="eastAsia"/>
            <w:lang w:eastAsia="zh-CN"/>
          </w:rPr>
          <w:t>(一)、变更申请与评估</w:t>
        </w:r>
        <w:r>
          <w:tab/>
        </w:r>
        <w:r>
          <w:fldChar w:fldCharType="begin"/>
        </w:r>
        <w:r>
          <w:instrText xml:space="preserve"> PAGEREF _Toc3965 \h </w:instrText>
        </w:r>
        <w:r>
          <w:fldChar w:fldCharType="separate"/>
        </w:r>
        <w:r>
          <w:t>65</w:t>
        </w:r>
        <w:r>
          <w:fldChar w:fldCharType="end"/>
        </w:r>
      </w:hyperlink>
    </w:p>
    <w:p>
      <w:pPr>
        <w:pStyle w:val="TOC2"/>
        <w:tabs>
          <w:tab w:val="right" w:leader="dot" w:pos="8306"/>
        </w:tabs>
      </w:pPr>
      <w:hyperlink w:anchor="_Toc10957" w:history="1">
        <w:r>
          <w:rPr>
            <w:rFonts w:ascii="仿宋" w:eastAsia="仿宋" w:hAnsi="仿宋" w:cs="仿宋" w:hint="eastAsia"/>
            <w:lang w:eastAsia="zh-CN"/>
          </w:rPr>
          <w:t>(二)、变更实施与控制</w:t>
        </w:r>
        <w:r>
          <w:tab/>
        </w:r>
        <w:r>
          <w:fldChar w:fldCharType="begin"/>
        </w:r>
        <w:r>
          <w:instrText xml:space="preserve"> PAGEREF _Toc10957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5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60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1991"/>
      <w:r>
        <w:rPr>
          <w:rFonts w:ascii="仿宋" w:eastAsia="仿宋" w:hAnsi="仿宋" w:cs="仿宋" w:hint="eastAsia"/>
          <w:lang w:eastAsia="zh-CN"/>
        </w:rPr>
        <w:t>(一)、机载设备维修服务行业分析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维修服务行业一直以来都是市场的关注焦点。行业内的发展趋势、竞争态势以及潜在机会都对机载设备维修服务项目的推进产生深远的影响。通过深入研究行业的整体概貌，我们将更好地理解行业的核心特征，为机载设备维修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载设备维修服务行业，技术一直是推动创新和发展的关键因素。我们将对当前技术趋势进行详尽分析，包括但不限于人工智能、大数据应用、先进制造技术等。这有助于机载设备维修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机载设备维修服务项目成功的基础。我们将对主要竞争对手进行深入研究，包括其市场份额、产品特点、市场定位等。通过全面了解竞争对手的优势和劣势，机载设备维修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0262"/>
      <w:r>
        <w:rPr>
          <w:rFonts w:ascii="仿宋" w:eastAsia="仿宋" w:hAnsi="仿宋" w:cs="仿宋" w:hint="eastAsia"/>
          <w:sz w:val="28"/>
          <w:lang w:eastAsia="zh-CN"/>
        </w:rPr>
        <w:t>(二)、机载设备维修服务市场分析预测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机载设备维修服务市场未来的增长趋势。这包括市场的整体规模、各细分领域的发展趋势等。机载设备维修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机载设备维修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机载设备维修服务项目实施过程中需要充分考虑的因素。我们将对市场风险进行全面评估，包括但不限于政策法规风险、市场竞争风险、技术变革风险等。通过对潜在风险的深入分析，机载设备维修服务项目可以制定相应的风险缓解策略，降低不确定性对机载设备维修服务项目的影响。</w:t>
      </w:r>
    </w:p>
    <w:p>
      <w:pPr>
        <w:pStyle w:val="Heading1"/>
        <w:ind w:firstLine="560" w:firstLineChars="200"/>
        <w:rPr>
          <w:rFonts w:ascii="仿宋" w:eastAsia="仿宋" w:hAnsi="仿宋" w:cs="仿宋" w:hint="eastAsia"/>
          <w:sz w:val="28"/>
          <w:lang w:eastAsia="zh-CN"/>
        </w:rPr>
      </w:pPr>
      <w:bookmarkStart w:id="5" w:name="_Toc3186"/>
      <w:r>
        <w:rPr>
          <w:rFonts w:ascii="仿宋" w:eastAsia="仿宋" w:hAnsi="仿宋" w:cs="仿宋" w:hint="eastAsia"/>
          <w:sz w:val="28"/>
          <w:lang w:eastAsia="zh-CN"/>
        </w:rPr>
        <w:t>二、机载设备维修服务项目绩效评估</w:t>
      </w:r>
      <w:bookmarkEnd w:id="5"/>
    </w:p>
    <w:p>
      <w:pPr>
        <w:pStyle w:val="Heading2"/>
        <w:rPr>
          <w:rFonts w:ascii="仿宋" w:eastAsia="仿宋" w:hAnsi="仿宋" w:cs="仿宋" w:hint="eastAsia"/>
          <w:lang w:eastAsia="zh-CN"/>
        </w:rPr>
      </w:pPr>
      <w:bookmarkStart w:id="6" w:name="_Toc2847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机载设备维修服务项目中，我们设计了一套全面的绩效评估指标，以确保机载设备维修服务项目的可控和成功交付。这些指标跨足机载设备维修服务项目目标、成本、进度和质量等多个维度，为我们提供了全面洞察机载设备维修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维修服务项目目标达成率是我们关注的首要指标。我们设定了明确的目标，并通过定期监测和评估，迅速发现并应对潜在的目标偏差。这为机载设备维修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成本绩效是另一个核心关注点。通过实际成本与预算成本的对比分析，我们深入了解成本差异的原因，及时调整资源分配，保持机载设备维修服务项目在经济效益方面的合理水平。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维修服务项目进度作为关键的绩效指标之一，得到了精心的关注。我们制定了详细的机载设备维修服务项目进度计划，并设立了进度符合度指标，确保实际进度与计划进度保持一致。这使我们能够快速发现和解决潜在的进度问题，保持机载设备维修服务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机载设备维修服务项目绩效的不可或缺的一环。我们引入了一系列的质量标准和客户满意度指标，以确保机载设备维修服务项目交付的成果在质量上达到或超越预期水平。通过持续监测这些指标，我们努力提升机载设备维修服务项目整体质量水平，为机载设备维修服务项目的成功交付提供有力保障。通过这些科学且全面的绩效评估，我们能够更好地引导机载设备维修服务项目的持续改进，确保机载设备维修服务项目目标的顺利达成。</w:t>
      </w:r>
    </w:p>
    <w:p>
      <w:pPr>
        <w:pStyle w:val="Heading2"/>
        <w:ind w:firstLine="560" w:firstLineChars="200"/>
        <w:rPr>
          <w:rFonts w:ascii="仿宋" w:eastAsia="仿宋" w:hAnsi="仿宋" w:cs="仿宋" w:hint="eastAsia"/>
          <w:sz w:val="28"/>
          <w:lang w:eastAsia="zh-CN"/>
        </w:rPr>
      </w:pPr>
      <w:bookmarkStart w:id="7" w:name="_Toc5215"/>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绩效评估是机载设备维修服务项目中的关键环节，为确保机载设备维修服务项目达到预期目标，我们采用了多层次、多维度的绩效评估方法。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机载设备维修服务项目的战略目标对齐，确保每个决策和行动都与机载设备维修服务项目整体目标保持一致。团队会定期召开战略对齐会议，审视当前工作与机载设备维修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机载设备维修服务项目进度、质量、成本和风险等方面。这些指标通过数据收集和分析，为机载设备维修服务项目管理团队提供了客观的评估依据。例如，我们通过机载设备维修服务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不仅仅停留在机载设备维修服务项目内部，还考虑了机载设备维修服务项目对外部环境的影响。我们定期进行干系人满意度调查，以了解各利益相关方对机载设备维修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这种多层次、多角度的绩效评估方法，使得我们能够全面了解机载设备维修服务项目的运行状态，及时做出调整，确保机载设备维修服务项目在不断变化的环境中保持稳健前行。</w:t>
      </w:r>
    </w:p>
    <w:p>
      <w:pPr>
        <w:pStyle w:val="Heading2"/>
        <w:ind w:firstLine="560" w:firstLineChars="200"/>
        <w:rPr>
          <w:rFonts w:ascii="仿宋" w:eastAsia="仿宋" w:hAnsi="仿宋" w:cs="仿宋" w:hint="eastAsia"/>
          <w:sz w:val="28"/>
          <w:lang w:eastAsia="zh-CN"/>
        </w:rPr>
      </w:pPr>
      <w:bookmarkStart w:id="8" w:name="_Toc926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为了确保机载设备维修服务项目的有效管理和不断优化，我们采用了精心设计的绩效评估周期。这个周期旨在实现灵活、实时和全面的评估，以适应机载设备维修服务项目执行中的各种挑战。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机载设备维修服务项目的不同需求，分为短期、中期和长期。短期评估关注每个迭代或工作周期，以及时发现和解决当前任务中的问题。中期评估涵盖几个迭代，深入了解整体机载设备维修服务项目的趋势和性能。长期评估则着眼于整个机载设备维修服务项目阶段，确保机载设备维修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机载设备维修服务项目管理工具和协作平台，团队成员能够随时更新和分享机载设备维修服务项目数据。这种实时性的反馈机制使我们能够及时察觉潜在问题，快速调整，保持机载设备维修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机载设备维修服务项目的决策制定密不可分。每个周期的机载设备维修服务项目回顾会议成为集体总结经验、识别问题深层次原因并找到创新解决方案的平台。这种定期的反思与调整机制使机载设备维修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2700"/>
      <w:r>
        <w:rPr>
          <w:rFonts w:ascii="仿宋" w:eastAsia="仿宋" w:hAnsi="仿宋" w:cs="仿宋" w:hint="eastAsia"/>
          <w:sz w:val="28"/>
          <w:lang w:eastAsia="zh-CN"/>
        </w:rPr>
        <w:t>三、机载设备维修服务项目可持续发展</w:t>
      </w:r>
      <w:bookmarkEnd w:id="9"/>
    </w:p>
    <w:p>
      <w:pPr>
        <w:pStyle w:val="Heading2"/>
        <w:rPr>
          <w:rFonts w:ascii="仿宋" w:eastAsia="仿宋" w:hAnsi="仿宋" w:cs="仿宋" w:hint="eastAsia"/>
          <w:lang w:eastAsia="zh-CN"/>
        </w:rPr>
      </w:pPr>
      <w:bookmarkStart w:id="10" w:name="_Toc28989"/>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载设备维修服务项目中，机载设备维修服务项目团队着眼于未来，明确了可持续发展的战略方向。制定的具体可持续发展目标包括降低资源使用、采用环保技术、最大化社会效益等。这一步骤不仅有助于机载设备维修服务项目在环保和社会责任方面达到最高标准，也为未来提供了明确的指引，确保机载设备维修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可持续实践的融入机载设备维修服务项目管理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机载设备维修服务项目管理周期。从机载设备维修服务项目规划开始，机载设备维修服务项目团队就考虑了环境和社会的因素。在执行阶段，机载设备维修服务项目团队积极推动绿色技术的应用，优化资源利用。此外，关注员工的社会责任，通过培训和沟通活动提高员工对可持续发展的认知，使他们能够在日常工作中践行可持续实践。这些举措不仅为机载设备维修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4798"/>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机载设备维修服务项目的可持续发展理念，我们深信环保与社会责任是机载设备维修服务项目成功的关键支柱。在机载设备维修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维修服务项目团队通过引入先进的环保技术、建立高效的废物处理系统以及推动能源节约措施，积极履行环保责任。定期的环保监测和评估确保机载设备维修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维修服务项目不仅致力于自身可持续发展，还注重对社会的回馈。通过支持社区机载设备维修服务项目、参与慈善事业、提供培训机会等方式，机载设备维修服务项目积极履行社会责任。与当地社区建立积极互动，关注员工的工作与生活平衡，以及员工的身心健康，是机载设备维修服务项目在社会责任层面的关键举措。这样的实践不仅增强了机载设备维修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5183"/>
      <w:r>
        <w:rPr>
          <w:rFonts w:ascii="仿宋" w:eastAsia="仿宋" w:hAnsi="仿宋" w:cs="仿宋" w:hint="eastAsia"/>
          <w:sz w:val="28"/>
          <w:lang w:eastAsia="zh-CN"/>
        </w:rPr>
        <w:t>四、机载设备维修服务项目建设背景及必要性分析</w:t>
      </w:r>
      <w:bookmarkEnd w:id="12"/>
    </w:p>
    <w:p>
      <w:pPr>
        <w:pStyle w:val="Heading2"/>
        <w:rPr>
          <w:rFonts w:ascii="仿宋" w:eastAsia="仿宋" w:hAnsi="仿宋" w:cs="仿宋" w:hint="eastAsia"/>
          <w:lang w:eastAsia="zh-CN"/>
        </w:rPr>
      </w:pPr>
      <w:bookmarkStart w:id="13" w:name="_Toc18238"/>
      <w:r>
        <w:rPr>
          <w:rFonts w:ascii="仿宋" w:eastAsia="仿宋" w:hAnsi="仿宋" w:cs="仿宋" w:hint="eastAsia"/>
          <w:lang w:eastAsia="zh-CN"/>
        </w:rPr>
        <w:t>(一)、机载设备维修服务项目背景分析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维修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机载设备维修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机载设备维修服务项目在这个潮流中的定位。同时，我们将关注行业内涌现的新兴机遇，以便机载设备维修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技术的飞速进步为机载设备维修服务项目提供了强大的发展动力。我们将聚焦于行业内最新的技术发展趋势，包括但不限于人工智能、大数据分析、物联网等领域。通过深度的技术研究，我们将确保机载设备维修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机载设备维修服务项目发展的源泉。我们将投入更多的精力对市场需求进行深入剖析，超越表面的需求，深入挖掘潜在的市场痛点和机遇。通过对市场需求的细致了解，机载设备维修服务项目将更有针对性地设计解决方案，满足市场的多样化需求，从而更好地促进机载设备维修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机载设备维修服务项目战略至关重要。我们将对竞争态势进行更为深入的分析，包括但不限于市场份额、产品特点、客户满意度等多个维度。通过深度的竞争分析，机载设备维修服务项目将能够更准确地把握市场脉搏，制定具有竞争力的机载设备维修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机载设备维修服务项目的发展具有直接的影响。我们将进行更为全面的法规和政策分析，了解行业发展中的潜在法律风险和合规挑战。通过充分了解和遵守相关法规，机载设备维修服务项目将确保在法律框架内合法合规运营，为机载设备维修服务项目的稳健发展提供有力支持。</w:t>
      </w:r>
    </w:p>
    <w:p>
      <w:pPr>
        <w:pStyle w:val="Heading2"/>
        <w:ind w:firstLine="560" w:firstLineChars="200"/>
        <w:rPr>
          <w:rFonts w:ascii="仿宋" w:eastAsia="仿宋" w:hAnsi="仿宋" w:cs="仿宋" w:hint="eastAsia"/>
          <w:sz w:val="28"/>
          <w:lang w:eastAsia="zh-CN"/>
        </w:rPr>
      </w:pPr>
      <w:bookmarkStart w:id="14" w:name="_Toc2824"/>
      <w:r>
        <w:rPr>
          <w:rFonts w:ascii="仿宋" w:eastAsia="仿宋" w:hAnsi="仿宋" w:cs="仿宋" w:hint="eastAsia"/>
          <w:sz w:val="28"/>
          <w:lang w:eastAsia="zh-CN"/>
        </w:rPr>
        <w:t>(二)、机载设备维修服务项目建设必要性分析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维修服务项目建设的迫切性源于对行业发展趋势的深刻洞察。我们正处于一个行业变革的时代，科技创新、数字化转型成为企业发展的关键动力。机载设备维修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维修服务项目建设不仅仅是为了跟上潮流，更是为了通过技术创新推动企业的持续发展。通过引入先进的技术和解决方案，机载设备维修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机载设备维修服务项目的建设成为必然选择，通过提高产品质量、拓展服务领域，从而在竞争中获得更多的机会。机载设备维修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机载设备维修服务项目建设的必要性体现在对客户需求更精准的满足。通过机载设备维修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维修服务项目建设的背后是对企业持续创新的追求。只有通过不断创新，企业才能在竞争中立于不败之地。机载设备维修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7369"/>
      <w:r>
        <w:rPr>
          <w:rFonts w:ascii="仿宋" w:eastAsia="仿宋" w:hAnsi="仿宋" w:cs="仿宋" w:hint="eastAsia"/>
          <w:sz w:val="28"/>
          <w:lang w:eastAsia="zh-CN"/>
        </w:rPr>
        <w:t>五、机载设备维修服务项目土建工程</w:t>
      </w:r>
      <w:bookmarkEnd w:id="15"/>
    </w:p>
    <w:p>
      <w:pPr>
        <w:pStyle w:val="Heading2"/>
        <w:rPr>
          <w:rFonts w:ascii="仿宋" w:eastAsia="仿宋" w:hAnsi="仿宋" w:cs="仿宋" w:hint="eastAsia"/>
          <w:lang w:eastAsia="zh-CN"/>
        </w:rPr>
      </w:pPr>
      <w:bookmarkStart w:id="16" w:name="_Toc13788"/>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在机载设备维修服务项目的建筑工程设计中，我们将秉承一系列重要的设计原则，以确保机载设备维修服务项目建筑在功能、美观、可持续性等方面达到最佳效果。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首要原则是确保建筑的功能性得到最大化的发挥。我们将充分理解机载设备维修服务项目的实际需求，合理布局各个功能区域，保证建筑在满足业务需求的同时，提供高效的工作环境。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在建筑设计中，我们将综合考虑建设和运营成本。通过精细的经济效益分析，确保设计方案在高效利用资源的同时，对机载设备维修服务项目的长期盈利能力有积极的贡献。</w:t>
      </w:r>
    </w:p>
    <w:p>
      <w:pPr>
        <w:pStyle w:val="Heading2"/>
        <w:ind w:firstLine="560" w:firstLineChars="200"/>
        <w:rPr>
          <w:rFonts w:ascii="仿宋" w:eastAsia="仿宋" w:hAnsi="仿宋" w:cs="仿宋" w:hint="eastAsia"/>
          <w:sz w:val="28"/>
          <w:lang w:eastAsia="zh-CN"/>
        </w:rPr>
      </w:pPr>
      <w:bookmarkStart w:id="17" w:name="_Toc3726"/>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载设备维修服务项目的土建工程设计中，我们将精准设定设计年限，结合机载设备维修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机载设备维修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1239"/>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机载设备维修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机载设备维修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机载设备维修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5599"/>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本期工程机载设备维修服务项目预计总建筑面积XXX平方米，其中：计容建筑面积XXX平方米，计划建筑工程投资XX万元，占机载设备维修服务项目总投资的XX%。</w:t>
      </w:r>
    </w:p>
    <w:p>
      <w:pPr>
        <w:pStyle w:val="Heading1"/>
        <w:ind w:firstLine="560" w:firstLineChars="200"/>
        <w:rPr>
          <w:rFonts w:ascii="仿宋" w:eastAsia="仿宋" w:hAnsi="仿宋" w:cs="仿宋" w:hint="eastAsia"/>
          <w:sz w:val="28"/>
          <w:lang w:eastAsia="zh-CN"/>
        </w:rPr>
      </w:pPr>
      <w:bookmarkStart w:id="20" w:name="_Toc14332"/>
      <w:r>
        <w:rPr>
          <w:rFonts w:ascii="仿宋" w:eastAsia="仿宋" w:hAnsi="仿宋" w:cs="仿宋" w:hint="eastAsia"/>
          <w:sz w:val="28"/>
          <w:lang w:eastAsia="zh-CN"/>
        </w:rPr>
        <w:t>六、机载设备维修服务项目概论</w:t>
      </w:r>
      <w:bookmarkEnd w:id="20"/>
    </w:p>
    <w:p>
      <w:pPr>
        <w:pStyle w:val="Heading2"/>
        <w:rPr>
          <w:rFonts w:ascii="仿宋" w:eastAsia="仿宋" w:hAnsi="仿宋" w:cs="仿宋" w:hint="eastAsia"/>
          <w:lang w:eastAsia="zh-CN"/>
        </w:rPr>
      </w:pPr>
      <w:bookmarkStart w:id="21" w:name="_Toc294"/>
      <w:r>
        <w:rPr>
          <w:rFonts w:ascii="仿宋" w:eastAsia="仿宋" w:hAnsi="仿宋" w:cs="仿宋" w:hint="eastAsia"/>
          <w:lang w:eastAsia="zh-CN"/>
        </w:rPr>
        <w:t>(一)、机载设备维修服务项目概况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维修服务项目的起源追溯至对市场的深入洞察。市场的不断演变与变革为机载设备维修服务项目提供了难得的机遇。当前市场存在的需求缺口和变革的大环境共同构成了机载设备维修服务项目的背景。这个机载设备维修服务项目旨在充分利用市场机遇，填补行业中尚未满足的需求，为客户提供全新的解决方案。市场的变革和需求的增长使得这个机载设备维修服务项目具备了巨大的发展潜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https://d.book118.com/285240311101011044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机载设备维修服务项目计划设计方案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机载设备维修服务项目计划设计方案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机载设备维修服务项目计划设计方案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机载设备维修服务项目计划设计方案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机载设备维修服务项目计划设计方案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机载设备维修服务项目计划设计方案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机载设备维修服务项目计划设计方案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机载设备维修服务项目计划设计方案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机载设备维修服务项目计划设计方案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机载设备维修服务项目计划设计方案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机载设备维修服务项目计划设计方案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机载设备维修服务项目计划设计方案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机载设备维修服务项目计划设计方案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机载设备维修服务项目计划设计方案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机载设备维修服务项目计划设计方案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机载设备维修服务项目计划设计方案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机载设备维修服务项目计划设计方案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006758"/>
    <w:rsid w:val="7F0067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5240311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2024-01-21T07:21:00Z</dcterms:created>
  <dcterms:modified xsi:type="dcterms:W3CDTF">2024-01-21T07:21:16Z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5C5209F4405E429A95AB9DC786DCE988_11</vt:lpwstr>
  </property>
  <property fmtid="{D5CDD505-2E9C-101B-9397-08002B2CF9AE}" pid="3" name="KSOProductBuildVer">
    <vt:lpwstr>2052-12.1.0.16120</vt:lpwstr>
  </property>
</Properties>
</file>