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7139A1">
      <w:pPr>
        <w:widowControl/>
        <w:jc w:val="left"/>
        <w:rPr>
          <w:rFonts w:ascii="仿宋" w:eastAsia="仿宋" w:hAnsi="仿宋"/>
          <w:b/>
          <w:sz w:val="40"/>
        </w:rPr>
      </w:pPr>
      <w:bookmarkStart w:id="0" w:name="_GoBack"/>
      <w:bookmarkEnd w:id="0"/>
    </w:p>
    <w:p w:rsidR="007139A1">
      <w:pPr>
        <w:widowControl/>
        <w:jc w:val="left"/>
        <w:rPr>
          <w:rFonts w:ascii="仿宋" w:eastAsia="仿宋" w:hAnsi="仿宋"/>
          <w:b/>
          <w:sz w:val="40"/>
        </w:rPr>
      </w:pPr>
    </w:p>
    <w:p w:rsidR="007139A1">
      <w:pPr>
        <w:widowControl/>
        <w:jc w:val="left"/>
        <w:rPr>
          <w:rFonts w:ascii="仿宋" w:eastAsia="仿宋" w:hAnsi="仿宋"/>
          <w:b/>
          <w:sz w:val="40"/>
        </w:rPr>
      </w:pPr>
    </w:p>
    <w:p w:rsidR="007139A1" w:rsidRPr="007139A1">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7139A1">
        <w:rPr>
          <w:rFonts w:ascii="宋体" w:eastAsia="宋体" w:hAnsi="宋体" w:hint="eastAsia"/>
          <w:b/>
          <w:sz w:val="60"/>
        </w:rPr>
        <w:t>变频技术应用模块投资回报分析报告</w:t>
      </w:r>
    </w:p>
    <w:p w:rsidR="007139A1" w:rsidP="007139A1">
      <w:pPr>
        <w:widowControl/>
        <w:jc w:val="center"/>
        <w:rPr>
          <w:rFonts w:ascii="仿宋" w:eastAsia="仿宋" w:hAnsi="仿宋" w:hint="eastAsia"/>
          <w:b/>
          <w:sz w:val="40"/>
        </w:rPr>
      </w:pPr>
      <w:r w:rsidRPr="007139A1">
        <w:rPr>
          <w:rFonts w:ascii="仿宋" w:eastAsia="仿宋" w:hAnsi="仿宋" w:hint="eastAsia"/>
          <w:b/>
          <w:sz w:val="40"/>
        </w:rPr>
        <w:t>目录</w:t>
      </w:r>
    </w:p>
    <w:p w:rsidR="007139A1">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_Toc160673100 \h </w:instrText>
      </w:r>
      <w:r>
        <w:rPr>
          <w:noProof/>
        </w:rPr>
        <w:fldChar w:fldCharType="separate"/>
      </w:r>
      <w:r>
        <w:rPr>
          <w:noProof/>
        </w:rPr>
        <w:t>3</w:t>
      </w:r>
      <w:r>
        <w:rPr>
          <w:noProof/>
        </w:rPr>
        <w:fldChar w:fldCharType="end"/>
      </w:r>
    </w:p>
    <w:p w:rsidR="007139A1">
      <w:pPr>
        <w:pStyle w:val="TOC1"/>
        <w:tabs>
          <w:tab w:val="right" w:leader="dot" w:pos="8296"/>
        </w:tabs>
        <w:rPr>
          <w:noProof/>
        </w:rPr>
      </w:pPr>
      <w:r>
        <w:rPr>
          <w:rFonts w:hint="eastAsia"/>
          <w:noProof/>
        </w:rPr>
        <w:t>一、背景及必要性分析</w:t>
      </w:r>
      <w:r>
        <w:rPr>
          <w:noProof/>
        </w:rPr>
        <w:tab/>
      </w:r>
      <w:r>
        <w:rPr>
          <w:noProof/>
        </w:rPr>
        <w:fldChar w:fldCharType="begin"/>
      </w:r>
      <w:r>
        <w:rPr>
          <w:noProof/>
        </w:rPr>
        <w:instrText xml:space="preserve"> PAGEREF _Toc160673101 \h </w:instrText>
      </w:r>
      <w:r>
        <w:rPr>
          <w:noProof/>
        </w:rPr>
        <w:fldChar w:fldCharType="separate"/>
      </w:r>
      <w:r>
        <w:rPr>
          <w:noProof/>
        </w:rPr>
        <w:t>3</w:t>
      </w:r>
      <w:r>
        <w:rPr>
          <w:noProof/>
        </w:rPr>
        <w:fldChar w:fldCharType="end"/>
      </w:r>
    </w:p>
    <w:p w:rsidR="007139A1">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_Toc160673102 \h </w:instrText>
      </w:r>
      <w:r>
        <w:rPr>
          <w:noProof/>
        </w:rPr>
        <w:fldChar w:fldCharType="separate"/>
      </w:r>
      <w:r>
        <w:rPr>
          <w:noProof/>
        </w:rPr>
        <w:t>3</w:t>
      </w:r>
      <w:r>
        <w:rPr>
          <w:noProof/>
        </w:rPr>
        <w:fldChar w:fldCharType="end"/>
      </w:r>
    </w:p>
    <w:p w:rsidR="007139A1">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_Toc160673103 \h </w:instrText>
      </w:r>
      <w:r>
        <w:rPr>
          <w:noProof/>
        </w:rPr>
        <w:fldChar w:fldCharType="separate"/>
      </w:r>
      <w:r>
        <w:rPr>
          <w:noProof/>
        </w:rPr>
        <w:t>4</w:t>
      </w:r>
      <w:r>
        <w:rPr>
          <w:noProof/>
        </w:rPr>
        <w:fldChar w:fldCharType="end"/>
      </w:r>
    </w:p>
    <w:p w:rsidR="007139A1">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_Toc160673104 \h </w:instrText>
      </w:r>
      <w:r>
        <w:rPr>
          <w:noProof/>
        </w:rPr>
        <w:fldChar w:fldCharType="separate"/>
      </w:r>
      <w:r>
        <w:rPr>
          <w:noProof/>
        </w:rPr>
        <w:t>6</w:t>
      </w:r>
      <w:r>
        <w:rPr>
          <w:noProof/>
        </w:rPr>
        <w:fldChar w:fldCharType="end"/>
      </w:r>
    </w:p>
    <w:p w:rsidR="007139A1">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_Toc160673105 \h </w:instrText>
      </w:r>
      <w:r>
        <w:rPr>
          <w:noProof/>
        </w:rPr>
        <w:fldChar w:fldCharType="separate"/>
      </w:r>
      <w:r>
        <w:rPr>
          <w:noProof/>
        </w:rPr>
        <w:t>7</w:t>
      </w:r>
      <w:r>
        <w:rPr>
          <w:noProof/>
        </w:rPr>
        <w:fldChar w:fldCharType="end"/>
      </w:r>
    </w:p>
    <w:p w:rsidR="007139A1">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_Toc160673106 \h </w:instrText>
      </w:r>
      <w:r>
        <w:rPr>
          <w:noProof/>
        </w:rPr>
        <w:fldChar w:fldCharType="separate"/>
      </w:r>
      <w:r>
        <w:rPr>
          <w:noProof/>
        </w:rPr>
        <w:t>9</w:t>
      </w:r>
      <w:r>
        <w:rPr>
          <w:noProof/>
        </w:rPr>
        <w:fldChar w:fldCharType="end"/>
      </w:r>
    </w:p>
    <w:p w:rsidR="007139A1">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_Toc160673107 \h </w:instrText>
      </w:r>
      <w:r>
        <w:rPr>
          <w:noProof/>
        </w:rPr>
        <w:fldChar w:fldCharType="separate"/>
      </w:r>
      <w:r>
        <w:rPr>
          <w:noProof/>
        </w:rPr>
        <w:t>10</w:t>
      </w:r>
      <w:r>
        <w:rPr>
          <w:noProof/>
        </w:rPr>
        <w:fldChar w:fldCharType="end"/>
      </w:r>
    </w:p>
    <w:p w:rsidR="007139A1">
      <w:pPr>
        <w:pStyle w:val="TOC1"/>
        <w:tabs>
          <w:tab w:val="right" w:leader="dot" w:pos="8296"/>
        </w:tabs>
        <w:rPr>
          <w:noProof/>
        </w:rPr>
      </w:pPr>
      <w:r>
        <w:rPr>
          <w:rFonts w:hint="eastAsia"/>
          <w:noProof/>
        </w:rPr>
        <w:t>二、企业管理方案</w:t>
      </w:r>
      <w:r>
        <w:rPr>
          <w:noProof/>
        </w:rPr>
        <w:tab/>
      </w:r>
      <w:r>
        <w:rPr>
          <w:noProof/>
        </w:rPr>
        <w:fldChar w:fldCharType="begin"/>
      </w:r>
      <w:r>
        <w:rPr>
          <w:noProof/>
        </w:rPr>
        <w:instrText xml:space="preserve"> PAGEREF _Toc160673108 \h </w:instrText>
      </w:r>
      <w:r>
        <w:rPr>
          <w:noProof/>
        </w:rPr>
        <w:fldChar w:fldCharType="separate"/>
      </w:r>
      <w:r>
        <w:rPr>
          <w:noProof/>
        </w:rPr>
        <w:t>12</w:t>
      </w:r>
      <w:r>
        <w:rPr>
          <w:noProof/>
        </w:rPr>
        <w:fldChar w:fldCharType="end"/>
      </w:r>
    </w:p>
    <w:p w:rsidR="007139A1">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_Toc160673109 \h </w:instrText>
      </w:r>
      <w:r>
        <w:rPr>
          <w:noProof/>
        </w:rPr>
        <w:fldChar w:fldCharType="separate"/>
      </w:r>
      <w:r>
        <w:rPr>
          <w:noProof/>
        </w:rPr>
        <w:t>12</w:t>
      </w:r>
      <w:r>
        <w:rPr>
          <w:noProof/>
        </w:rPr>
        <w:fldChar w:fldCharType="end"/>
      </w:r>
    </w:p>
    <w:p w:rsidR="007139A1">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_Toc160673110 \h </w:instrText>
      </w:r>
      <w:r>
        <w:rPr>
          <w:noProof/>
        </w:rPr>
        <w:fldChar w:fldCharType="separate"/>
      </w:r>
      <w:r>
        <w:rPr>
          <w:noProof/>
        </w:rPr>
        <w:t>14</w:t>
      </w:r>
      <w:r>
        <w:rPr>
          <w:noProof/>
        </w:rPr>
        <w:fldChar w:fldCharType="end"/>
      </w:r>
    </w:p>
    <w:p w:rsidR="007139A1">
      <w:pPr>
        <w:pStyle w:val="TOC1"/>
        <w:tabs>
          <w:tab w:val="right" w:leader="dot" w:pos="8296"/>
        </w:tabs>
        <w:rPr>
          <w:noProof/>
        </w:rPr>
      </w:pPr>
      <w:r>
        <w:rPr>
          <w:rFonts w:hint="eastAsia"/>
          <w:noProof/>
        </w:rPr>
        <w:t>三、变频技术应用模块项目风险管理方案</w:t>
      </w:r>
      <w:r>
        <w:rPr>
          <w:noProof/>
        </w:rPr>
        <w:tab/>
      </w:r>
      <w:r>
        <w:rPr>
          <w:noProof/>
        </w:rPr>
        <w:fldChar w:fldCharType="begin"/>
      </w:r>
      <w:r>
        <w:rPr>
          <w:noProof/>
        </w:rPr>
        <w:instrText xml:space="preserve"> PAGEREF _Toc160673111 \h </w:instrText>
      </w:r>
      <w:r>
        <w:rPr>
          <w:noProof/>
        </w:rPr>
        <w:fldChar w:fldCharType="separate"/>
      </w:r>
      <w:r>
        <w:rPr>
          <w:noProof/>
        </w:rPr>
        <w:t>17</w:t>
      </w:r>
      <w:r>
        <w:rPr>
          <w:noProof/>
        </w:rPr>
        <w:fldChar w:fldCharType="end"/>
      </w:r>
    </w:p>
    <w:p w:rsidR="007139A1">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_Toc160673112 \h </w:instrText>
      </w:r>
      <w:r>
        <w:rPr>
          <w:noProof/>
        </w:rPr>
        <w:fldChar w:fldCharType="separate"/>
      </w:r>
      <w:r>
        <w:rPr>
          <w:noProof/>
        </w:rPr>
        <w:t>17</w:t>
      </w:r>
      <w:r>
        <w:rPr>
          <w:noProof/>
        </w:rPr>
        <w:fldChar w:fldCharType="end"/>
      </w:r>
    </w:p>
    <w:p w:rsidR="007139A1">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_Toc160673113 \h </w:instrText>
      </w:r>
      <w:r>
        <w:rPr>
          <w:noProof/>
        </w:rPr>
        <w:fldChar w:fldCharType="separate"/>
      </w:r>
      <w:r>
        <w:rPr>
          <w:noProof/>
        </w:rPr>
        <w:t>18</w:t>
      </w:r>
      <w:r>
        <w:rPr>
          <w:noProof/>
        </w:rPr>
        <w:fldChar w:fldCharType="end"/>
      </w:r>
    </w:p>
    <w:p w:rsidR="007139A1">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_Toc160673114 \h </w:instrText>
      </w:r>
      <w:r>
        <w:rPr>
          <w:noProof/>
        </w:rPr>
        <w:fldChar w:fldCharType="separate"/>
      </w:r>
      <w:r>
        <w:rPr>
          <w:noProof/>
        </w:rPr>
        <w:t>20</w:t>
      </w:r>
      <w:r>
        <w:rPr>
          <w:noProof/>
        </w:rPr>
        <w:fldChar w:fldCharType="end"/>
      </w:r>
    </w:p>
    <w:p w:rsidR="007139A1">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_Toc160673115 \h </w:instrText>
      </w:r>
      <w:r>
        <w:rPr>
          <w:noProof/>
        </w:rPr>
        <w:fldChar w:fldCharType="separate"/>
      </w:r>
      <w:r>
        <w:rPr>
          <w:noProof/>
        </w:rPr>
        <w:t>22</w:t>
      </w:r>
      <w:r>
        <w:rPr>
          <w:noProof/>
        </w:rPr>
        <w:fldChar w:fldCharType="end"/>
      </w:r>
    </w:p>
    <w:p w:rsidR="007139A1">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_Toc160673116 \h </w:instrText>
      </w:r>
      <w:r>
        <w:rPr>
          <w:noProof/>
        </w:rPr>
        <w:fldChar w:fldCharType="separate"/>
      </w:r>
      <w:r>
        <w:rPr>
          <w:noProof/>
        </w:rPr>
        <w:t>24</w:t>
      </w:r>
      <w:r>
        <w:rPr>
          <w:noProof/>
        </w:rPr>
        <w:fldChar w:fldCharType="end"/>
      </w:r>
    </w:p>
    <w:p w:rsidR="007139A1">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_Toc160673117 \h </w:instrText>
      </w:r>
      <w:r>
        <w:rPr>
          <w:noProof/>
        </w:rPr>
        <w:fldChar w:fldCharType="separate"/>
      </w:r>
      <w:r>
        <w:rPr>
          <w:noProof/>
        </w:rPr>
        <w:t>28</w:t>
      </w:r>
      <w:r>
        <w:rPr>
          <w:noProof/>
        </w:rPr>
        <w:fldChar w:fldCharType="end"/>
      </w:r>
    </w:p>
    <w:p w:rsidR="007139A1">
      <w:pPr>
        <w:pStyle w:val="TOC1"/>
        <w:tabs>
          <w:tab w:val="right" w:leader="dot" w:pos="8296"/>
        </w:tabs>
        <w:rPr>
          <w:noProof/>
        </w:rPr>
      </w:pPr>
      <w:r>
        <w:rPr>
          <w:rFonts w:hint="eastAsia"/>
          <w:noProof/>
        </w:rPr>
        <w:t>四、变频技术应用模块项目建筑工程方案</w:t>
      </w:r>
      <w:r>
        <w:rPr>
          <w:noProof/>
        </w:rPr>
        <w:tab/>
      </w:r>
      <w:r>
        <w:rPr>
          <w:noProof/>
        </w:rPr>
        <w:fldChar w:fldCharType="begin"/>
      </w:r>
      <w:r>
        <w:rPr>
          <w:noProof/>
        </w:rPr>
        <w:instrText xml:space="preserve"> PAGEREF _Toc160673118 \h </w:instrText>
      </w:r>
      <w:r>
        <w:rPr>
          <w:noProof/>
        </w:rPr>
        <w:fldChar w:fldCharType="separate"/>
      </w:r>
      <w:r>
        <w:rPr>
          <w:noProof/>
        </w:rPr>
        <w:t>29</w:t>
      </w:r>
      <w:r>
        <w:rPr>
          <w:noProof/>
        </w:rPr>
        <w:fldChar w:fldCharType="end"/>
      </w:r>
    </w:p>
    <w:p w:rsidR="007139A1">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_Toc160673119 \h </w:instrText>
      </w:r>
      <w:r>
        <w:rPr>
          <w:noProof/>
        </w:rPr>
        <w:fldChar w:fldCharType="separate"/>
      </w:r>
      <w:r>
        <w:rPr>
          <w:noProof/>
        </w:rPr>
        <w:t>29</w:t>
      </w:r>
      <w:r>
        <w:rPr>
          <w:noProof/>
        </w:rPr>
        <w:fldChar w:fldCharType="end"/>
      </w:r>
    </w:p>
    <w:p w:rsidR="007139A1">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_Toc160673120 \h </w:instrText>
      </w:r>
      <w:r>
        <w:rPr>
          <w:noProof/>
        </w:rPr>
        <w:fldChar w:fldCharType="separate"/>
      </w:r>
      <w:r>
        <w:rPr>
          <w:noProof/>
        </w:rPr>
        <w:t>31</w:t>
      </w:r>
      <w:r>
        <w:rPr>
          <w:noProof/>
        </w:rPr>
        <w:fldChar w:fldCharType="end"/>
      </w:r>
    </w:p>
    <w:p w:rsidR="007139A1">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_Toc160673121 \h </w:instrText>
      </w:r>
      <w:r>
        <w:rPr>
          <w:noProof/>
        </w:rPr>
        <w:fldChar w:fldCharType="separate"/>
      </w:r>
      <w:r>
        <w:rPr>
          <w:noProof/>
        </w:rPr>
        <w:t>33</w:t>
      </w:r>
      <w:r>
        <w:rPr>
          <w:noProof/>
        </w:rPr>
        <w:fldChar w:fldCharType="end"/>
      </w:r>
    </w:p>
    <w:p w:rsidR="007139A1">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_Toc160673122 \h </w:instrText>
      </w:r>
      <w:r>
        <w:rPr>
          <w:noProof/>
        </w:rPr>
        <w:fldChar w:fldCharType="separate"/>
      </w:r>
      <w:r>
        <w:rPr>
          <w:noProof/>
        </w:rPr>
        <w:t>34</w:t>
      </w:r>
      <w:r>
        <w:rPr>
          <w:noProof/>
        </w:rPr>
        <w:fldChar w:fldCharType="end"/>
      </w:r>
    </w:p>
    <w:p w:rsidR="007139A1">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_Toc160673123 \h </w:instrText>
      </w:r>
      <w:r>
        <w:rPr>
          <w:noProof/>
        </w:rPr>
        <w:fldChar w:fldCharType="separate"/>
      </w:r>
      <w:r>
        <w:rPr>
          <w:noProof/>
        </w:rPr>
        <w:t>35</w:t>
      </w:r>
      <w:r>
        <w:rPr>
          <w:noProof/>
        </w:rPr>
        <w:fldChar w:fldCharType="end"/>
      </w:r>
    </w:p>
    <w:p w:rsidR="007139A1">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_Toc160673124 \h </w:instrText>
      </w:r>
      <w:r>
        <w:rPr>
          <w:noProof/>
        </w:rPr>
        <w:fldChar w:fldCharType="separate"/>
      </w:r>
      <w:r>
        <w:rPr>
          <w:noProof/>
        </w:rPr>
        <w:t>37</w:t>
      </w:r>
      <w:r>
        <w:rPr>
          <w:noProof/>
        </w:rPr>
        <w:fldChar w:fldCharType="end"/>
      </w:r>
    </w:p>
    <w:p w:rsidR="007139A1">
      <w:pPr>
        <w:pStyle w:val="TOC1"/>
        <w:tabs>
          <w:tab w:val="right" w:leader="dot" w:pos="8296"/>
        </w:tabs>
        <w:rPr>
          <w:noProof/>
        </w:rPr>
      </w:pPr>
      <w:r>
        <w:rPr>
          <w:rFonts w:hint="eastAsia"/>
          <w:noProof/>
        </w:rPr>
        <w:t>五、选址方案评估</w:t>
      </w:r>
      <w:r>
        <w:rPr>
          <w:noProof/>
        </w:rPr>
        <w:tab/>
      </w:r>
      <w:r>
        <w:rPr>
          <w:noProof/>
        </w:rPr>
        <w:fldChar w:fldCharType="begin"/>
      </w:r>
      <w:r>
        <w:rPr>
          <w:noProof/>
        </w:rPr>
        <w:instrText xml:space="preserve"> PAGEREF _Toc160673125 \h </w:instrText>
      </w:r>
      <w:r>
        <w:rPr>
          <w:noProof/>
        </w:rPr>
        <w:fldChar w:fldCharType="separate"/>
      </w:r>
      <w:r>
        <w:rPr>
          <w:noProof/>
        </w:rPr>
        <w:t>39</w:t>
      </w:r>
      <w:r>
        <w:rPr>
          <w:noProof/>
        </w:rPr>
        <w:fldChar w:fldCharType="end"/>
      </w:r>
    </w:p>
    <w:p w:rsidR="007139A1">
      <w:pPr>
        <w:pStyle w:val="TOC2"/>
        <w:tabs>
          <w:tab w:val="right" w:leader="dot" w:pos="8296"/>
        </w:tabs>
        <w:rPr>
          <w:noProof/>
        </w:rPr>
      </w:pPr>
      <w:r>
        <w:rPr>
          <w:noProof/>
        </w:rPr>
        <w:t>(</w:t>
      </w:r>
      <w:r>
        <w:rPr>
          <w:rFonts w:hint="eastAsia"/>
          <w:noProof/>
        </w:rPr>
        <w:t>一</w:t>
      </w:r>
      <w:r>
        <w:rPr>
          <w:noProof/>
        </w:rPr>
        <w:t>)</w:t>
      </w:r>
      <w:r>
        <w:rPr>
          <w:rFonts w:hint="eastAsia"/>
          <w:noProof/>
        </w:rPr>
        <w:t>、变频技术应用模块项目选址原则</w:t>
      </w:r>
      <w:r>
        <w:rPr>
          <w:noProof/>
        </w:rPr>
        <w:tab/>
      </w:r>
      <w:r>
        <w:rPr>
          <w:noProof/>
        </w:rPr>
        <w:fldChar w:fldCharType="begin"/>
      </w:r>
      <w:r>
        <w:rPr>
          <w:noProof/>
        </w:rPr>
        <w:instrText xml:space="preserve"> PAGEREF _Toc160673126 \h </w:instrText>
      </w:r>
      <w:r>
        <w:rPr>
          <w:noProof/>
        </w:rPr>
        <w:fldChar w:fldCharType="separate"/>
      </w:r>
      <w:r>
        <w:rPr>
          <w:noProof/>
        </w:rPr>
        <w:t>39</w:t>
      </w:r>
      <w:r>
        <w:rPr>
          <w:noProof/>
        </w:rPr>
        <w:fldChar w:fldCharType="end"/>
      </w:r>
    </w:p>
    <w:p w:rsidR="007139A1">
      <w:pPr>
        <w:pStyle w:val="TOC2"/>
        <w:tabs>
          <w:tab w:val="right" w:leader="dot" w:pos="8296"/>
        </w:tabs>
        <w:rPr>
          <w:noProof/>
        </w:rPr>
      </w:pPr>
      <w:r>
        <w:rPr>
          <w:noProof/>
        </w:rPr>
        <w:t>(</w:t>
      </w:r>
      <w:r>
        <w:rPr>
          <w:rFonts w:hint="eastAsia"/>
          <w:noProof/>
        </w:rPr>
        <w:t>二</w:t>
      </w:r>
      <w:r>
        <w:rPr>
          <w:noProof/>
        </w:rPr>
        <w:t>)</w:t>
      </w:r>
      <w:r>
        <w:rPr>
          <w:rFonts w:hint="eastAsia"/>
          <w:noProof/>
        </w:rPr>
        <w:t>、变频技术应用模块项目选址</w:t>
      </w:r>
      <w:r>
        <w:rPr>
          <w:noProof/>
        </w:rPr>
        <w:tab/>
      </w:r>
      <w:r>
        <w:rPr>
          <w:noProof/>
        </w:rPr>
        <w:fldChar w:fldCharType="begin"/>
      </w:r>
      <w:r>
        <w:rPr>
          <w:noProof/>
        </w:rPr>
        <w:instrText xml:space="preserve"> PAGEREF _Toc160673127 \h </w:instrText>
      </w:r>
      <w:r>
        <w:rPr>
          <w:noProof/>
        </w:rPr>
        <w:fldChar w:fldCharType="separate"/>
      </w:r>
      <w:r>
        <w:rPr>
          <w:noProof/>
        </w:rPr>
        <w:t>41</w:t>
      </w:r>
      <w:r>
        <w:rPr>
          <w:noProof/>
        </w:rPr>
        <w:fldChar w:fldCharType="end"/>
      </w:r>
    </w:p>
    <w:p w:rsidR="007139A1">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_Toc160673128 \h </w:instrText>
      </w:r>
      <w:r>
        <w:rPr>
          <w:noProof/>
        </w:rPr>
        <w:fldChar w:fldCharType="separate"/>
      </w:r>
      <w:r>
        <w:rPr>
          <w:noProof/>
        </w:rPr>
        <w:t>42</w:t>
      </w:r>
      <w:r>
        <w:rPr>
          <w:noProof/>
        </w:rPr>
        <w:fldChar w:fldCharType="end"/>
      </w:r>
    </w:p>
    <w:p w:rsidR="007139A1">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_Toc160673129 \h </w:instrText>
      </w:r>
      <w:r>
        <w:rPr>
          <w:noProof/>
        </w:rPr>
        <w:fldChar w:fldCharType="separate"/>
      </w:r>
      <w:r>
        <w:rPr>
          <w:noProof/>
        </w:rPr>
        <w:t>44</w:t>
      </w:r>
      <w:r>
        <w:rPr>
          <w:noProof/>
        </w:rPr>
        <w:fldChar w:fldCharType="end"/>
      </w:r>
    </w:p>
    <w:p w:rsidR="007139A1">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_Toc160673130 \h </w:instrText>
      </w:r>
      <w:r>
        <w:rPr>
          <w:noProof/>
        </w:rPr>
        <w:fldChar w:fldCharType="separate"/>
      </w:r>
      <w:r>
        <w:rPr>
          <w:noProof/>
        </w:rPr>
        <w:t>45</w:t>
      </w:r>
      <w:r>
        <w:rPr>
          <w:noProof/>
        </w:rPr>
        <w:fldChar w:fldCharType="end"/>
      </w:r>
    </w:p>
    <w:p w:rsidR="007139A1">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_Toc160673131 \h </w:instrText>
      </w:r>
      <w:r>
        <w:rPr>
          <w:noProof/>
        </w:rPr>
        <w:fldChar w:fldCharType="separate"/>
      </w:r>
      <w:r>
        <w:rPr>
          <w:noProof/>
        </w:rPr>
        <w:t>47</w:t>
      </w:r>
      <w:r>
        <w:rPr>
          <w:noProof/>
        </w:rPr>
        <w:fldChar w:fldCharType="end"/>
      </w:r>
    </w:p>
    <w:p w:rsidR="007139A1">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_Toc160673132 \h </w:instrText>
      </w:r>
      <w:r>
        <w:rPr>
          <w:noProof/>
        </w:rPr>
        <w:fldChar w:fldCharType="separate"/>
      </w:r>
      <w:r>
        <w:rPr>
          <w:noProof/>
        </w:rPr>
        <w:t>48</w:t>
      </w:r>
      <w:r>
        <w:rPr>
          <w:noProof/>
        </w:rPr>
        <w:fldChar w:fldCharType="end"/>
      </w:r>
    </w:p>
    <w:p w:rsidR="007139A1">
      <w:pPr>
        <w:pStyle w:val="TOC1"/>
        <w:tabs>
          <w:tab w:val="right" w:leader="dot" w:pos="8296"/>
        </w:tabs>
        <w:rPr>
          <w:noProof/>
        </w:rPr>
      </w:pPr>
      <w:r>
        <w:rPr>
          <w:rFonts w:hint="eastAsia"/>
          <w:noProof/>
        </w:rPr>
        <w:t>六、工艺原则</w:t>
      </w:r>
      <w:r>
        <w:rPr>
          <w:noProof/>
        </w:rPr>
        <w:tab/>
      </w:r>
      <w:r>
        <w:rPr>
          <w:noProof/>
        </w:rPr>
        <w:fldChar w:fldCharType="begin"/>
      </w:r>
      <w:r>
        <w:rPr>
          <w:noProof/>
        </w:rPr>
        <w:instrText xml:space="preserve"> PAGEREF _Toc160673133 \h </w:instrText>
      </w:r>
      <w:r>
        <w:rPr>
          <w:noProof/>
        </w:rPr>
        <w:fldChar w:fldCharType="separate"/>
      </w:r>
      <w:r>
        <w:rPr>
          <w:noProof/>
        </w:rPr>
        <w:t>50</w:t>
      </w:r>
      <w:r>
        <w:rPr>
          <w:noProof/>
        </w:rPr>
        <w:fldChar w:fldCharType="end"/>
      </w:r>
    </w:p>
    <w:p w:rsidR="007139A1">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_Toc160673134 \h </w:instrText>
      </w:r>
      <w:r>
        <w:rPr>
          <w:noProof/>
        </w:rPr>
        <w:fldChar w:fldCharType="separate"/>
      </w:r>
      <w:r>
        <w:rPr>
          <w:noProof/>
        </w:rPr>
        <w:t>50</w:t>
      </w:r>
      <w:r>
        <w:rPr>
          <w:noProof/>
        </w:rPr>
        <w:fldChar w:fldCharType="end"/>
      </w:r>
    </w:p>
    <w:p w:rsidR="007139A1">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_Toc160673135 \h </w:instrText>
      </w:r>
      <w:r>
        <w:rPr>
          <w:noProof/>
        </w:rPr>
        <w:fldChar w:fldCharType="separate"/>
      </w:r>
      <w:r>
        <w:rPr>
          <w:noProof/>
        </w:rPr>
        <w:t>51</w:t>
      </w:r>
      <w:r>
        <w:rPr>
          <w:noProof/>
        </w:rPr>
        <w:fldChar w:fldCharType="end"/>
      </w:r>
    </w:p>
    <w:p w:rsidR="007139A1">
      <w:pPr>
        <w:pStyle w:val="TOC2"/>
        <w:tabs>
          <w:tab w:val="right" w:leader="dot" w:pos="8296"/>
        </w:tabs>
        <w:rPr>
          <w:noProof/>
        </w:rPr>
      </w:pPr>
      <w:r>
        <w:rPr>
          <w:noProof/>
        </w:rPr>
        <w:t>(</w:t>
      </w:r>
      <w:r>
        <w:rPr>
          <w:rFonts w:hint="eastAsia"/>
          <w:noProof/>
        </w:rPr>
        <w:t>三</w:t>
      </w:r>
      <w:r>
        <w:rPr>
          <w:noProof/>
        </w:rPr>
        <w:t>)</w:t>
      </w:r>
      <w:r>
        <w:rPr>
          <w:rFonts w:hint="eastAsia"/>
          <w:noProof/>
        </w:rPr>
        <w:t>、变频技术应用模块项目工艺技术设计方案</w:t>
      </w:r>
      <w:r>
        <w:rPr>
          <w:noProof/>
        </w:rPr>
        <w:tab/>
      </w:r>
      <w:r>
        <w:rPr>
          <w:noProof/>
        </w:rPr>
        <w:fldChar w:fldCharType="begin"/>
      </w:r>
      <w:r>
        <w:rPr>
          <w:noProof/>
        </w:rPr>
        <w:instrText xml:space="preserve"> PAGEREF _Toc160673136 \h </w:instrText>
      </w:r>
      <w:r>
        <w:rPr>
          <w:noProof/>
        </w:rPr>
        <w:fldChar w:fldCharType="separate"/>
      </w:r>
      <w:r>
        <w:rPr>
          <w:noProof/>
        </w:rPr>
        <w:t>53</w:t>
      </w:r>
      <w:r>
        <w:rPr>
          <w:noProof/>
        </w:rPr>
        <w:fldChar w:fldCharType="end"/>
      </w:r>
    </w:p>
    <w:p w:rsidR="007139A1">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_Toc160673137 \h </w:instrText>
      </w:r>
      <w:r>
        <w:rPr>
          <w:noProof/>
        </w:rPr>
        <w:fldChar w:fldCharType="separate"/>
      </w:r>
      <w:r>
        <w:rPr>
          <w:noProof/>
        </w:rPr>
        <w:t>54</w:t>
      </w:r>
      <w:r>
        <w:rPr>
          <w:noProof/>
        </w:rPr>
        <w:fldChar w:fldCharType="end"/>
      </w:r>
    </w:p>
    <w:p w:rsidR="007139A1">
      <w:pPr>
        <w:pStyle w:val="TOC1"/>
        <w:tabs>
          <w:tab w:val="right" w:leader="dot" w:pos="8296"/>
        </w:tabs>
        <w:rPr>
          <w:noProof/>
        </w:rPr>
      </w:pPr>
      <w:r>
        <w:rPr>
          <w:rFonts w:hint="eastAsia"/>
          <w:noProof/>
        </w:rPr>
        <w:t>七、实施安排</w:t>
      </w:r>
      <w:r>
        <w:rPr>
          <w:noProof/>
        </w:rPr>
        <w:tab/>
      </w:r>
      <w:r>
        <w:rPr>
          <w:noProof/>
        </w:rPr>
        <w:fldChar w:fldCharType="begin"/>
      </w:r>
      <w:r>
        <w:rPr>
          <w:noProof/>
        </w:rPr>
        <w:instrText xml:space="preserve"> PAGEREF _Toc160673138 \h </w:instrText>
      </w:r>
      <w:r>
        <w:rPr>
          <w:noProof/>
        </w:rPr>
        <w:fldChar w:fldCharType="separate"/>
      </w:r>
      <w:r>
        <w:rPr>
          <w:noProof/>
        </w:rPr>
        <w:t>54</w:t>
      </w:r>
      <w:r>
        <w:rPr>
          <w:noProof/>
        </w:rPr>
        <w:fldChar w:fldCharType="end"/>
      </w:r>
    </w:p>
    <w:p w:rsidR="007139A1">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_Toc160673139 \h </w:instrText>
      </w:r>
      <w:r>
        <w:rPr>
          <w:noProof/>
        </w:rPr>
        <w:fldChar w:fldCharType="separate"/>
      </w:r>
      <w:r>
        <w:rPr>
          <w:noProof/>
        </w:rPr>
        <w:t>54</w:t>
      </w:r>
      <w:r>
        <w:rPr>
          <w:noProof/>
        </w:rPr>
        <w:fldChar w:fldCharType="end"/>
      </w:r>
    </w:p>
    <w:p w:rsidR="007139A1">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_Toc160673140 \h </w:instrText>
      </w:r>
      <w:r>
        <w:rPr>
          <w:noProof/>
        </w:rPr>
        <w:fldChar w:fldCharType="separate"/>
      </w:r>
      <w:r>
        <w:rPr>
          <w:noProof/>
        </w:rPr>
        <w:t>56</w:t>
      </w:r>
      <w:r>
        <w:rPr>
          <w:noProof/>
        </w:rPr>
        <w:fldChar w:fldCharType="end"/>
      </w:r>
    </w:p>
    <w:p w:rsidR="007139A1">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_Toc160673141 \h </w:instrText>
      </w:r>
      <w:r>
        <w:rPr>
          <w:noProof/>
        </w:rPr>
        <w:fldChar w:fldCharType="separate"/>
      </w:r>
      <w:r>
        <w:rPr>
          <w:noProof/>
        </w:rPr>
        <w:t>58</w:t>
      </w:r>
      <w:r>
        <w:rPr>
          <w:noProof/>
        </w:rPr>
        <w:fldChar w:fldCharType="end"/>
      </w:r>
    </w:p>
    <w:p w:rsidR="007139A1">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_Toc160673142 \h </w:instrText>
      </w:r>
      <w:r>
        <w:rPr>
          <w:noProof/>
        </w:rPr>
        <w:fldChar w:fldCharType="separate"/>
      </w:r>
      <w:r>
        <w:rPr>
          <w:noProof/>
        </w:rPr>
        <w:t>59</w:t>
      </w:r>
      <w:r>
        <w:rPr>
          <w:noProof/>
        </w:rPr>
        <w:fldChar w:fldCharType="end"/>
      </w:r>
    </w:p>
    <w:p w:rsidR="007139A1">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_Toc160673143 \h </w:instrText>
      </w:r>
      <w:r>
        <w:rPr>
          <w:noProof/>
        </w:rPr>
        <w:fldChar w:fldCharType="separate"/>
      </w:r>
      <w:r>
        <w:rPr>
          <w:noProof/>
        </w:rPr>
        <w:t>61</w:t>
      </w:r>
      <w:r>
        <w:rPr>
          <w:noProof/>
        </w:rPr>
        <w:fldChar w:fldCharType="end"/>
      </w:r>
    </w:p>
    <w:p w:rsidR="007139A1">
      <w:pPr>
        <w:pStyle w:val="TOC2"/>
        <w:tabs>
          <w:tab w:val="right" w:leader="dot" w:pos="8296"/>
        </w:tabs>
        <w:rPr>
          <w:noProof/>
        </w:rPr>
      </w:pPr>
      <w:r>
        <w:rPr>
          <w:noProof/>
        </w:rPr>
        <w:t>(</w:t>
      </w:r>
      <w:r>
        <w:rPr>
          <w:rFonts w:hint="eastAsia"/>
          <w:noProof/>
        </w:rPr>
        <w:t>六</w:t>
      </w:r>
      <w:r>
        <w:rPr>
          <w:noProof/>
        </w:rPr>
        <w:t>)</w:t>
      </w:r>
      <w:r>
        <w:rPr>
          <w:rFonts w:hint="eastAsia"/>
          <w:noProof/>
        </w:rPr>
        <w:t>、变频技术应用模块项目实施保障</w:t>
      </w:r>
      <w:r>
        <w:rPr>
          <w:noProof/>
        </w:rPr>
        <w:tab/>
      </w:r>
      <w:r>
        <w:rPr>
          <w:noProof/>
        </w:rPr>
        <w:fldChar w:fldCharType="begin"/>
      </w:r>
      <w:r>
        <w:rPr>
          <w:noProof/>
        </w:rPr>
        <w:instrText xml:space="preserve"> PAGEREF _Toc160673144 \h </w:instrText>
      </w:r>
      <w:r>
        <w:rPr>
          <w:noProof/>
        </w:rPr>
        <w:fldChar w:fldCharType="separate"/>
      </w:r>
      <w:r>
        <w:rPr>
          <w:noProof/>
        </w:rPr>
        <w:t>64</w:t>
      </w:r>
      <w:r>
        <w:rPr>
          <w:noProof/>
        </w:rPr>
        <w:fldChar w:fldCharType="end"/>
      </w:r>
    </w:p>
    <w:p w:rsidR="007139A1">
      <w:pPr>
        <w:pStyle w:val="TOC1"/>
        <w:tabs>
          <w:tab w:val="right" w:leader="dot" w:pos="8296"/>
        </w:tabs>
        <w:rPr>
          <w:noProof/>
        </w:rPr>
      </w:pPr>
      <w:r>
        <w:rPr>
          <w:rFonts w:hint="eastAsia"/>
          <w:noProof/>
        </w:rPr>
        <w:t>八、变频技术应用模块项目经济评价分析</w:t>
      </w:r>
      <w:r>
        <w:rPr>
          <w:noProof/>
        </w:rPr>
        <w:tab/>
      </w:r>
      <w:r>
        <w:rPr>
          <w:noProof/>
        </w:rPr>
        <w:fldChar w:fldCharType="begin"/>
      </w:r>
      <w:r>
        <w:rPr>
          <w:noProof/>
        </w:rPr>
        <w:instrText xml:space="preserve"> PAGEREF _Toc160673145 \h </w:instrText>
      </w:r>
      <w:r>
        <w:rPr>
          <w:noProof/>
        </w:rPr>
        <w:fldChar w:fldCharType="separate"/>
      </w:r>
      <w:r>
        <w:rPr>
          <w:noProof/>
        </w:rPr>
        <w:t>66</w:t>
      </w:r>
      <w:r>
        <w:rPr>
          <w:noProof/>
        </w:rPr>
        <w:fldChar w:fldCharType="end"/>
      </w:r>
    </w:p>
    <w:p w:rsidR="007139A1">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_Toc160673146 \h </w:instrText>
      </w:r>
      <w:r>
        <w:rPr>
          <w:noProof/>
        </w:rPr>
        <w:fldChar w:fldCharType="separate"/>
      </w:r>
      <w:r>
        <w:rPr>
          <w:noProof/>
        </w:rPr>
        <w:t>66</w:t>
      </w:r>
      <w:r>
        <w:rPr>
          <w:noProof/>
        </w:rPr>
        <w:fldChar w:fldCharType="end"/>
      </w:r>
    </w:p>
    <w:p w:rsidR="007139A1">
      <w:pPr>
        <w:pStyle w:val="TOC2"/>
        <w:tabs>
          <w:tab w:val="right" w:leader="dot" w:pos="8296"/>
        </w:tabs>
        <w:rPr>
          <w:noProof/>
        </w:rPr>
      </w:pPr>
      <w:r>
        <w:rPr>
          <w:noProof/>
        </w:rPr>
        <w:t>(</w:t>
      </w:r>
      <w:r>
        <w:rPr>
          <w:rFonts w:hint="eastAsia"/>
          <w:noProof/>
        </w:rPr>
        <w:t>二</w:t>
      </w:r>
      <w:r>
        <w:rPr>
          <w:noProof/>
        </w:rPr>
        <w:t>)</w:t>
      </w:r>
      <w:r>
        <w:rPr>
          <w:rFonts w:hint="eastAsia"/>
          <w:noProof/>
        </w:rPr>
        <w:t>、变频技术应用模块项目盈利能力分析</w:t>
      </w:r>
      <w:r>
        <w:rPr>
          <w:noProof/>
        </w:rPr>
        <w:tab/>
      </w:r>
      <w:r>
        <w:rPr>
          <w:noProof/>
        </w:rPr>
        <w:fldChar w:fldCharType="begin"/>
      </w:r>
      <w:r>
        <w:rPr>
          <w:noProof/>
        </w:rPr>
        <w:instrText xml:space="preserve"> PAGEREF _Toc160673147 \h </w:instrText>
      </w:r>
      <w:r>
        <w:rPr>
          <w:noProof/>
        </w:rPr>
        <w:fldChar w:fldCharType="separate"/>
      </w:r>
      <w:r>
        <w:rPr>
          <w:noProof/>
        </w:rPr>
        <w:t>67</w:t>
      </w:r>
      <w:r>
        <w:rPr>
          <w:noProof/>
        </w:rPr>
        <w:fldChar w:fldCharType="end"/>
      </w:r>
    </w:p>
    <w:p w:rsidR="007139A1">
      <w:pPr>
        <w:pStyle w:val="TOC1"/>
        <w:tabs>
          <w:tab w:val="right" w:leader="dot" w:pos="8296"/>
        </w:tabs>
        <w:rPr>
          <w:noProof/>
        </w:rPr>
      </w:pPr>
      <w:r>
        <w:rPr>
          <w:rFonts w:hint="eastAsia"/>
          <w:noProof/>
        </w:rPr>
        <w:t>九、供应链可持续性</w:t>
      </w:r>
      <w:r>
        <w:rPr>
          <w:noProof/>
        </w:rPr>
        <w:tab/>
      </w:r>
      <w:r>
        <w:rPr>
          <w:noProof/>
        </w:rPr>
        <w:fldChar w:fldCharType="begin"/>
      </w:r>
      <w:r>
        <w:rPr>
          <w:noProof/>
        </w:rPr>
        <w:instrText xml:space="preserve"> PAGEREF _Toc160673148 \h </w:instrText>
      </w:r>
      <w:r>
        <w:rPr>
          <w:noProof/>
        </w:rPr>
        <w:fldChar w:fldCharType="separate"/>
      </w:r>
      <w:r>
        <w:rPr>
          <w:noProof/>
        </w:rPr>
        <w:t>68</w:t>
      </w:r>
      <w:r>
        <w:rPr>
          <w:noProof/>
        </w:rPr>
        <w:fldChar w:fldCharType="end"/>
      </w:r>
    </w:p>
    <w:p w:rsidR="007139A1">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_Toc160673149 \h </w:instrText>
      </w:r>
      <w:r>
        <w:rPr>
          <w:noProof/>
        </w:rPr>
        <w:fldChar w:fldCharType="separate"/>
      </w:r>
      <w:r>
        <w:rPr>
          <w:noProof/>
        </w:rPr>
        <w:t>68</w:t>
      </w:r>
      <w:r>
        <w:rPr>
          <w:noProof/>
        </w:rPr>
        <w:fldChar w:fldCharType="end"/>
      </w:r>
    </w:p>
    <w:p w:rsidR="007139A1">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_Toc160673150 \h </w:instrText>
      </w:r>
      <w:r>
        <w:rPr>
          <w:noProof/>
        </w:rPr>
        <w:fldChar w:fldCharType="separate"/>
      </w:r>
      <w:r>
        <w:rPr>
          <w:noProof/>
        </w:rPr>
        <w:t>69</w:t>
      </w:r>
      <w:r>
        <w:rPr>
          <w:noProof/>
        </w:rPr>
        <w:fldChar w:fldCharType="end"/>
      </w:r>
    </w:p>
    <w:p w:rsidR="007139A1">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_Toc160673151 \h </w:instrText>
      </w:r>
      <w:r>
        <w:rPr>
          <w:noProof/>
        </w:rPr>
        <w:fldChar w:fldCharType="separate"/>
      </w:r>
      <w:r>
        <w:rPr>
          <w:noProof/>
        </w:rPr>
        <w:t>71</w:t>
      </w:r>
      <w:r>
        <w:rPr>
          <w:noProof/>
        </w:rPr>
        <w:fldChar w:fldCharType="end"/>
      </w:r>
    </w:p>
    <w:p w:rsidR="007139A1">
      <w:pPr>
        <w:pStyle w:val="TOC1"/>
        <w:tabs>
          <w:tab w:val="right" w:leader="dot" w:pos="8296"/>
        </w:tabs>
        <w:rPr>
          <w:noProof/>
        </w:rPr>
      </w:pPr>
      <w:r>
        <w:rPr>
          <w:rFonts w:hint="eastAsia"/>
          <w:noProof/>
        </w:rPr>
        <w:t>十、国际化战略</w:t>
      </w:r>
      <w:r>
        <w:rPr>
          <w:noProof/>
        </w:rPr>
        <w:tab/>
      </w:r>
      <w:r>
        <w:rPr>
          <w:noProof/>
        </w:rPr>
        <w:fldChar w:fldCharType="begin"/>
      </w:r>
      <w:r>
        <w:rPr>
          <w:noProof/>
        </w:rPr>
        <w:instrText xml:space="preserve"> PAGEREF _Toc160673152 \h </w:instrText>
      </w:r>
      <w:r>
        <w:rPr>
          <w:noProof/>
        </w:rPr>
        <w:fldChar w:fldCharType="separate"/>
      </w:r>
      <w:r>
        <w:rPr>
          <w:noProof/>
        </w:rPr>
        <w:t>72</w:t>
      </w:r>
      <w:r>
        <w:rPr>
          <w:noProof/>
        </w:rPr>
        <w:fldChar w:fldCharType="end"/>
      </w:r>
    </w:p>
    <w:p w:rsidR="007139A1">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_Toc160673153 \h </w:instrText>
      </w:r>
      <w:r>
        <w:rPr>
          <w:noProof/>
        </w:rPr>
        <w:fldChar w:fldCharType="separate"/>
      </w:r>
      <w:r>
        <w:rPr>
          <w:noProof/>
        </w:rPr>
        <w:t>72</w:t>
      </w:r>
      <w:r>
        <w:rPr>
          <w:noProof/>
        </w:rPr>
        <w:fldChar w:fldCharType="end"/>
      </w:r>
    </w:p>
    <w:p w:rsidR="007139A1">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_Toc160673154 \h </w:instrText>
      </w:r>
      <w:r>
        <w:rPr>
          <w:noProof/>
        </w:rPr>
        <w:fldChar w:fldCharType="separate"/>
      </w:r>
      <w:r>
        <w:rPr>
          <w:noProof/>
        </w:rPr>
        <w:t>74</w:t>
      </w:r>
      <w:r>
        <w:rPr>
          <w:noProof/>
        </w:rPr>
        <w:fldChar w:fldCharType="end"/>
      </w:r>
    </w:p>
    <w:p w:rsidR="007139A1">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_Toc160673155 \h </w:instrText>
      </w:r>
      <w:r>
        <w:rPr>
          <w:noProof/>
        </w:rPr>
        <w:fldChar w:fldCharType="separate"/>
      </w:r>
      <w:r>
        <w:rPr>
          <w:noProof/>
        </w:rPr>
        <w:t>76</w:t>
      </w:r>
      <w:r>
        <w:rPr>
          <w:noProof/>
        </w:rPr>
        <w:fldChar w:fldCharType="end"/>
      </w:r>
    </w:p>
    <w:p w:rsidR="007139A1">
      <w:pPr>
        <w:pStyle w:val="TOC1"/>
        <w:tabs>
          <w:tab w:val="right" w:leader="dot" w:pos="8296"/>
        </w:tabs>
        <w:rPr>
          <w:noProof/>
        </w:rPr>
      </w:pPr>
      <w:r>
        <w:rPr>
          <w:rFonts w:hint="eastAsia"/>
          <w:noProof/>
        </w:rPr>
        <w:t>十一、法律法规及合规性</w:t>
      </w:r>
      <w:r>
        <w:rPr>
          <w:noProof/>
        </w:rPr>
        <w:tab/>
      </w:r>
      <w:r>
        <w:rPr>
          <w:noProof/>
        </w:rPr>
        <w:fldChar w:fldCharType="begin"/>
      </w:r>
      <w:r>
        <w:rPr>
          <w:noProof/>
        </w:rPr>
        <w:instrText xml:space="preserve"> PAGEREF _Toc160673156 \h </w:instrText>
      </w:r>
      <w:r>
        <w:rPr>
          <w:noProof/>
        </w:rPr>
        <w:fldChar w:fldCharType="separate"/>
      </w:r>
      <w:r>
        <w:rPr>
          <w:noProof/>
        </w:rPr>
        <w:t>78</w:t>
      </w:r>
      <w:r>
        <w:rPr>
          <w:noProof/>
        </w:rPr>
        <w:fldChar w:fldCharType="end"/>
      </w:r>
    </w:p>
    <w:p w:rsidR="007139A1">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_Toc160673157 \h </w:instrText>
      </w:r>
      <w:r>
        <w:rPr>
          <w:noProof/>
        </w:rPr>
        <w:fldChar w:fldCharType="separate"/>
      </w:r>
      <w:r>
        <w:rPr>
          <w:noProof/>
        </w:rPr>
        <w:t>78</w:t>
      </w:r>
      <w:r>
        <w:rPr>
          <w:noProof/>
        </w:rPr>
        <w:fldChar w:fldCharType="end"/>
      </w:r>
    </w:p>
    <w:p w:rsidR="007139A1">
      <w:pPr>
        <w:pStyle w:val="TOC2"/>
        <w:tabs>
          <w:tab w:val="right" w:leader="dot" w:pos="8296"/>
        </w:tabs>
        <w:rPr>
          <w:noProof/>
        </w:rPr>
      </w:pPr>
      <w:r>
        <w:rPr>
          <w:noProof/>
        </w:rPr>
        <w:t>(</w:t>
      </w:r>
      <w:r>
        <w:rPr>
          <w:rFonts w:hint="eastAsia"/>
          <w:noProof/>
        </w:rPr>
        <w:t>二</w:t>
      </w:r>
      <w:r>
        <w:rPr>
          <w:noProof/>
        </w:rPr>
        <w:t>)</w:t>
      </w:r>
      <w:r>
        <w:rPr>
          <w:rFonts w:hint="eastAsia"/>
          <w:noProof/>
        </w:rPr>
        <w:t>、变频技术应用模块项目合规性评估</w:t>
      </w:r>
      <w:r>
        <w:rPr>
          <w:noProof/>
        </w:rPr>
        <w:tab/>
      </w:r>
      <w:r>
        <w:rPr>
          <w:noProof/>
        </w:rPr>
        <w:fldChar w:fldCharType="begin"/>
      </w:r>
      <w:r>
        <w:rPr>
          <w:noProof/>
        </w:rPr>
        <w:instrText xml:space="preserve"> PAGEREF _Toc160673158 \h </w:instrText>
      </w:r>
      <w:r>
        <w:rPr>
          <w:noProof/>
        </w:rPr>
        <w:fldChar w:fldCharType="separate"/>
      </w:r>
      <w:r>
        <w:rPr>
          <w:noProof/>
        </w:rPr>
        <w:t>79</w:t>
      </w:r>
      <w:r>
        <w:rPr>
          <w:noProof/>
        </w:rPr>
        <w:fldChar w:fldCharType="end"/>
      </w:r>
    </w:p>
    <w:p w:rsidR="007139A1">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_Toc160673159 \h </w:instrText>
      </w:r>
      <w:r>
        <w:rPr>
          <w:noProof/>
        </w:rPr>
        <w:fldChar w:fldCharType="separate"/>
      </w:r>
      <w:r>
        <w:rPr>
          <w:noProof/>
        </w:rPr>
        <w:t>81</w:t>
      </w:r>
      <w:r>
        <w:rPr>
          <w:noProof/>
        </w:rPr>
        <w:fldChar w:fldCharType="end"/>
      </w:r>
    </w:p>
    <w:p w:rsidR="007139A1">
      <w:pPr>
        <w:pStyle w:val="TOC1"/>
        <w:tabs>
          <w:tab w:val="right" w:leader="dot" w:pos="8296"/>
        </w:tabs>
        <w:rPr>
          <w:noProof/>
        </w:rPr>
      </w:pPr>
      <w:r>
        <w:rPr>
          <w:rFonts w:hint="eastAsia"/>
          <w:noProof/>
        </w:rPr>
        <w:t>十二、变频技术应用模块项目执行风险与应对策略</w:t>
      </w:r>
      <w:r>
        <w:rPr>
          <w:noProof/>
        </w:rPr>
        <w:tab/>
      </w:r>
      <w:r>
        <w:rPr>
          <w:noProof/>
        </w:rPr>
        <w:fldChar w:fldCharType="begin"/>
      </w:r>
      <w:r>
        <w:rPr>
          <w:noProof/>
        </w:rPr>
        <w:instrText xml:space="preserve"> PAGEREF _Toc160673160 \h </w:instrText>
      </w:r>
      <w:r>
        <w:rPr>
          <w:noProof/>
        </w:rPr>
        <w:fldChar w:fldCharType="separate"/>
      </w:r>
      <w:r>
        <w:rPr>
          <w:noProof/>
        </w:rPr>
        <w:t>82</w:t>
      </w:r>
      <w:r>
        <w:rPr>
          <w:noProof/>
        </w:rPr>
        <w:fldChar w:fldCharType="end"/>
      </w:r>
    </w:p>
    <w:p w:rsidR="007139A1">
      <w:pPr>
        <w:pStyle w:val="TOC2"/>
        <w:tabs>
          <w:tab w:val="right" w:leader="dot" w:pos="8296"/>
        </w:tabs>
        <w:rPr>
          <w:noProof/>
        </w:rPr>
      </w:pPr>
      <w:r>
        <w:rPr>
          <w:noProof/>
        </w:rPr>
        <w:t>(</w:t>
      </w:r>
      <w:r>
        <w:rPr>
          <w:rFonts w:hint="eastAsia"/>
          <w:noProof/>
        </w:rPr>
        <w:t>一</w:t>
      </w:r>
      <w:r>
        <w:rPr>
          <w:noProof/>
        </w:rPr>
        <w:t>)</w:t>
      </w:r>
      <w:r>
        <w:rPr>
          <w:rFonts w:hint="eastAsia"/>
          <w:noProof/>
        </w:rPr>
        <w:t>、变频技术应用模块项目执行风险识别</w:t>
      </w:r>
      <w:r>
        <w:rPr>
          <w:noProof/>
        </w:rPr>
        <w:tab/>
      </w:r>
      <w:r>
        <w:rPr>
          <w:noProof/>
        </w:rPr>
        <w:fldChar w:fldCharType="begin"/>
      </w:r>
      <w:r>
        <w:rPr>
          <w:noProof/>
        </w:rPr>
        <w:instrText xml:space="preserve"> PAGEREF _Toc160673161 \h </w:instrText>
      </w:r>
      <w:r>
        <w:rPr>
          <w:noProof/>
        </w:rPr>
        <w:fldChar w:fldCharType="separate"/>
      </w:r>
      <w:r>
        <w:rPr>
          <w:noProof/>
        </w:rPr>
        <w:t>82</w:t>
      </w:r>
      <w:r>
        <w:rPr>
          <w:noProof/>
        </w:rPr>
        <w:fldChar w:fldCharType="end"/>
      </w:r>
    </w:p>
    <w:p w:rsidR="007139A1">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_Toc160673162 \h </w:instrText>
      </w:r>
      <w:r>
        <w:rPr>
          <w:noProof/>
        </w:rPr>
        <w:fldChar w:fldCharType="separate"/>
      </w:r>
      <w:r>
        <w:rPr>
          <w:noProof/>
        </w:rPr>
        <w:t>84</w:t>
      </w:r>
      <w:r>
        <w:rPr>
          <w:noProof/>
        </w:rPr>
        <w:fldChar w:fldCharType="end"/>
      </w:r>
    </w:p>
    <w:p w:rsidR="007139A1">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_Toc160673163 \h </w:instrText>
      </w:r>
      <w:r>
        <w:rPr>
          <w:noProof/>
        </w:rPr>
        <w:fldChar w:fldCharType="separate"/>
      </w:r>
      <w:r>
        <w:rPr>
          <w:noProof/>
        </w:rPr>
        <w:t>85</w:t>
      </w:r>
      <w:r>
        <w:rPr>
          <w:noProof/>
        </w:rPr>
        <w:fldChar w:fldCharType="end"/>
      </w:r>
    </w:p>
    <w:p w:rsidR="007139A1">
      <w:pPr>
        <w:pStyle w:val="TOC1"/>
        <w:tabs>
          <w:tab w:val="right" w:leader="dot" w:pos="8296"/>
        </w:tabs>
        <w:rPr>
          <w:noProof/>
        </w:rPr>
      </w:pPr>
      <w:r>
        <w:rPr>
          <w:rFonts w:hint="eastAsia"/>
          <w:noProof/>
        </w:rPr>
        <w:t>十三、变频技术应用模块项目执行与监控</w:t>
      </w:r>
      <w:r>
        <w:rPr>
          <w:noProof/>
        </w:rPr>
        <w:tab/>
      </w:r>
      <w:r>
        <w:rPr>
          <w:noProof/>
        </w:rPr>
        <w:fldChar w:fldCharType="begin"/>
      </w:r>
      <w:r>
        <w:rPr>
          <w:noProof/>
        </w:rPr>
        <w:instrText xml:space="preserve"> PAGEREF _Toc160673164 \h </w:instrText>
      </w:r>
      <w:r>
        <w:rPr>
          <w:noProof/>
        </w:rPr>
        <w:fldChar w:fldCharType="separate"/>
      </w:r>
      <w:r>
        <w:rPr>
          <w:noProof/>
        </w:rPr>
        <w:t>87</w:t>
      </w:r>
      <w:r>
        <w:rPr>
          <w:noProof/>
        </w:rPr>
        <w:fldChar w:fldCharType="end"/>
      </w:r>
    </w:p>
    <w:p w:rsidR="007139A1">
      <w:pPr>
        <w:pStyle w:val="TOC2"/>
        <w:tabs>
          <w:tab w:val="right" w:leader="dot" w:pos="8296"/>
        </w:tabs>
        <w:rPr>
          <w:noProof/>
        </w:rPr>
      </w:pPr>
      <w:r>
        <w:rPr>
          <w:noProof/>
        </w:rPr>
        <w:t>(</w:t>
      </w:r>
      <w:r>
        <w:rPr>
          <w:rFonts w:hint="eastAsia"/>
          <w:noProof/>
        </w:rPr>
        <w:t>一</w:t>
      </w:r>
      <w:r>
        <w:rPr>
          <w:noProof/>
        </w:rPr>
        <w:t>)</w:t>
      </w:r>
      <w:r>
        <w:rPr>
          <w:rFonts w:hint="eastAsia"/>
          <w:noProof/>
        </w:rPr>
        <w:t>、变频技术应用模块项目执行计划</w:t>
      </w:r>
      <w:r>
        <w:rPr>
          <w:noProof/>
        </w:rPr>
        <w:tab/>
      </w:r>
      <w:r>
        <w:rPr>
          <w:noProof/>
        </w:rPr>
        <w:fldChar w:fldCharType="begin"/>
      </w:r>
      <w:r>
        <w:rPr>
          <w:noProof/>
        </w:rPr>
        <w:instrText xml:space="preserve"> PAGEREF _Toc160673165 \h </w:instrText>
      </w:r>
      <w:r>
        <w:rPr>
          <w:noProof/>
        </w:rPr>
        <w:fldChar w:fldCharType="separate"/>
      </w:r>
      <w:r>
        <w:rPr>
          <w:noProof/>
        </w:rPr>
        <w:t>87</w:t>
      </w:r>
      <w:r>
        <w:rPr>
          <w:noProof/>
        </w:rPr>
        <w:fldChar w:fldCharType="end"/>
      </w:r>
    </w:p>
    <w:p w:rsidR="007139A1">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_Toc160673166 \h </w:instrText>
      </w:r>
      <w:r>
        <w:rPr>
          <w:noProof/>
        </w:rPr>
        <w:fldChar w:fldCharType="separate"/>
      </w:r>
      <w:r>
        <w:rPr>
          <w:noProof/>
        </w:rPr>
        <w:t>89</w:t>
      </w:r>
      <w:r>
        <w:rPr>
          <w:noProof/>
        </w:rPr>
        <w:fldChar w:fldCharType="end"/>
      </w:r>
    </w:p>
    <w:p w:rsidR="007139A1">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_Toc160673167 \h </w:instrText>
      </w:r>
      <w:r>
        <w:rPr>
          <w:noProof/>
        </w:rPr>
        <w:fldChar w:fldCharType="separate"/>
      </w:r>
      <w:r>
        <w:rPr>
          <w:noProof/>
        </w:rPr>
        <w:t>93</w:t>
      </w:r>
      <w:r>
        <w:rPr>
          <w:noProof/>
        </w:rPr>
        <w:fldChar w:fldCharType="end"/>
      </w:r>
    </w:p>
    <w:p w:rsidR="007139A1" w:rsidP="007139A1">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7139A1" w:rsidP="007139A1">
      <w:pPr>
        <w:pStyle w:val="Heading1"/>
        <w:jc w:val="center"/>
        <w:rPr>
          <w:rFonts w:hint="eastAsia"/>
        </w:rPr>
      </w:pPr>
      <w:bookmarkStart w:id="1" w:name="_Toc160673100"/>
      <w:r w:rsidRPr="007139A1">
        <w:rPr>
          <w:rFonts w:hint="eastAsia"/>
        </w:rPr>
        <w:t>前言</w:t>
      </w:r>
      <w:bookmarkEnd w:id="1"/>
    </w:p>
    <w:p w:rsidR="007139A1" w:rsidP="007139A1">
      <w:pPr>
        <w:ind w:firstLine="560" w:firstLineChars="200"/>
        <w:rPr>
          <w:rFonts w:ascii="仿宋" w:eastAsia="仿宋" w:hAnsi="仿宋" w:hint="eastAsia"/>
          <w:sz w:val="28"/>
        </w:rPr>
      </w:pPr>
      <w:r w:rsidRPr="007139A1">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7139A1" w:rsidP="007139A1">
      <w:pPr>
        <w:pStyle w:val="Heading1"/>
        <w:rPr>
          <w:rFonts w:hint="eastAsia"/>
        </w:rPr>
      </w:pPr>
      <w:bookmarkStart w:id="2" w:name="_Toc160673101"/>
      <w:r w:rsidRPr="007139A1">
        <w:rPr>
          <w:rFonts w:hint="eastAsia"/>
        </w:rPr>
        <w:t>一、背景及必要性分析</w:t>
      </w:r>
      <w:bookmarkEnd w:id="2"/>
    </w:p>
    <w:p w:rsidR="007139A1" w:rsidP="007139A1">
      <w:pPr>
        <w:pStyle w:val="Heading2"/>
        <w:rPr>
          <w:rFonts w:hint="eastAsia"/>
        </w:rPr>
      </w:pPr>
      <w:bookmarkStart w:id="3" w:name="_Toc160673102"/>
      <w:r w:rsidRPr="007139A1">
        <w:rPr>
          <w:rFonts w:hint="eastAsia"/>
        </w:rPr>
        <w:t>(</w:t>
      </w:r>
      <w:r w:rsidRPr="007139A1">
        <w:rPr>
          <w:rFonts w:hint="eastAsia"/>
        </w:rPr>
        <w:t>一</w:t>
      </w:r>
      <w:r w:rsidRPr="007139A1">
        <w:rPr>
          <w:rFonts w:hint="eastAsia"/>
        </w:rPr>
        <w:t>)</w:t>
      </w:r>
      <w:r w:rsidRPr="007139A1">
        <w:rPr>
          <w:rFonts w:hint="eastAsia"/>
        </w:rPr>
        <w:t>、行业发展方向</w:t>
      </w:r>
      <w:bookmarkEnd w:id="3"/>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7139A1" w:rsidRPr="007139A1" w:rsidP="007139A1">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7139A1">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挑战。</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7139A1" w:rsidP="007139A1">
      <w:pPr>
        <w:ind w:firstLine="560" w:firstLineChars="200"/>
        <w:rPr>
          <w:rFonts w:ascii="仿宋" w:eastAsia="仿宋" w:hAnsi="仿宋" w:hint="eastAsia"/>
          <w:sz w:val="28"/>
        </w:rPr>
      </w:pPr>
      <w:r w:rsidRPr="007139A1">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7139A1" w:rsidP="007139A1">
      <w:pPr>
        <w:pStyle w:val="Heading2"/>
      </w:pPr>
      <w:bookmarkStart w:id="4" w:name="_Toc160673103"/>
      <w:r w:rsidRPr="007139A1">
        <w:t>(</w:t>
      </w:r>
      <w:r w:rsidRPr="007139A1">
        <w:t>二</w:t>
      </w:r>
      <w:r w:rsidRPr="007139A1">
        <w:t>)</w:t>
      </w:r>
      <w:r w:rsidRPr="007139A1">
        <w:t>、行业环境分析与应对策略</w:t>
      </w:r>
      <w:bookmarkEnd w:id="4"/>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（五）行业环境分析与应对策略</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7139A1" w:rsidRPr="007139A1" w:rsidP="007139A1">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7139A1">
        <w:rPr>
          <w:rFonts w:ascii="仿宋" w:eastAsia="仿宋" w:hAnsi="仿宋" w:hint="eastAsia"/>
          <w:sz w:val="28"/>
        </w:rPr>
        <w:t>2. **技术变革快速：** 随着科技的不断发展，技术变革对行业产生深远影响。企业应积极迎接技术挑战，加大研发投入，引入先进</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技术，提升生产效率。与科研机构和技术公司建立合作关系，保持在技术领域的领先地位。</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7139A1" w:rsidRPr="007139A1" w:rsidP="007139A1">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7139A1">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7139A1" w:rsidP="007139A1">
      <w:pPr>
        <w:ind w:firstLine="560" w:firstLineChars="200"/>
        <w:rPr>
          <w:rFonts w:ascii="仿宋" w:eastAsia="仿宋" w:hAnsi="仿宋" w:hint="eastAsia"/>
          <w:sz w:val="28"/>
        </w:rPr>
      </w:pPr>
      <w:r w:rsidRPr="007139A1">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7139A1" w:rsidP="007139A1">
      <w:pPr>
        <w:pStyle w:val="Heading2"/>
      </w:pPr>
      <w:bookmarkStart w:id="5" w:name="_Toc160673104"/>
      <w:r w:rsidRPr="007139A1">
        <w:t>(</w:t>
      </w:r>
      <w:r w:rsidRPr="007139A1">
        <w:t>三</w:t>
      </w:r>
      <w:r w:rsidRPr="007139A1">
        <w:t>)</w:t>
      </w:r>
      <w:r w:rsidRPr="007139A1">
        <w:t>、行业面临的机遇与挑战</w:t>
      </w:r>
      <w:bookmarkEnd w:id="5"/>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机遇：</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1. 技术创新和数字化转型： 行业可能受益于先进技术和数字化转型，提高生产效率、降低成本，同时创造新的商业模式和产品。</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2. 市场需求增长： 如果行业所在市场的需求不断增长，企业有机会通过提供更多产品或服务来扩大市场份额。</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3. 全球化机遇： 开拓国际市场可能为企业带来新的机会，尤其是在全球化程度不断提高的情况下。</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4. 可持续发展： 行业在可持续发展方面的投入和努力可能受到市场和政府的认可，推动企业在社会责任和环保方面取得竞争优势。</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5. 人才和团队发展： 有机会吸引和培养高素质的人才，建立协作团队，为企业带来创新和竞争优势。</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挑战：</w:t>
      </w:r>
    </w:p>
    <w:p w:rsidR="007139A1" w:rsidRPr="007139A1" w:rsidP="007139A1">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7139A1">
        <w:rPr>
          <w:rFonts w:ascii="仿宋" w:eastAsia="仿宋" w:hAnsi="仿宋" w:hint="eastAsia"/>
          <w:sz w:val="28"/>
        </w:rPr>
        <w:t>1. 市场竞争激烈： 若市场竞争激烈，企业可能面临价格战、利润压力以及更高的市场推广成本。</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2. 政策和法规变化： 行业可能受到政府政策和法规的影响，不稳定的政策环境可能带来不确定性。</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3. 供应链不稳定： 供应链问题，如原材料短缺、运输问题或供应链中断，可能对企业的生产和运营产生负面影响。</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4. 技术风险： 依赖新技术可能带来技术风险，包括技术失误、信息安全问题等。</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5. 人才短缺： 企业可能面临人才短缺，尤其是在需要特定技能或专业知识的领域。</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6. 经济不确定性： 宏观经济因素的不确定性，如通货膨胀、利率变动、经济衰退等，可能对企业产生负面影响。</w:t>
      </w:r>
    </w:p>
    <w:p w:rsidR="007139A1" w:rsidP="007139A1">
      <w:pPr>
        <w:ind w:firstLine="560" w:firstLineChars="200"/>
        <w:rPr>
          <w:rFonts w:ascii="仿宋" w:eastAsia="仿宋" w:hAnsi="仿宋" w:hint="eastAsia"/>
          <w:sz w:val="28"/>
        </w:rPr>
      </w:pPr>
      <w:r w:rsidRPr="007139A1">
        <w:rPr>
          <w:rFonts w:ascii="仿宋" w:eastAsia="仿宋" w:hAnsi="仿宋" w:hint="eastAsia"/>
          <w:sz w:val="28"/>
        </w:rPr>
        <w:t>在面对这些机遇和挑战时，企业需要制定明智的战略，灵活调整经营计划，不断提升自身竞争力，以适应动态的市场环境。</w:t>
      </w:r>
    </w:p>
    <w:p w:rsidR="007139A1" w:rsidP="007139A1">
      <w:pPr>
        <w:pStyle w:val="Heading2"/>
      </w:pPr>
      <w:bookmarkStart w:id="6" w:name="_Toc160673105"/>
      <w:r w:rsidRPr="007139A1">
        <w:t>(</w:t>
      </w:r>
      <w:r w:rsidRPr="007139A1">
        <w:t>四</w:t>
      </w:r>
      <w:r w:rsidRPr="007139A1">
        <w:t>)</w:t>
      </w:r>
      <w:r w:rsidRPr="007139A1">
        <w:t>、行业特征</w:t>
      </w:r>
      <w:bookmarkEnd w:id="6"/>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7139A1" w:rsidRPr="007139A1" w:rsidP="007139A1">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7139A1">
        <w:rPr>
          <w:rFonts w:ascii="仿宋" w:eastAsia="仿宋" w:hAnsi="仿宋" w:hint="eastAsia"/>
          <w:sz w:val="28"/>
        </w:rPr>
        <w:t>3. 周期性波动明显： 由于受到宏观经济和市场供需关系的影响，该行业常常呈现出明显的周期性波动。因此，企业需要具备一定的风</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险应对能力，灵活调整经营策略。</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5. 市场竞争激烈： 行业内竞争激烈，存在多个竞争对手争夺市场份额。差异化竞争、创新能力和品牌影响力成为企业取胜的重要因素。</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7139A1" w:rsidRPr="007139A1" w:rsidP="007139A1">
      <w:pPr>
        <w:ind w:firstLine="560" w:firstLineChars="200"/>
        <w:rPr>
          <w:rFonts w:ascii="仿宋" w:eastAsia="仿宋" w:hAnsi="仿宋" w:hint="eastAsia"/>
          <w:sz w:val="28"/>
        </w:rPr>
      </w:pPr>
      <w:r w:rsidRPr="007139A1">
        <w:rPr>
          <w:rFonts w:ascii="仿宋" w:eastAsia="仿宋" w:hAnsi="仿宋"/>
          <w:sz w:val="28"/>
        </w:rPr>
        <w:t>8</w:t>
      </w:r>
      <w:r w:rsidRPr="007139A1">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7139A1" w:rsidRPr="007139A1" w:rsidP="007139A1">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7139A1">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7139A1" w:rsidP="007139A1">
      <w:pPr>
        <w:ind w:firstLine="560" w:firstLineChars="200"/>
        <w:rPr>
          <w:rFonts w:ascii="仿宋" w:eastAsia="仿宋" w:hAnsi="仿宋" w:hint="eastAsia"/>
          <w:sz w:val="28"/>
        </w:rPr>
      </w:pPr>
      <w:r w:rsidRPr="007139A1">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7139A1" w:rsidP="007139A1">
      <w:pPr>
        <w:pStyle w:val="Heading2"/>
      </w:pPr>
      <w:bookmarkStart w:id="7" w:name="_Toc160673106"/>
      <w:r w:rsidRPr="007139A1">
        <w:t>(</w:t>
      </w:r>
      <w:r w:rsidRPr="007139A1">
        <w:t>五</w:t>
      </w:r>
      <w:r w:rsidRPr="007139A1">
        <w:t>)</w:t>
      </w:r>
      <w:r w:rsidRPr="007139A1">
        <w:t>、行业发展趋势分析</w:t>
      </w:r>
      <w:bookmarkEnd w:id="7"/>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行业正逐步迎来数字化转型的浪潮。采用先进的信息技术、大数据分析、人工智能等，以提升生产效率、优化供应链管理，并提供更智能化的产品和服务。数字化转型将成为推动行业发展的重要引擎。</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7139A1" w:rsidRPr="007139A1" w:rsidP="007139A1">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7139A1">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7139A1" w:rsidP="007139A1">
      <w:pPr>
        <w:ind w:firstLine="560" w:firstLineChars="200"/>
        <w:rPr>
          <w:rFonts w:ascii="仿宋" w:eastAsia="仿宋" w:hAnsi="仿宋" w:hint="eastAsia"/>
          <w:sz w:val="28"/>
        </w:rPr>
      </w:pPr>
      <w:r w:rsidRPr="007139A1">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7139A1" w:rsidP="007139A1">
      <w:pPr>
        <w:pStyle w:val="Heading2"/>
      </w:pPr>
      <w:bookmarkStart w:id="8" w:name="_Toc160673107"/>
      <w:r w:rsidRPr="007139A1">
        <w:t>(</w:t>
      </w:r>
      <w:r w:rsidRPr="007139A1">
        <w:t>六</w:t>
      </w:r>
      <w:r w:rsidRPr="007139A1">
        <w:t>)</w:t>
      </w:r>
      <w:r w:rsidRPr="007139A1">
        <w:t>、行业实施路径就爱建议</w:t>
      </w:r>
      <w:bookmarkEnd w:id="8"/>
    </w:p>
    <w:p w:rsidR="007139A1" w:rsidRPr="007139A1" w:rsidP="007139A1">
      <w:pPr>
        <w:ind w:firstLine="560" w:firstLineChars="200"/>
        <w:rPr>
          <w:rFonts w:ascii="仿宋" w:eastAsia="仿宋" w:hAnsi="仿宋"/>
          <w:sz w:val="28"/>
        </w:rPr>
      </w:pP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7139A1" w:rsidRPr="007139A1" w:rsidP="007139A1">
      <w:pPr>
        <w:ind w:firstLine="560" w:firstLineChars="200"/>
        <w:rPr>
          <w:rFonts w:ascii="仿宋" w:eastAsia="仿宋" w:hAnsi="仿宋"/>
          <w:sz w:val="28"/>
        </w:rPr>
      </w:pPr>
      <w:r w:rsidRPr="007139A1">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7139A1" w:rsidRPr="007139A1" w:rsidP="007139A1">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7139A1">
        <w:rPr>
          <w:rFonts w:ascii="仿宋" w:eastAsia="仿宋" w:hAnsi="仿宋" w:hint="eastAsia"/>
          <w:sz w:val="28"/>
        </w:rPr>
        <w:t>4. 建设可持续发展体系： 强调绿色生产和环保措施，通过节能</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减排、废弃物循环利用等方式降低环境影响。推动可再生能源的使用，建设绿色供应链，提高企业的可持续发展水平。</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7139A1" w:rsidRPr="007139A1" w:rsidP="007139A1">
      <w:pPr>
        <w:ind w:firstLine="560" w:firstLineChars="200"/>
        <w:rPr>
          <w:rFonts w:ascii="仿宋" w:eastAsia="仿宋" w:hAnsi="仿宋"/>
          <w:sz w:val="28"/>
        </w:rPr>
      </w:pPr>
      <w:r w:rsidRPr="007139A1">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7139A1" w:rsidP="007139A1">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7139A1">
        <w:rPr>
          <w:rFonts w:ascii="仿宋" w:eastAsia="仿宋" w:hAnsi="仿宋"/>
          <w:sz w:val="28"/>
        </w:rPr>
        <w:t>10</w:t>
      </w:r>
      <w:r w:rsidRPr="007139A1">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7139A1" w:rsidP="007139A1">
      <w:pPr>
        <w:pStyle w:val="Heading1"/>
        <w:rPr>
          <w:rFonts w:hint="eastAsia"/>
        </w:rPr>
      </w:pPr>
      <w:bookmarkStart w:id="9" w:name="_Toc160673108"/>
      <w:r w:rsidRPr="007139A1">
        <w:rPr>
          <w:rFonts w:hint="eastAsia"/>
        </w:rPr>
        <w:t>二、企业管理方案</w:t>
      </w:r>
      <w:bookmarkEnd w:id="9"/>
    </w:p>
    <w:p w:rsidR="007139A1" w:rsidP="007139A1">
      <w:pPr>
        <w:pStyle w:val="Heading2"/>
        <w:rPr>
          <w:rFonts w:hint="eastAsia"/>
        </w:rPr>
      </w:pPr>
      <w:bookmarkStart w:id="10" w:name="_Toc160673109"/>
      <w:r w:rsidRPr="007139A1">
        <w:rPr>
          <w:rFonts w:hint="eastAsia"/>
        </w:rPr>
        <w:t>(</w:t>
      </w:r>
      <w:r w:rsidRPr="007139A1">
        <w:rPr>
          <w:rFonts w:hint="eastAsia"/>
        </w:rPr>
        <w:t>一</w:t>
      </w:r>
      <w:r w:rsidRPr="007139A1">
        <w:rPr>
          <w:rFonts w:hint="eastAsia"/>
        </w:rPr>
        <w:t>)</w:t>
      </w:r>
      <w:r w:rsidRPr="007139A1">
        <w:rPr>
          <w:rFonts w:hint="eastAsia"/>
        </w:rPr>
        <w:t>、企业管理体系</w:t>
      </w:r>
      <w:bookmarkEnd w:id="10"/>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 xml:space="preserve"> 一、组织结构与体系</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1. 组织结构设计： 确定企业内部各部门、团队和岗位之间的关系，建立清晰的组织结构，以实现工作分工、协作和沟通的有效性。</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2. 决策层次： 规定决策的层级结构，确保信息能够迅速准确地传达和决策能够迅速实施。</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 xml:space="preserve"> 二、管理流程与方法</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1. 业务流程设计： 制定标准的业务流程，确保企业的核心业务能够高效有序地进行。</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2. 变频技术应用模块项目管理方法： 采用适当的变频技术应用模块项目管理方法，确保变频技术应用模块项目按时按质完成。</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3. 质量管理体系： 实施质量管理体系，确保产品或服务符合规定标准，提高客户满意度。</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 xml:space="preserve"> 三、政策与规程</w:t>
      </w:r>
    </w:p>
    <w:p w:rsidR="007139A1" w:rsidRPr="007139A1" w:rsidP="007139A1">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7139A1">
        <w:rPr>
          <w:rFonts w:ascii="仿宋" w:eastAsia="仿宋" w:hAnsi="仿宋" w:hint="eastAsia"/>
          <w:sz w:val="28"/>
        </w:rPr>
        <w:t>1. 企业政策： 制定企业整体发展的方向和原则，确保所有业务</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活动符合企业的核心价值观。</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2. 规章制度： 制定各项规章制度，规范员工行为，确保企业内部秩序和文化的一致性。</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 xml:space="preserve"> 四、人力资源管理</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1. 招聘与培训： 制定招聘计划，确保企业拥有足够的人力资源。提供培训机会，提升员工技能水平。</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2. 绩效考核： 设立科学的绩效考核体系，激励员工的积极性和创造性。</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3. 员工发展： 提供员工职业发展通道，激发员工对企业的忠诚度。</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 xml:space="preserve"> 五、财务管理</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1. 财务规划： 制定财务计划，确保企业有足够的资金支持日常运营和发展。</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2. 会计体系： 建立健全的会计体系，确保财务报表准确、透明。</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 xml:space="preserve"> 六、信息化管理系统</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1. 信息系统建设： 采用现代信息技术，建设适应企业发展的信息系统，提高信息的获取和利用效率。</w:t>
      </w:r>
    </w:p>
    <w:p w:rsidR="007139A1" w:rsidRPr="007139A1" w:rsidP="007139A1">
      <w:pPr>
        <w:ind w:firstLine="560" w:firstLineChars="200"/>
        <w:rPr>
          <w:rFonts w:ascii="仿宋" w:eastAsia="仿宋" w:hAnsi="仿宋" w:hint="eastAsia"/>
          <w:sz w:val="28"/>
        </w:rPr>
      </w:pPr>
      <w:r w:rsidRPr="007139A1">
        <w:rPr>
          <w:rFonts w:ascii="仿宋" w:eastAsia="仿宋" w:hAnsi="仿宋"/>
          <w:sz w:val="28"/>
        </w:rPr>
        <w:t>2</w:t>
      </w:r>
      <w:r w:rsidRPr="007139A1">
        <w:rPr>
          <w:rFonts w:ascii="仿宋" w:eastAsia="仿宋" w:hAnsi="仿宋" w:hint="eastAsia"/>
          <w:sz w:val="28"/>
        </w:rPr>
        <w:t>. 数据安全： 确保企业的数据安全，采取适当的信息安全措施。</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 xml:space="preserve"> 七、市场与客户管理</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1. 市场开发与营销： 制定市场开发计划，提高企业在市场上的知名度和竞争力。</w:t>
      </w:r>
    </w:p>
    <w:p w:rsidR="007139A1" w:rsidRPr="007139A1" w:rsidP="007139A1">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7139A1">
        <w:rPr>
          <w:rFonts w:ascii="仿宋" w:eastAsia="仿宋" w:hAnsi="仿宋" w:hint="eastAsia"/>
          <w:sz w:val="28"/>
        </w:rPr>
        <w:t>2. 客户关系管理： 建立客户档案，提供个性化服务，提高客户</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满意度。</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 xml:space="preserve"> 八、创新与持续改进</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1. 创新体系： 鼓励员工提出创新建议，建立创新激励机制。</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2. 持续改进： 定期进行业务流程改进，提高工作效率和质量。</w:t>
      </w:r>
    </w:p>
    <w:p w:rsidR="007139A1" w:rsidP="007139A1">
      <w:pPr>
        <w:ind w:firstLine="560" w:firstLineChars="200"/>
        <w:rPr>
          <w:rFonts w:ascii="仿宋" w:eastAsia="仿宋" w:hAnsi="仿宋" w:hint="eastAsia"/>
          <w:sz w:val="28"/>
        </w:rPr>
      </w:pPr>
      <w:r w:rsidRPr="007139A1">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7139A1" w:rsidP="007139A1">
      <w:pPr>
        <w:pStyle w:val="Heading2"/>
      </w:pPr>
      <w:bookmarkStart w:id="11" w:name="_Toc160673110"/>
      <w:r w:rsidRPr="007139A1">
        <w:t>(</w:t>
      </w:r>
      <w:r w:rsidRPr="007139A1">
        <w:t>二</w:t>
      </w:r>
      <w:r w:rsidRPr="007139A1">
        <w:t>)</w:t>
      </w:r>
      <w:r w:rsidRPr="007139A1">
        <w:t>、信息管理与信息系统</w:t>
      </w:r>
      <w:bookmarkEnd w:id="11"/>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一、信息管理</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1. 概念与定义</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信息管理是通过对信息资源进行规划、组织、存储、传递和控制，以实现信息的有效利用和价值最大化的一种综合性管理活动。</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2. 重要性与目标</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信息价值: 信息是企业最重要的资源之一，对企业的决策、创新和发展至关重要。</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目标: 实现信息的高效流通、及时更新、准确可靠，提高决策的科学性和准确性。</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3. 信息管理的基本要素</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信息策划: 制定信息发展的战略和规划。</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信息组织: 构建信息资源的组织结构。</w:t>
      </w:r>
    </w:p>
    <w:p w:rsidR="007139A1" w:rsidRPr="007139A1" w:rsidP="007139A1">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7139A1">
        <w:rPr>
          <w:rFonts w:ascii="仿宋" w:eastAsia="仿宋" w:hAnsi="仿宋" w:hint="eastAsia"/>
          <w:sz w:val="28"/>
        </w:rPr>
        <w:t>信息存储: 制定信息存储的规范和标准。</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信息传递: 通过各种手段和渠道进行信息传递。</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信息控制: 对信息进行监控和管理。</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二、信息系统</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1. 概念与定义</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信息系统是由硬件、软件、数据、人员、过程等多个要素组成的，用于收集、存储、处理、分析和传递信息的系统。</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2. 组成要素</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硬件: 包括计算机、服务器、网络设备等。</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软件: 包括操作系统、应用软件、数据库管理系统等。</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数据: 信息系统的基础，包括结构化数据和非结构化数据。</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人员: 系统管理员、用户、开发人员等。</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过程: 系统运行和管理的各个流程和方法。</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3. 信息系统的功能</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数据采集和输入: 通过各种手段获取数据。</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数据存储: 将数据存储在数据库或其他媒体中。</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数据处理和分析: 对数据进行处理和分析，生成有用的信息。</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信息传递: 将信息传递给需要的人员或系统。</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决策支持: 提供决策所需的信息。</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三、信息管理与信息系统的关系</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1. 互为支持关系</w:t>
      </w:r>
    </w:p>
    <w:p w:rsidR="007139A1" w:rsidRPr="007139A1" w:rsidP="007139A1">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7139A1">
        <w:rPr>
          <w:rFonts w:ascii="仿宋" w:eastAsia="仿宋" w:hAnsi="仿宋" w:hint="eastAsia"/>
          <w:sz w:val="28"/>
        </w:rPr>
        <w:t>信息管理支持信息系统： 信息管理为信息系统提供了规范和战略，确保信息系统能够更好地为企业服务。</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信息系统支持信息管理： 信息系统通过高效的数据处理和分析功能，为信息管理提供了技术支持，使信息更易于管理和利用。</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2. 协同作用</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共同目标: 信息管理与信息系统的共同目标是确保信息的高效管理和利用，为企业的决策提供支持。</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协同作用: 信息管理与信息系统协同工作，推动企业信息化建设，提高信息资源的价值。</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四、信息管理与信息系统的挑战与应对措施</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1. 挑战</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技术更新快: 信息技术发展迅速，更新换代较快。</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数据安全问题: 面临数据泄露、信息安全等风险。</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信息过载: 大量信息导致信息过载，难以有效利用。</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2. 应对措施</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持续学习: 不断学习新的信息技术，保持信息系统的先进性。</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强化安全措施: 制定完善的信息安全政策，使用先进的安全技术。</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信息筛选与分类: 建立信息分类体系，优先关注关键信息，减少信息过载。</w:t>
      </w:r>
    </w:p>
    <w:p w:rsidR="007139A1" w:rsidP="007139A1">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7139A1">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7139A1" w:rsidP="007139A1">
      <w:pPr>
        <w:pStyle w:val="Heading1"/>
        <w:rPr>
          <w:rFonts w:hint="eastAsia"/>
        </w:rPr>
      </w:pPr>
      <w:bookmarkStart w:id="12" w:name="_Toc160673111"/>
      <w:r w:rsidRPr="007139A1">
        <w:rPr>
          <w:rFonts w:hint="eastAsia"/>
        </w:rPr>
        <w:t>三、变频技术应用模块项目风险管理方案</w:t>
      </w:r>
      <w:bookmarkEnd w:id="12"/>
    </w:p>
    <w:p w:rsidR="007139A1" w:rsidP="007139A1">
      <w:pPr>
        <w:pStyle w:val="Heading2"/>
        <w:rPr>
          <w:rFonts w:hint="eastAsia"/>
        </w:rPr>
      </w:pPr>
      <w:bookmarkStart w:id="13" w:name="_Toc160673112"/>
      <w:r w:rsidRPr="007139A1">
        <w:rPr>
          <w:rFonts w:hint="eastAsia"/>
        </w:rPr>
        <w:t>(</w:t>
      </w:r>
      <w:r w:rsidRPr="007139A1">
        <w:rPr>
          <w:rFonts w:hint="eastAsia"/>
        </w:rPr>
        <w:t>一</w:t>
      </w:r>
      <w:r w:rsidRPr="007139A1">
        <w:rPr>
          <w:rFonts w:hint="eastAsia"/>
        </w:rPr>
        <w:t>)</w:t>
      </w:r>
      <w:r w:rsidRPr="007139A1">
        <w:rPr>
          <w:rFonts w:hint="eastAsia"/>
        </w:rPr>
        <w:t>、风险管理概述</w:t>
      </w:r>
      <w:bookmarkEnd w:id="13"/>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在当前政策环境下，风险管理的关键性日益凸显，尤其在变频技术应用模块项目实施中扮演着不可或缺的角色。政策的不断调整和变化可能带来新的挑战，因此变频技术应用模块项目团队需要更加敏锐地识别、评估和应对各种潜在风险。</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密切合作和及时沟通显得尤为关键，以确保全面了解政策变化对变频技术应用模块项目可能产生的潜在影响。</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其次，风险评估的过程需要更具前瞻性，变频技术应用模块项目团队应当通过定性和定量分析，充分评估政策变化对变频技术应用模块项目目标的可能影响。这一过程的关键在于科学合理地量化潜在风险的概率和影响程度，从而有针对性地采取相应的风险应对措施。</w:t>
      </w:r>
    </w:p>
    <w:p w:rsidR="007139A1" w:rsidRPr="007139A1" w:rsidP="007139A1">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7139A1">
        <w:rPr>
          <w:rFonts w:ascii="仿宋" w:eastAsia="仿宋" w:hAnsi="仿宋" w:hint="eastAsia"/>
          <w:sz w:val="28"/>
        </w:rPr>
        <w:t>在面对政策层面的风险时，风险应对措施需要更加灵活。除了常规的避免、减轻、转移和接受策略外，变频技术应用模块项目团队还应考虑制定专门的政策应对计划，包括密切关注政策变化、及时调整变频技术应用模块项目实施方案等。例如，加强与相关政府部门的沟通，获取政策解读，及时调整变频技术应用模块项目策略以确保变频技术应用模块项目不受不确定性的过大影响。</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最后，风险监控的过程也需要更具前瞻性。变频技术应用模块项目团队在监控风险的同时，应当随时关注政策环境的变化，确保变频技术应用模块项目能够灵活适应新的政策要求。这可能涉及到对变频技术应用模块项目计划的及时调整、政策培训和变频技术应用模块项目团队的更新等方面，以保持变频技术应用模块项目在复杂多变的政策环境中的稳定推进。</w:t>
      </w:r>
    </w:p>
    <w:p w:rsidR="007139A1" w:rsidP="007139A1">
      <w:pPr>
        <w:ind w:firstLine="560" w:firstLineChars="200"/>
        <w:rPr>
          <w:rFonts w:ascii="仿宋" w:eastAsia="仿宋" w:hAnsi="仿宋" w:hint="eastAsia"/>
          <w:sz w:val="28"/>
        </w:rPr>
      </w:pPr>
      <w:r w:rsidRPr="007139A1">
        <w:rPr>
          <w:rFonts w:ascii="仿宋" w:eastAsia="仿宋" w:hAnsi="仿宋" w:hint="eastAsia"/>
          <w:sz w:val="28"/>
        </w:rPr>
        <w:t>在当前政策背景下，风险管理需要更具前瞻性、灵活性和战略性，以确保变频技术应用模块项目能够在不断变化的政策环境中保持成功实施的稳定性。通过全面考虑政策层面的风险，并采取相应的战略性风险管理措施，变频技术应用模块项目团队将更有信心和能力应对潜在的挑战，确保变频技术应用模块项目的成功推进。</w:t>
      </w:r>
    </w:p>
    <w:p w:rsidR="007139A1" w:rsidP="007139A1">
      <w:pPr>
        <w:pStyle w:val="Heading2"/>
      </w:pPr>
      <w:bookmarkStart w:id="14" w:name="_Toc160673113"/>
      <w:r w:rsidRPr="007139A1">
        <w:t>(</w:t>
      </w:r>
      <w:r w:rsidRPr="007139A1">
        <w:t>二</w:t>
      </w:r>
      <w:r w:rsidRPr="007139A1">
        <w:t>)</w:t>
      </w:r>
      <w:r w:rsidRPr="007139A1">
        <w:t>、企业面临的风险</w:t>
      </w:r>
      <w:bookmarkEnd w:id="14"/>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在变频技术应用模块项目领域，企业在运营过程中面临着多层次的风险，这些风险源于内部操作、外部环境变化以及激烈的市场竞争。为了确保企业的成功，有效的风险管理显得尤为关键。下面将详细探讨变频技术应用模块项目中可能出现的各类风险，并提出相应的应对措施，以保障企业的可持续发展。</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一、市场需求波动风险</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1. 市场变化带来的需求波动风险</w:t>
      </w:r>
    </w:p>
    <w:p w:rsidR="007139A1" w:rsidRPr="007139A1" w:rsidP="007139A1">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7139A1">
        <w:rPr>
          <w:rFonts w:ascii="仿宋" w:eastAsia="仿宋" w:hAnsi="仿宋" w:hint="eastAsia"/>
          <w:sz w:val="28"/>
        </w:rPr>
        <w:t>市场需求的不断变化可能导致产品销售不稳定，库存积压，从而影响企业的资金周转和盈利能力。尤其是在新兴行业或高科技领域，</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市场需求的不确定性更为突出。为降低市场需求波动风险，企业应当加强市场预测，灵活调整生产计划和产品结构，以及加强与客户的紧密沟通，及时了解市场变化。</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2. 竞争对手的市场份额侵蚀风险</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保持竞争优势。</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二、供应链风险</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1. 原材料供应不稳定风险</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企业对原材料供应的依赖性较高，原材料供应的不稳定可能导致生产计划推迟、成本增加甚至生产中断。为应对这一风险，企业需要建立健全的供应链体系，与供应商建立长期稳定的合作关系，同时寻找备选的供应渠道，以降低原材料供应不稳定带来的风险。</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2. 供应链环节的质量风险</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每一个供应链环节的质量问题都可能对最终产品的质量产生重大影响，甚至对消费者安全构成威胁。因此，企业需要实施全面的供应链质量管理，确保每个环节都符合标准，从而降低质量风险。</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三、技术与生产风险</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1. 生产设备故障风险</w:t>
      </w:r>
    </w:p>
    <w:p w:rsidR="007139A1" w:rsidRPr="007139A1" w:rsidP="007139A1">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7139A1">
        <w:rPr>
          <w:rFonts w:ascii="仿宋" w:eastAsia="仿宋" w:hAnsi="仿宋" w:hint="eastAsia"/>
          <w:sz w:val="28"/>
        </w:rPr>
        <w:t>生产设备的故障可能导致生产线停机，影响交付周期和客户满意度。为减少生产设备故障风险，企业需进行定期的设备检修和维护，</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确保生产设备的正常运转。</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2. 生产工艺变革风险</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随着技术的不断更新，引入新的生产工艺可能提升生产效率，但也伴随着一定的技术应用风险。企业在引入新技术时应进行充分的评估和测试，确保新的生产工艺能够稳定可靠地应用于实际生产中。</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四、法律与政策风险</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1. 环保政策风险</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随着环保要求的提高，企业需要严格遵守相关的环保法规，以免面临罚款、停产等风险。因此，企业应密切关注环保政策的变化，加强环保投入，确保生产活动符合环保要求，降低环保政策风险。</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2. 知识产权风险</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在变频技术应用模块项目中，知识产权的保护至关重要。企业需防范知识产权被侵犯的风险，加强专利申请、技术保密等工作，以避免知识产权纠纷导致的市场排斥和法律诉讼风险。</w:t>
      </w:r>
    </w:p>
    <w:p w:rsidR="007139A1" w:rsidP="007139A1">
      <w:pPr>
        <w:ind w:firstLine="560" w:firstLineChars="200"/>
        <w:rPr>
          <w:rFonts w:ascii="仿宋" w:eastAsia="仿宋" w:hAnsi="仿宋" w:hint="eastAsia"/>
          <w:sz w:val="28"/>
        </w:rPr>
      </w:pPr>
      <w:r w:rsidRPr="007139A1">
        <w:rPr>
          <w:rFonts w:ascii="仿宋" w:eastAsia="仿宋" w:hAnsi="仿宋" w:hint="eastAsia"/>
          <w:sz w:val="28"/>
        </w:rPr>
        <w:t>通过采取上述措施，企业可以更全面、系统地管理各类风险，提高对不确定性的应对能力，从而确保变频技术应用模块项目的顺利进行和企业的可持续发展。</w:t>
      </w:r>
    </w:p>
    <w:p w:rsidR="007139A1" w:rsidP="007139A1">
      <w:pPr>
        <w:pStyle w:val="Heading2"/>
      </w:pPr>
      <w:bookmarkStart w:id="15" w:name="_Toc160673114"/>
      <w:r w:rsidRPr="007139A1">
        <w:t>(</w:t>
      </w:r>
      <w:r w:rsidRPr="007139A1">
        <w:t>三</w:t>
      </w:r>
      <w:r w:rsidRPr="007139A1">
        <w:t>)</w:t>
      </w:r>
      <w:r w:rsidRPr="007139A1">
        <w:t>、风险成本与风险管理的目标</w:t>
      </w:r>
      <w:bookmarkEnd w:id="15"/>
    </w:p>
    <w:p w:rsidR="007139A1" w:rsidRPr="007139A1" w:rsidP="007139A1">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7139A1">
        <w:rPr>
          <w:rFonts w:ascii="仿宋" w:eastAsia="仿宋" w:hAnsi="仿宋" w:hint="eastAsia"/>
          <w:sz w:val="28"/>
        </w:rPr>
        <w:t>风险管理一直是任何变频技术应用模块项目成功实施的关键因素之一。在变频技术应用模块项目中，风险管理的目标是通过系统性的方法识别、评估和应对可能影响变频技术应用模块项目目标的潜在</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风险。为了降低变频技术应用模块项目失败的风险，提高变频技术应用模块项目的成功率，变频技术应用模块项目团队需要在整个变频技术应用模块项目生命周期中采取一系列有效的风险管理措施。</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风险成本作为风险管理的一个关键概念，在变频技术应用模块项目中显得尤为重要。这指的是由于风险事件的发生可能导致的经济损失和其他负面影响所带来的费用。这些成本涵盖了直接和间接的损失，以及为了应对风险而采取的各种措施所产生的费用。考虑到变频技术应用模块项目通常涉及大量资金投入，合理评估和控制风险成本对变频技术应用模块项目的成功至关重要，直接影响变频技术应用模块项目的资金流动和盈利能力。</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风险管理的目标之一是在变频技术应用模块项目启动阶段就能预测和识别潜在风险。通过建立完善的风险识别和分析体系，变频技术应用模块项目团队可以提前评估可能出现的风险，为变频技术应用模块项目决策提供科学依据。评估和量化风险同样重要，通过对风险事件的发生概率和影响程度进行评估，可以为变频技术应用模块项目制定合适的风险应对策略提供基础。将风险以数字形式量化有助于变频技术应用模块项目管理者更好地理解整体风险影响，并作出相应决策。</w:t>
      </w:r>
    </w:p>
    <w:p w:rsidR="007139A1" w:rsidRPr="007139A1" w:rsidP="007139A1">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7139A1">
        <w:rPr>
          <w:rFonts w:ascii="仿宋" w:eastAsia="仿宋" w:hAnsi="仿宋" w:hint="eastAsia"/>
          <w:sz w:val="28"/>
        </w:rPr>
        <w:t>控制和减少风险是风险管理的核心目标。通过建立完善的风险控制体系，变频技术应用模块项目团队能够制定详细的风险控制计划，并实施有效的措施，以降低变频技术应用模块项目的风险水平，提高变频技术应用模块项目的成功率。应对和处理风险同样重要，特别是</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在风险事件发生时，能够及时采取措施最大程度减少损失。</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监控和反馈风险是风险管理的最终目标。通过不断监控变频技术应用模块项目的风险状态，及时反馈风险信息，变频技术应用模块项目管理者能够做出及时决策，快速调整风险应对策略，确保变频技术应用模块项目按计划进行。这有效地建立了变频技术应用模块项目的风险监控和反馈机制，有助于变频技术应用模块项目在变化的环境中保持灵活性和应变能力。</w:t>
      </w:r>
    </w:p>
    <w:p w:rsidR="007139A1" w:rsidP="007139A1">
      <w:pPr>
        <w:ind w:firstLine="560" w:firstLineChars="200"/>
        <w:rPr>
          <w:rFonts w:ascii="仿宋" w:eastAsia="仿宋" w:hAnsi="仿宋" w:hint="eastAsia"/>
          <w:sz w:val="28"/>
        </w:rPr>
      </w:pPr>
      <w:r w:rsidRPr="007139A1">
        <w:rPr>
          <w:rFonts w:ascii="仿宋" w:eastAsia="仿宋" w:hAnsi="仿宋" w:hint="eastAsia"/>
          <w:sz w:val="28"/>
        </w:rPr>
        <w:t>在变频技术应用模块项目中，综合考虑风险成本和风险管理的各变频技术应用模块项目标，变频技术应用模块项目团队能够更好地应对不确定性，提高变频技术应用模块项目的成功率。通过合理的风险管理，变频技术应用模块项目可以更顺利、更有效地达成预定的时间、成本和质量目标。</w:t>
      </w:r>
    </w:p>
    <w:p w:rsidR="007139A1" w:rsidP="007139A1">
      <w:pPr>
        <w:pStyle w:val="Heading2"/>
      </w:pPr>
      <w:bookmarkStart w:id="16" w:name="_Toc160673115"/>
      <w:r w:rsidRPr="007139A1">
        <w:t>(</w:t>
      </w:r>
      <w:r w:rsidRPr="007139A1">
        <w:t>四</w:t>
      </w:r>
      <w:r w:rsidRPr="007139A1">
        <w:t>)</w:t>
      </w:r>
      <w:r w:rsidRPr="007139A1">
        <w:t>、人力资本风险分析</w:t>
      </w:r>
      <w:bookmarkEnd w:id="16"/>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一、人力资本风险的界定与总览</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在变频技术应用模块项目中，人力资本风险指的是由于不当的人力资源管理、员工素质欠缺或者员工频繁流动等因素引发的可能性风险。这些潜在的风险直接关系到企业的关键指标，如生产效率、产品质量以及变频技术应用模块项目进展。人力资本风险分析的主要目的在于识别和评估这些风险，以帮助企业采取相应措施来降低或避免对变频技术应用模块项目的不利影响。</w:t>
      </w:r>
    </w:p>
    <w:p w:rsidR="007139A1" w:rsidRPr="007139A1" w:rsidP="007139A1">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7139A1">
        <w:rPr>
          <w:rFonts w:ascii="仿宋" w:eastAsia="仿宋" w:hAnsi="仿宋" w:hint="eastAsia"/>
          <w:sz w:val="28"/>
        </w:rPr>
        <w:t>二、内部人力资本风险的深度分析</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1. 员工素质风险</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员工在技术水平、专业知识和工作经验等方面的不足可能导致生产过程中出现错误、低效工作或产品质量问题。为减轻这一风险，企业应强化员工培训和技能提升计划，确保员工具备必要的技能和知识。</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2. 员工流动风险</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高离职率和频繁流动可能带来变频技术应用模块项目延误、生产线断档以及知识流失等问题。为了缓解这种风险，企业可通过建立健全的员工关系、提供发展空间和培训机会，增强员工的归属感和忠诚度。</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3. 管理能力风险</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管理层在变频技术应用模块项目过程中的决策、协调和沟通能力不足可能导致变频技术应用模块项目进展缓慢、资源浪费以及团队合作不畅。为规避这一风险，企业需强化管理层的培训和能力提升，提高他们的领导力和组织能力。</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三、外部人力资本风险的综合分析</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1. 市场竞争风险</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激烈的市场竞争可能使企业在招聘和留住优秀员工方面面临诸多挑战。为应对这一风险，企业需提供具有竞争力的薪酬福利体系、优秀的职业发展规划以及积极向上的企业文化。</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2. 法律法规风险</w:t>
      </w:r>
    </w:p>
    <w:p w:rsidR="007139A1" w:rsidRPr="007139A1" w:rsidP="007139A1">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7139A1">
        <w:rPr>
          <w:rFonts w:ascii="仿宋" w:eastAsia="仿宋" w:hAnsi="仿宋" w:hint="eastAsia"/>
          <w:sz w:val="28"/>
        </w:rPr>
        <w:t>未遵守相关法律法规可能引发劳动纠纷、罚款甚至停产等法律风险。为规避此类风险，企业需建立健全的人力资源管理制度，确保符</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合法律法规的要求。</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3. 技术变革风险</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技术进步和市场需求变化可能导致人力资本风险。为了应对这一风险，企业需定期评估员工的技能需求并进行相应的培训和转岗安排，以适应技术变革和市场需求的演变。</w:t>
      </w:r>
    </w:p>
    <w:p w:rsidR="007139A1" w:rsidP="007139A1">
      <w:pPr>
        <w:ind w:firstLine="560" w:firstLineChars="200"/>
        <w:rPr>
          <w:rFonts w:ascii="仿宋" w:eastAsia="仿宋" w:hAnsi="仿宋" w:hint="eastAsia"/>
          <w:sz w:val="28"/>
        </w:rPr>
      </w:pPr>
      <w:r w:rsidRPr="007139A1">
        <w:rPr>
          <w:rFonts w:ascii="仿宋" w:eastAsia="仿宋" w:hAnsi="仿宋" w:hint="eastAsia"/>
          <w:sz w:val="28"/>
        </w:rPr>
        <w:t>通过全面分析内外部人力资本风险，企业能够识别潜在的问题因素，并采取相应措施来降低或避免这些风险对变频技术应用模块项目的负面影响。科学合理的人力资本管理有助于提高生产效率、确保产品质量，并确保变频技术应用模块项目的顺利推进。</w:t>
      </w:r>
    </w:p>
    <w:p w:rsidR="007139A1" w:rsidP="007139A1">
      <w:pPr>
        <w:pStyle w:val="Heading2"/>
      </w:pPr>
      <w:bookmarkStart w:id="17" w:name="_Toc160673116"/>
      <w:r w:rsidRPr="007139A1">
        <w:t>(</w:t>
      </w:r>
      <w:r w:rsidRPr="007139A1">
        <w:t>五</w:t>
      </w:r>
      <w:r w:rsidRPr="007139A1">
        <w:t>)</w:t>
      </w:r>
      <w:r w:rsidRPr="007139A1">
        <w:t>、风险识别</w:t>
      </w:r>
      <w:bookmarkEnd w:id="17"/>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 xml:space="preserve"> 1. 人才招聘与储备风险</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在变频技术应用模块项目进行中，人才招聘与储备是关键的环节。如果企业无法及时找到合适的人才填补空缺，可能导致变频技术应用模块项目推进受阻，增加其他员工工作负担。建议企业建立健全的招聘渠道，同时进行人才储备，以确保在关键时刻能够迅速找到合适的替补人员。</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 xml:space="preserve"> 2. 培训与继续教育风险</w:t>
      </w:r>
    </w:p>
    <w:p w:rsidR="007139A1" w:rsidRPr="007139A1" w:rsidP="007139A1">
      <w:pPr>
        <w:ind w:firstLine="560" w:firstLineChars="200"/>
        <w:rPr>
          <w:rFonts w:ascii="仿宋" w:eastAsia="仿宋" w:hAnsi="仿宋" w:hint="eastAsia"/>
          <w:sz w:val="28"/>
        </w:rPr>
      </w:pPr>
      <w:r w:rsidRPr="007139A1">
        <w:rPr>
          <w:rFonts w:ascii="仿宋" w:eastAsia="仿宋" w:hAnsi="仿宋" w:hint="eastAsia"/>
          <w:sz w:val="28"/>
        </w:rPr>
        <w:t>技术水平和市场需求的变化可能使员工的技能面临过时的风险。企业需要定期进行培训和继续教育，确保员工的专业知识与市场保持同步。忽视培训可能导致员工技能滞后，影响生产效率和变频技术应用模块项目质量。</w:t>
      </w:r>
      <w:r w:rsidRPr="007139A1">
        <w:rPr>
          <w:rFonts w:ascii="仿宋" w:eastAsia="仿宋" w:hAnsi="仿宋" w:hint="eastAsia"/>
          <w:sz w:val="28"/>
        </w:rPr>
        <w:br/>
      </w:r>
      <w:r w:rsidRPr="007139A1">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https://d.book118.com/285241243210011123</w:t>
        </w:r>
      </w:hyperlink>
    </w:p>
    <w:p w:rsidR="007139A1" w:rsidRPr="007139A1" w:rsidP="007139A1">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9A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9A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7139A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9A1">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7139A1">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9A1">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7139A1">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9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7139A1">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7139A1">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9A1">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7139A1">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9A1">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7139A1">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9A1">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7139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9A1">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7139A1">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9A1">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7139A1">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9A1">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7139A1">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9A1">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9A1">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7139A1">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9A1">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7139A1">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9A1">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7139A1">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9A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7139A1">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7139A1">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9A1">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7139A1">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9A1">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7139A1">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9A1">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7139A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9A1">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7139A1">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9A1">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7139A1">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9A1">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7139A1">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9A1">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9A1">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7139A1">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39A1">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7139A1">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P="00CC1B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7139A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RPr="007139A1" w:rsidP="007139A1">
    <w:pPr>
      <w:pStyle w:val="Header"/>
      <w:rPr>
        <w:rFonts w:ascii="仿宋" w:eastAsia="仿宋" w:hAnsi="仿宋"/>
      </w:rPr>
    </w:pPr>
    <w:r w:rsidRPr="007139A1">
      <w:rPr>
        <w:rFonts w:ascii="仿宋" w:eastAsia="仿宋" w:hAnsi="仿宋" w:hint="eastAsia"/>
      </w:rPr>
      <w:t>变频技术应用模块投资回报分析报告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RPr="007139A1" w:rsidP="007139A1">
    <w:pPr>
      <w:pStyle w:val="Header"/>
      <w:rPr>
        <w:rFonts w:ascii="仿宋" w:eastAsia="仿宋" w:hAnsi="仿宋"/>
      </w:rPr>
    </w:pPr>
    <w:r w:rsidRPr="007139A1">
      <w:rPr>
        <w:rFonts w:ascii="仿宋" w:eastAsia="仿宋" w:hAnsi="仿宋" w:hint="eastAsia"/>
      </w:rPr>
      <w:t>变频技术应用模块投资回报分析报告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RPr="007139A1" w:rsidP="007139A1">
    <w:pPr>
      <w:pStyle w:val="Header"/>
      <w:rPr>
        <w:rFonts w:ascii="仿宋" w:eastAsia="仿宋" w:hAnsi="仿宋"/>
      </w:rPr>
    </w:pPr>
    <w:r w:rsidRPr="007139A1">
      <w:rPr>
        <w:rFonts w:ascii="仿宋" w:eastAsia="仿宋" w:hAnsi="仿宋" w:hint="eastAsia"/>
      </w:rPr>
      <w:t>变频技术应用模块投资回报分析报告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RPr="007139A1" w:rsidP="007139A1">
    <w:pPr>
      <w:pStyle w:val="Header"/>
      <w:rPr>
        <w:rFonts w:ascii="仿宋" w:eastAsia="仿宋" w:hAnsi="仿宋"/>
      </w:rPr>
    </w:pPr>
    <w:r w:rsidRPr="007139A1">
      <w:rPr>
        <w:rFonts w:ascii="仿宋" w:eastAsia="仿宋" w:hAnsi="仿宋" w:hint="eastAsia"/>
      </w:rPr>
      <w:t>变频技术应用模块投资回报分析报告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RPr="007139A1" w:rsidP="007139A1">
    <w:pPr>
      <w:pStyle w:val="Header"/>
      <w:rPr>
        <w:rFonts w:ascii="仿宋" w:eastAsia="仿宋" w:hAnsi="仿宋"/>
      </w:rPr>
    </w:pPr>
    <w:r w:rsidRPr="007139A1">
      <w:rPr>
        <w:rFonts w:ascii="仿宋" w:eastAsia="仿宋" w:hAnsi="仿宋" w:hint="eastAsia"/>
      </w:rPr>
      <w:t>变频技术应用模块投资回报分析报告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RPr="007139A1" w:rsidP="007139A1">
    <w:pPr>
      <w:pStyle w:val="Header"/>
      <w:rPr>
        <w:rFonts w:ascii="仿宋" w:eastAsia="仿宋" w:hAnsi="仿宋"/>
      </w:rPr>
    </w:pPr>
    <w:r w:rsidRPr="007139A1">
      <w:rPr>
        <w:rFonts w:ascii="仿宋" w:eastAsia="仿宋" w:hAnsi="仿宋" w:hint="eastAsia"/>
      </w:rPr>
      <w:t>变频技术应用模块投资回报分析报告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RPr="007139A1" w:rsidP="007139A1">
    <w:pPr>
      <w:pStyle w:val="Header"/>
      <w:rPr>
        <w:rFonts w:ascii="仿宋" w:eastAsia="仿宋" w:hAnsi="仿宋"/>
      </w:rPr>
    </w:pPr>
    <w:r w:rsidRPr="007139A1">
      <w:rPr>
        <w:rFonts w:ascii="仿宋" w:eastAsia="仿宋" w:hAnsi="仿宋" w:hint="eastAsia"/>
      </w:rPr>
      <w:t>变频技术应用模块投资回报分析报告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RPr="007139A1" w:rsidP="007139A1">
    <w:pPr>
      <w:pStyle w:val="Header"/>
      <w:rPr>
        <w:rFonts w:ascii="仿宋" w:eastAsia="仿宋" w:hAnsi="仿宋"/>
      </w:rPr>
    </w:pPr>
    <w:r w:rsidRPr="007139A1">
      <w:rPr>
        <w:rFonts w:ascii="仿宋" w:eastAsia="仿宋" w:hAnsi="仿宋" w:hint="eastAsia"/>
      </w:rPr>
      <w:t>变频技术应用模块投资回报分析报告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RPr="007139A1" w:rsidP="007139A1">
    <w:pPr>
      <w:pStyle w:val="Header"/>
      <w:rPr>
        <w:rFonts w:ascii="仿宋" w:eastAsia="仿宋" w:hAnsi="仿宋"/>
      </w:rPr>
    </w:pPr>
    <w:r w:rsidRPr="007139A1">
      <w:rPr>
        <w:rFonts w:ascii="仿宋" w:eastAsia="仿宋" w:hAnsi="仿宋" w:hint="eastAsia"/>
      </w:rPr>
      <w:t>变频技术应用模块投资回报分析报告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RPr="007139A1" w:rsidP="007139A1">
    <w:pPr>
      <w:pStyle w:val="Header"/>
      <w:rPr>
        <w:rFonts w:ascii="仿宋" w:eastAsia="仿宋" w:hAnsi="仿宋"/>
      </w:rPr>
    </w:pPr>
    <w:r w:rsidRPr="007139A1">
      <w:rPr>
        <w:rFonts w:ascii="仿宋" w:eastAsia="仿宋" w:hAnsi="仿宋" w:hint="eastAsia"/>
      </w:rPr>
      <w:t>变频技术应用模块投资回报分析报告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RPr="007139A1" w:rsidP="007139A1">
    <w:pPr>
      <w:pStyle w:val="Header"/>
      <w:rPr>
        <w:rFonts w:ascii="仿宋" w:eastAsia="仿宋" w:hAnsi="仿宋"/>
      </w:rPr>
    </w:pPr>
    <w:r w:rsidRPr="007139A1">
      <w:rPr>
        <w:rFonts w:ascii="仿宋" w:eastAsia="仿宋" w:hAnsi="仿宋" w:hint="eastAsia"/>
      </w:rPr>
      <w:t>变频技术应用模块投资回报分析报告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RPr="007139A1" w:rsidP="007139A1">
    <w:pPr>
      <w:pStyle w:val="Header"/>
      <w:rPr>
        <w:rFonts w:ascii="仿宋" w:eastAsia="仿宋" w:hAnsi="仿宋"/>
      </w:rPr>
    </w:pPr>
    <w:r w:rsidRPr="007139A1">
      <w:rPr>
        <w:rFonts w:ascii="仿宋" w:eastAsia="仿宋" w:hAnsi="仿宋" w:hint="eastAsia"/>
      </w:rPr>
      <w:t>变频技术应用模块投资回报分析报告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RPr="007139A1" w:rsidP="007139A1">
    <w:pPr>
      <w:pStyle w:val="Header"/>
      <w:rPr>
        <w:rFonts w:ascii="仿宋" w:eastAsia="仿宋" w:hAnsi="仿宋"/>
      </w:rPr>
    </w:pPr>
    <w:r w:rsidRPr="007139A1">
      <w:rPr>
        <w:rFonts w:ascii="仿宋" w:eastAsia="仿宋" w:hAnsi="仿宋" w:hint="eastAsia"/>
      </w:rPr>
      <w:t>变频技术应用模块投资回报分析报告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RPr="007139A1" w:rsidP="007139A1">
    <w:pPr>
      <w:pStyle w:val="Header"/>
      <w:rPr>
        <w:rFonts w:ascii="仿宋" w:eastAsia="仿宋" w:hAnsi="仿宋"/>
      </w:rPr>
    </w:pPr>
    <w:r w:rsidRPr="007139A1">
      <w:rPr>
        <w:rFonts w:ascii="仿宋" w:eastAsia="仿宋" w:hAnsi="仿宋" w:hint="eastAsia"/>
      </w:rPr>
      <w:t>变频技术应用模块投资回报分析报告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RPr="007139A1" w:rsidP="007139A1">
    <w:pPr>
      <w:pStyle w:val="Header"/>
      <w:rPr>
        <w:rFonts w:ascii="仿宋" w:eastAsia="仿宋" w:hAnsi="仿宋"/>
      </w:rPr>
    </w:pPr>
    <w:r w:rsidRPr="007139A1">
      <w:rPr>
        <w:rFonts w:ascii="仿宋" w:eastAsia="仿宋" w:hAnsi="仿宋" w:hint="eastAsia"/>
      </w:rPr>
      <w:t>变频技术应用模块投资回报分析报告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RPr="007139A1" w:rsidP="007139A1">
    <w:pPr>
      <w:pStyle w:val="Header"/>
      <w:rPr>
        <w:rFonts w:ascii="仿宋" w:eastAsia="仿宋" w:hAnsi="仿宋"/>
      </w:rPr>
    </w:pPr>
    <w:r w:rsidRPr="007139A1">
      <w:rPr>
        <w:rFonts w:ascii="仿宋" w:eastAsia="仿宋" w:hAnsi="仿宋" w:hint="eastAsia"/>
      </w:rPr>
      <w:t>变频技术应用模块投资回报分析报告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RPr="007139A1" w:rsidP="007139A1">
    <w:pPr>
      <w:pStyle w:val="Header"/>
      <w:rPr>
        <w:rFonts w:ascii="仿宋" w:eastAsia="仿宋" w:hAnsi="仿宋"/>
      </w:rPr>
    </w:pPr>
    <w:r w:rsidRPr="007139A1">
      <w:rPr>
        <w:rFonts w:ascii="仿宋" w:eastAsia="仿宋" w:hAnsi="仿宋" w:hint="eastAsia"/>
      </w:rPr>
      <w:t>变频技术应用模块投资回报分析报告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RPr="007139A1" w:rsidP="007139A1">
    <w:pPr>
      <w:pStyle w:val="Header"/>
      <w:rPr>
        <w:rFonts w:ascii="仿宋" w:eastAsia="仿宋" w:hAnsi="仿宋"/>
      </w:rPr>
    </w:pPr>
    <w:r w:rsidRPr="007139A1">
      <w:rPr>
        <w:rFonts w:ascii="仿宋" w:eastAsia="仿宋" w:hAnsi="仿宋" w:hint="eastAsia"/>
      </w:rPr>
      <w:t>变频技术应用模块投资回报分析报告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RPr="007139A1" w:rsidP="007139A1">
    <w:pPr>
      <w:pStyle w:val="Header"/>
      <w:rPr>
        <w:rFonts w:ascii="仿宋" w:eastAsia="仿宋" w:hAnsi="仿宋"/>
      </w:rPr>
    </w:pPr>
    <w:r w:rsidRPr="007139A1">
      <w:rPr>
        <w:rFonts w:ascii="仿宋" w:eastAsia="仿宋" w:hAnsi="仿宋" w:hint="eastAsia"/>
      </w:rPr>
      <w:t>变频技术应用模块投资回报分析报告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RPr="007139A1" w:rsidP="007139A1">
    <w:pPr>
      <w:pStyle w:val="Header"/>
      <w:rPr>
        <w:rFonts w:ascii="仿宋" w:eastAsia="仿宋" w:hAnsi="仿宋"/>
      </w:rPr>
    </w:pPr>
    <w:r w:rsidRPr="007139A1">
      <w:rPr>
        <w:rFonts w:ascii="仿宋" w:eastAsia="仿宋" w:hAnsi="仿宋" w:hint="eastAsia"/>
      </w:rPr>
      <w:t>变频技术应用模块投资回报分析报告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RPr="007139A1" w:rsidP="007139A1">
    <w:pPr>
      <w:pStyle w:val="Header"/>
      <w:rPr>
        <w:rFonts w:ascii="仿宋" w:eastAsia="仿宋" w:hAnsi="仿宋"/>
      </w:rPr>
    </w:pPr>
    <w:r w:rsidRPr="007139A1">
      <w:rPr>
        <w:rFonts w:ascii="仿宋" w:eastAsia="仿宋" w:hAnsi="仿宋" w:hint="eastAsia"/>
      </w:rPr>
      <w:t>变频技术应用模块投资回报分析报告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RPr="007139A1" w:rsidP="007139A1">
    <w:pPr>
      <w:pStyle w:val="Header"/>
      <w:rPr>
        <w:rFonts w:ascii="仿宋" w:eastAsia="仿宋" w:hAnsi="仿宋"/>
      </w:rPr>
    </w:pPr>
    <w:r w:rsidRPr="007139A1">
      <w:rPr>
        <w:rFonts w:ascii="仿宋" w:eastAsia="仿宋" w:hAnsi="仿宋" w:hint="eastAsia"/>
      </w:rPr>
      <w:t>变频技术应用模块投资回报分析报告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RPr="007139A1" w:rsidP="007139A1">
    <w:pPr>
      <w:pStyle w:val="Header"/>
      <w:rPr>
        <w:rFonts w:ascii="仿宋" w:eastAsia="仿宋" w:hAnsi="仿宋"/>
      </w:rPr>
    </w:pPr>
    <w:r w:rsidRPr="007139A1">
      <w:rPr>
        <w:rFonts w:ascii="仿宋" w:eastAsia="仿宋" w:hAnsi="仿宋" w:hint="eastAsia"/>
      </w:rPr>
      <w:t>变频技术应用模块投资回报分析报告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RPr="007139A1" w:rsidP="007139A1">
    <w:pPr>
      <w:pStyle w:val="Header"/>
      <w:rPr>
        <w:rFonts w:ascii="仿宋" w:eastAsia="仿宋" w:hAnsi="仿宋"/>
      </w:rPr>
    </w:pPr>
    <w:r w:rsidRPr="007139A1">
      <w:rPr>
        <w:rFonts w:ascii="仿宋" w:eastAsia="仿宋" w:hAnsi="仿宋" w:hint="eastAsia"/>
      </w:rPr>
      <w:t>变频技术应用模块投资回报分析报告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rsidRPr="007139A1" w:rsidP="007139A1">
    <w:pPr>
      <w:pStyle w:val="Header"/>
      <w:rPr>
        <w:rFonts w:ascii="仿宋" w:eastAsia="仿宋" w:hAnsi="仿宋"/>
      </w:rPr>
    </w:pPr>
    <w:r w:rsidRPr="007139A1">
      <w:rPr>
        <w:rFonts w:ascii="仿宋" w:eastAsia="仿宋" w:hAnsi="仿宋" w:hint="eastAsia"/>
      </w:rPr>
      <w:t>变频技术应用模块投资回报分析报告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39A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9A1"/>
    <w:rsid w:val="007139A1"/>
    <w:rsid w:val="00883E19"/>
    <w:rsid w:val="009B05B4"/>
    <w:rsid w:val="00CC1B6B"/>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7139A1"/>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7139A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7139A1"/>
    <w:rPr>
      <w:b/>
      <w:bCs/>
      <w:kern w:val="44"/>
      <w:sz w:val="44"/>
      <w:szCs w:val="44"/>
    </w:rPr>
  </w:style>
  <w:style w:type="character" w:customStyle="1" w:styleId="2Char">
    <w:name w:val="标题 2 Char"/>
    <w:basedOn w:val="DefaultParagraphFont"/>
    <w:link w:val="Heading2"/>
    <w:uiPriority w:val="9"/>
    <w:rsid w:val="007139A1"/>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7139A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7139A1"/>
    <w:rPr>
      <w:sz w:val="18"/>
      <w:szCs w:val="18"/>
    </w:rPr>
  </w:style>
  <w:style w:type="paragraph" w:styleId="Footer">
    <w:name w:val="footer"/>
    <w:basedOn w:val="Normal"/>
    <w:link w:val="Char0"/>
    <w:uiPriority w:val="99"/>
    <w:unhideWhenUsed/>
    <w:rsid w:val="007139A1"/>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7139A1"/>
    <w:rPr>
      <w:sz w:val="18"/>
      <w:szCs w:val="18"/>
    </w:rPr>
  </w:style>
  <w:style w:type="character" w:styleId="PageNumber">
    <w:name w:val="page number"/>
    <w:basedOn w:val="DefaultParagraphFont"/>
    <w:uiPriority w:val="99"/>
    <w:semiHidden/>
    <w:unhideWhenUsed/>
    <w:rsid w:val="007139A1"/>
  </w:style>
  <w:style w:type="paragraph" w:styleId="TOC1">
    <w:name w:val="toc 1"/>
    <w:basedOn w:val="Normal"/>
    <w:next w:val="Normal"/>
    <w:autoRedefine/>
    <w:uiPriority w:val="39"/>
    <w:unhideWhenUsed/>
    <w:rsid w:val="007139A1"/>
  </w:style>
  <w:style w:type="paragraph" w:styleId="TOC2">
    <w:name w:val="toc 2"/>
    <w:basedOn w:val="Normal"/>
    <w:next w:val="Normal"/>
    <w:autoRedefine/>
    <w:uiPriority w:val="39"/>
    <w:unhideWhenUsed/>
    <w:rsid w:val="007139A1"/>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285241243210011123"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7175</Words>
  <Characters>40900</Characters>
  <Application>Microsoft Office Word</Application>
  <DocSecurity>0</DocSecurity>
  <Lines>340</Lines>
  <Paragraphs>95</Paragraphs>
  <ScaleCrop>false</ScaleCrop>
  <Company>Microsoft</Company>
  <LinksUpToDate>false</LinksUpToDate>
  <CharactersWithSpaces>47980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2024-03-06T19:04:00Z</dcterms:created>
  <dcterms:modified xsi:type="dcterms:W3CDTF">2024-03-06T19:04:00Z</dcterms:modified>
</cp:coreProperties>
</file>