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s1025" type="#_x0000_t75" style="width:594.7pt;height:840pt;margin-top:-71.25pt;margin-left:0;mso-height-relative:page;mso-position-horizontal:right;mso-position-horizontal-relative:page;mso-width-relative:page;position:absolute;z-index:-251658240" coordsize="21600,21600" o:preferrelative="t" filled="f" stroked="f">
            <v:imagedata r:id="rId4" o:title=""/>
            <o:lock v:ext="edit" aspectratio="t"/>
          </v:shape>
        </w:pict>
      </w:r>
    </w:p>
    <w:p/>
    <w:p/>
    <w:p/>
    <w:p/>
    <w:p/>
    <w:p/>
    <w:p>
      <w:pPr>
        <w:spacing w:line="480" w:lineRule="auto"/>
        <w:jc w:val="left"/>
        <w:sectPr>
          <w:headerReference w:type="even" r:id="rId5"/>
          <w:headerReference w:type="default" r:id="rId6"/>
          <w:footerReference w:type="even" r:id="rId7"/>
          <w:footerReference w:type="default" r:id="rId8"/>
          <w:headerReference w:type="first" r:id="rId9"/>
          <w:footerReference w:type="first" r:id="rId10"/>
          <w:pgSz w:w="11906" w:h="16838" w:orient="portrait"/>
          <w:pgMar w:top="1440" w:right="1800" w:bottom="1440" w:left="1800" w:header="851" w:footer="992" w:gutter="0"/>
          <w:pgNumType w:start="1"/>
          <w:cols w:num="1" w:space="425">
            <w:col w:w="8306" w:space="425"/>
          </w:cols>
          <w:titlePg/>
          <w:docGrid w:type="lines" w:linePitch="312"/>
        </w:sectPr>
      </w:pPr>
    </w:p>
    <w:p>
      <w:pPr>
        <w:pStyle w:val="Heading1"/>
        <w:numPr>
          <w:ilvl w:val="0"/>
          <w:numId w:val="0"/>
        </w:numPr>
        <w:jc w:val="center"/>
      </w:pPr>
      <w:r>
        <w:rPr>
          <w:rFonts w:hint="eastAsia"/>
          <w:color w:val="FFFFFF"/>
          <w:lang w:val="en-US" w:eastAsia="zh-CN"/>
        </w:rPr>
        <w:t xml:space="preserve">  </w:t>
      </w:r>
      <w:r>
        <w:rPr>
          <w:rFonts w:ascii="仿宋" w:eastAsia="仿宋" w:hAnsi="仿宋" w:cs="仿宋" w:hint="eastAsia"/>
          <w:color w:val="FFFFFF"/>
          <w:highlight w:val="blue"/>
          <w:lang w:val="en-US" w:eastAsia="zh-CN"/>
        </w:rPr>
        <w:t>浙江中控西子科技有限公司</w:t>
      </w:r>
      <w:r>
        <w:rPr>
          <w:rFonts w:hint="eastAsia"/>
          <w:color w:val="FFFFFF"/>
          <w:highlight w:val="blue"/>
          <w:lang w:val="en-US" w:eastAsia="zh-CN"/>
        </w:rPr>
        <w:t xml:space="preserve">  </w:t>
      </w:r>
    </w:p>
    <w:p>
      <w:pPr>
        <w:pStyle w:val="Heading1"/>
        <w:numPr>
          <w:ilvl w:val="0"/>
          <w:numId w:val="4"/>
        </w:numPr>
      </w:pPr>
      <w:r>
        <w:rPr>
          <w:rFonts w:ascii="仿宋" w:eastAsia="仿宋" w:hAnsi="仿宋" w:cs="仿宋" w:hint="eastAsia"/>
          <w:lang w:val="en-US" w:eastAsia="zh-CN"/>
        </w:rPr>
        <w:t>企业发展分析结果</w:t>
      </w:r>
    </w:p>
    <w:p>
      <w:pPr>
        <w:pStyle w:val="Heading2"/>
        <w:numPr>
          <w:ilvl w:val="1"/>
          <w:numId w:val="3"/>
        </w:numPr>
        <w:rPr>
          <w:lang w:val="en-US"/>
        </w:rPr>
      </w:pPr>
      <w:r>
        <w:rPr>
          <w:rFonts w:ascii="仿宋" w:eastAsia="仿宋" w:hAnsi="仿宋" w:cs="仿宋" w:hint="eastAsia"/>
          <w:lang w:val="en-US" w:eastAsia="zh-CN"/>
        </w:rPr>
        <w:t>中经企业发展指数得分</w:t>
      </w:r>
    </w:p>
    <w:tbl>
      <w:tblPr>
        <w:tblStyle w:val="TableNormal"/>
        <w:tblW w:w="852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8522"/>
      </w:tblGrid>
      <w:tr>
        <w:tblPrEx>
          <w:tblW w:w="8522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231"/>
        </w:trPr>
        <w:tc>
          <w:tcPr>
            <w:tcW w:w="8522" w:type="dxa"/>
            <w:shd w:val="clear" w:color="auto" w:fill="E0E0E0"/>
            <w:noWrap w:val="0"/>
          </w:tcPr>
          <w:p>
            <w:pPr>
              <w:jc w:val="center"/>
              <w:rPr>
                <w:rFonts w:ascii="仿宋" w:hAnsi="仿宋"/>
                <w:b/>
              </w:rPr>
            </w:pPr>
            <w:r>
              <w:rPr>
                <w:rFonts w:ascii="仿宋" w:eastAsia="仿宋" w:hAnsi="仿宋" w:hint="eastAsia"/>
                <w:b/>
                <w:sz w:val="24"/>
                <w:szCs w:val="20"/>
              </w:rPr>
              <w:t>中经企业发展指数得分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2794"/>
        </w:trPr>
        <w:tc>
          <w:tcPr>
            <w:tcW w:w="8522" w:type="dxa"/>
            <w:shd w:val="clear" w:color="auto" w:fill="auto"/>
            <w:noWrap w:val="0"/>
          </w:tcPr>
          <w:p>
            <w:pPr>
              <w:widowControl w:val="0"/>
              <w:ind w:firstLine="480" w:firstLineChars="200"/>
              <w:rPr>
                <w:rFonts w:ascii="仿宋" w:hAnsi="仿宋" w:cs="仿宋"/>
                <w:b/>
                <w:bCs/>
                <w:color w:val="000000"/>
              </w:rPr>
            </w:pPr>
            <w:r>
              <w:rPr>
                <w:rFonts w:ascii="仿宋" w:hAnsi="仿宋" w:cs="仿宋" w:hint="eastAsia"/>
                <w:color w:val="000000"/>
                <w:sz w:val="24"/>
                <w:szCs w:val="20"/>
                <w:u w:val="single"/>
                <w:lang w:val="en-US" w:eastAsia="zh-CN"/>
              </w:rPr>
              <w:t>浙江中控西子科技有限公司</w:t>
            </w:r>
            <w:r>
              <w:rPr>
                <w:rFonts w:ascii="仿宋" w:hAnsi="仿宋" w:cs="仿宋" w:hint="eastAsia"/>
                <w:color w:val="000000"/>
                <w:sz w:val="24"/>
                <w:szCs w:val="20"/>
                <w:lang w:val="en-US" w:eastAsia="zh-CN"/>
              </w:rPr>
              <w:t>综合得分</w:t>
            </w:r>
            <w:r>
              <w:pict>
                <v:shape id="图片 4444" o:spid="_x0000_i1026" type="#_x0000_t75" style="width:31pt;height:11.75pt" coordsize="21600,21600" o:preferrelative="t" filled="f" stroked="f">
                  <v:imagedata r:id="rId11" o:title=""/>
                  <o:lock v:ext="edit" aspectratio="t"/>
                  <w10:anchorlock/>
                </v:shape>
              </w:pict>
            </w:r>
          </w:p>
          <w:p>
            <w:pPr>
              <w:widowControl w:val="0"/>
              <w:jc w:val="center"/>
              <w:rPr>
                <w:rFonts w:ascii="仿宋" w:hAnsi="仿宋" w:cs="仿宋"/>
                <w:b/>
                <w:bCs/>
                <w:color w:val="000000"/>
              </w:rPr>
            </w:pPr>
            <w:r>
              <w:pict>
                <v:shape id="图片 3" o:spid="_x0000_i1027" type="#_x0000_t75" style="width:315pt;height:117.75pt" coordsize="21600,21600" o:preferrelative="t" filled="f" stroked="f">
                  <v:imagedata r:id="rId12" o:title=""/>
                  <o:lock v:ext="edit" aspectratio="t"/>
                  <w10:anchorlock/>
                </v:shape>
              </w:pict>
            </w:r>
          </w:p>
          <w:p>
            <w:pPr>
              <w:widowControl w:val="0"/>
              <w:rPr>
                <w:rFonts w:ascii="仿宋" w:hAnsi="仿宋" w:cs="仿宋"/>
                <w:color w:val="000000"/>
                <w:u w:val="single"/>
              </w:rPr>
            </w:pPr>
          </w:p>
        </w:tc>
      </w:tr>
    </w:tbl>
    <w:p>
      <w:r>
        <w:rPr>
          <w:rFonts w:hint="default"/>
          <w:lang w:val="en-US" w:eastAsia="zh-CN"/>
        </w:rPr>
        <w:t xml:space="preserve">说明：中经企业发展指数由中经数融研发、中国经济信息网发布，根据企业规模、企业创新、企业风险、企业活力四个维度对企业发展情况进行评价。该企业的综合评价得分需要您得到该公司授权后，我们将协助您分析给出。                     </w:t>
      </w:r>
    </w:p>
    <w:p>
      <w:pPr>
        <w:pStyle w:val="Heading2"/>
        <w:numPr>
          <w:ilvl w:val="1"/>
          <w:numId w:val="3"/>
        </w:numPr>
        <w:rPr>
          <w:lang w:val="en-US"/>
        </w:rPr>
      </w:pPr>
      <w:r>
        <w:rPr>
          <w:rFonts w:ascii="仿宋" w:eastAsia="仿宋" w:hAnsi="仿宋" w:cs="仿宋" w:hint="eastAsia"/>
          <w:lang w:val="en-US" w:eastAsia="zh-CN"/>
        </w:rPr>
        <w:t>企业画像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3666"/>
        <w:gridCol w:w="4856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231"/>
        </w:trPr>
        <w:tc>
          <w:tcPr>
            <w:tcW w:w="3666" w:type="dxa"/>
            <w:shd w:val="clear" w:color="auto" w:fill="E0E0E0"/>
            <w:noWrap w:val="0"/>
          </w:tcPr>
          <w:p>
            <w:pPr>
              <w:jc w:val="center"/>
              <w:rPr>
                <w:rFonts w:ascii="仿宋" w:hAnsi="仿宋"/>
                <w:b/>
              </w:rPr>
            </w:pPr>
            <w:r>
              <w:rPr>
                <w:rFonts w:ascii="仿宋" w:eastAsia="仿宋" w:hAnsi="仿宋" w:hint="eastAsia"/>
                <w:b/>
                <w:sz w:val="24"/>
                <w:szCs w:val="20"/>
              </w:rPr>
              <w:t>类别</w:t>
            </w:r>
          </w:p>
        </w:tc>
        <w:tc>
          <w:tcPr>
            <w:tcW w:w="4856" w:type="dxa"/>
            <w:shd w:val="clear" w:color="auto" w:fill="E0E0E0"/>
            <w:noWrap w:val="0"/>
          </w:tcPr>
          <w:p>
            <w:pPr>
              <w:jc w:val="center"/>
              <w:rPr>
                <w:rFonts w:ascii="仿宋" w:hAnsi="仿宋"/>
                <w:b/>
              </w:rPr>
            </w:pPr>
            <w:r>
              <w:rPr>
                <w:rFonts w:ascii="仿宋" w:eastAsia="仿宋" w:hAnsi="仿宋" w:hint="eastAsia"/>
                <w:b/>
                <w:sz w:val="24"/>
                <w:szCs w:val="20"/>
              </w:rPr>
              <w:t>内容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3666" w:type="dxa"/>
            <w:shd w:val="clear" w:color="auto" w:fill="auto"/>
            <w:noWrap w:val="0"/>
          </w:tcPr>
          <w:p>
            <w:pPr>
              <w:widowControl w:val="0"/>
              <w:jc w:val="center"/>
              <w:rPr>
                <w:rFonts w:ascii="仿宋" w:hAnsi="仿宋" w:cs="仿宋" w:hint="eastAsia"/>
                <w:b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0"/>
                <w:lang w:val="en-US" w:eastAsia="zh-CN"/>
              </w:rPr>
              <w:t>上市</w:t>
            </w:r>
          </w:p>
        </w:tc>
        <w:tc>
          <w:tcPr>
            <w:tcW w:w="4856" w:type="dxa"/>
            <w:shd w:val="clear" w:color="auto" w:fill="auto"/>
            <w:noWrap w:val="0"/>
          </w:tcPr>
          <w:p>
            <w:pPr>
              <w:widowControl w:val="0"/>
              <w:rPr>
                <w:rFonts w:ascii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0"/>
                <w:lang w:val="en-US" w:eastAsia="zh-CN"/>
              </w:rPr>
              <w:t>空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3666" w:type="dxa"/>
            <w:shd w:val="clear" w:color="auto" w:fill="auto"/>
            <w:noWrap w:val="0"/>
          </w:tcPr>
          <w:p>
            <w:pPr>
              <w:widowControl w:val="0"/>
              <w:jc w:val="center"/>
              <w:rPr>
                <w:rFonts w:hint="eastAsia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0"/>
                <w:lang w:val="en-US" w:eastAsia="zh-CN"/>
              </w:rPr>
              <w:t>资质</w:t>
            </w:r>
          </w:p>
        </w:tc>
        <w:tc>
          <w:tcPr>
            <w:tcW w:w="4856" w:type="dxa"/>
            <w:shd w:val="clear" w:color="auto" w:fill="auto"/>
            <w:noWrap w:val="0"/>
          </w:tcPr>
          <w:p>
            <w:pPr>
              <w:widowControl w:val="0"/>
              <w:rPr>
                <w:rFonts w:hint="eastAsia"/>
                <w:vertAlign w:val="baseline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0"/>
                <w:lang w:val="en-US" w:eastAsia="zh-CN"/>
              </w:rPr>
              <w:t>CCC/低压电器;其他自愿性工业产品认证;质量管理体系认证（ISO9000）;环境管理体系认证;中国职业健康安全管理体系认证;质量管理体系认证（ISO9001）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3666" w:type="dxa"/>
            <w:shd w:val="clear" w:color="auto" w:fill="auto"/>
            <w:noWrap w:val="0"/>
          </w:tcPr>
          <w:p>
            <w:pPr>
              <w:widowControl w:val="0"/>
              <w:jc w:val="center"/>
              <w:rPr>
                <w:rFonts w:hint="eastAsia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0"/>
                <w:lang w:val="en-US" w:eastAsia="zh-CN"/>
              </w:rPr>
              <w:t>产品服务</w:t>
            </w:r>
          </w:p>
        </w:tc>
        <w:tc>
          <w:tcPr>
            <w:tcW w:w="4856" w:type="dxa"/>
            <w:shd w:val="clear" w:color="auto" w:fill="auto"/>
            <w:noWrap w:val="0"/>
          </w:tcPr>
          <w:p>
            <w:pPr>
              <w:widowControl w:val="0"/>
              <w:rPr>
                <w:rFonts w:hint="eastAsia"/>
                <w:vertAlign w:val="baseline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0"/>
                <w:lang w:val="en-US" w:eastAsia="zh-CN"/>
              </w:rPr>
              <w:t>中控设备启停监测记录软件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0"/>
                <w:lang w:val="en-US" w:eastAsia="zh-CN"/>
              </w:rPr>
              <w:br/>
            </w:r>
            <w:r>
              <w:rPr>
                <w:rFonts w:ascii="仿宋" w:eastAsia="仿宋" w:hAnsi="仿宋" w:cs="仿宋" w:hint="eastAsia"/>
                <w:kern w:val="0"/>
                <w:sz w:val="24"/>
                <w:szCs w:val="20"/>
                <w:lang w:val="en-US" w:eastAsia="zh-CN"/>
              </w:rPr>
              <w:t>中控网络时钟协议标准客户端软件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0"/>
                <w:lang w:val="en-US" w:eastAsia="zh-CN"/>
              </w:rPr>
              <w:br/>
            </w:r>
            <w:r>
              <w:rPr>
                <w:rFonts w:ascii="仿宋" w:eastAsia="仿宋" w:hAnsi="仿宋" w:cs="仿宋" w:hint="eastAsia"/>
                <w:kern w:val="0"/>
                <w:sz w:val="24"/>
                <w:szCs w:val="20"/>
                <w:lang w:val="en-US" w:eastAsia="zh-CN"/>
              </w:rPr>
              <w:t>中控系统模块管理软件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0"/>
                <w:lang w:val="en-US" w:eastAsia="zh-CN"/>
              </w:rPr>
              <w:br/>
            </w:r>
          </w:p>
        </w:tc>
      </w:tr>
    </w:tbl>
    <w:p>
      <w:pPr>
        <w:pStyle w:val="Heading2"/>
        <w:numPr>
          <w:ilvl w:val="1"/>
          <w:numId w:val="3"/>
        </w:numPr>
        <w:rPr>
          <w:lang w:val="en-US"/>
        </w:rPr>
      </w:pPr>
      <w:r>
        <w:rPr>
          <w:rFonts w:ascii="仿宋" w:eastAsia="仿宋" w:hAnsi="仿宋" w:cs="仿宋" w:hint="eastAsia"/>
          <w:lang w:val="en-US" w:eastAsia="zh-CN"/>
        </w:rPr>
        <w:t>发展历程</w:t>
      </w:r>
    </w:p>
    <w:p>
      <w:pPr>
        <w:sectPr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06" w:h="16838" w:orient="portrait"/>
          <w:pgMar w:top="1440" w:right="1797" w:bottom="1440" w:left="1797" w:header="851" w:footer="992" w:gutter="0"/>
          <w:pgNumType w:start="1"/>
          <w:cols w:num="1" w:space="425">
            <w:col w:w="8312" w:space="425"/>
          </w:cols>
          <w:titlePg/>
          <w:docGrid w:type="linesAndChars" w:linePitch="312"/>
        </w:sectPr>
      </w:pPr>
    </w:p>
    <w:p>
      <w:pPr>
        <w:sectPr>
          <w:headerReference w:type="even" r:id="rId19"/>
          <w:headerReference w:type="default" r:id="rId20"/>
          <w:footerReference w:type="even" r:id="rId21"/>
          <w:footerReference w:type="default" r:id="rId22"/>
          <w:headerReference w:type="first" r:id="rId23"/>
          <w:footerReference w:type="first" r:id="rId24"/>
          <w:type w:val="nextPage"/>
          <w:pgSz w:w="11906" w:h="16838" w:orient="portrait"/>
          <w:pgMar w:top="1440" w:right="1797" w:bottom="1440" w:left="1797" w:header="851" w:footer="992" w:gutter="0"/>
          <w:pgNumType w:start="2"/>
          <w:cols w:num="1" w:space="425">
            <w:col w:w="8312" w:space="425"/>
          </w:cols>
          <w:titlePg w:val="0"/>
          <w:docGrid w:type="linesAndChars" w:linePitch="312"/>
        </w:sectPr>
      </w:pPr>
      <w:r>
        <w:pict>
          <v:shape id="图片 5555" o:spid="_x0000_i1028" type="#_x0000_t75" style="width:413.7pt;height:697.4pt" coordsize="21600,21600" o:preferrelative="t" filled="f" stroked="f">
            <v:imagedata r:id="rId25" o:title=""/>
            <o:lock v:ext="edit" aspectratio="t"/>
            <w10:anchorlock/>
          </v:shape>
        </w:pict>
      </w:r>
    </w:p>
    <w:p>
      <w:pPr>
        <w:sectPr>
          <w:headerReference w:type="even" r:id="rId26"/>
          <w:headerReference w:type="default" r:id="rId27"/>
          <w:footerReference w:type="even" r:id="rId28"/>
          <w:footerReference w:type="default" r:id="rId29"/>
          <w:headerReference w:type="first" r:id="rId30"/>
          <w:footerReference w:type="first" r:id="rId31"/>
          <w:type w:val="nextPage"/>
          <w:pgSz w:w="11906" w:h="16838" w:orient="portrait"/>
          <w:pgMar w:top="1440" w:right="1797" w:bottom="1440" w:left="1797" w:header="851" w:footer="992" w:gutter="0"/>
          <w:pgNumType w:start="3"/>
          <w:cols w:num="1" w:space="425">
            <w:col w:w="8312" w:space="425"/>
          </w:cols>
          <w:titlePg w:val="0"/>
          <w:docGrid w:type="linesAndChars" w:linePitch="312"/>
        </w:sectPr>
      </w:pPr>
      <w:r>
        <w:pict>
          <v:shape id="图片 5555" o:spid="_x0000_i1029" type="#_x0000_t75" style="width:413.7pt;height:566.87pt" coordsize="21600,21600" o:preferrelative="t" filled="f" stroked="f">
            <v:imagedata r:id="rId32" o:title=""/>
            <o:lock v:ext="edit" aspectratio="t"/>
            <w10:anchorlock/>
          </v:shape>
        </w:pict>
      </w:r>
    </w:p>
    <w:p>
      <w:pPr>
        <w:pStyle w:val="Heading1"/>
        <w:numPr>
          <w:ilvl w:val="0"/>
          <w:numId w:val="4"/>
        </w:numPr>
      </w:pPr>
      <w:r>
        <w:rPr>
          <w:rFonts w:ascii="仿宋" w:eastAsia="仿宋" w:hAnsi="仿宋" w:cs="仿宋" w:hint="eastAsia"/>
        </w:rPr>
        <w:t>工商</w:t>
      </w:r>
    </w:p>
    <w:p>
      <w:pPr>
        <w:pStyle w:val="Heading2"/>
        <w:ind w:leftChars="0"/>
      </w:pPr>
      <w:r>
        <w:rPr>
          <w:rFonts w:hint="eastAsia"/>
          <w:lang w:val="en-US" w:eastAsia="zh-CN"/>
        </w:rPr>
        <w:t>2.1</w:t>
      </w:r>
      <w:r>
        <w:rPr>
          <w:rFonts w:ascii="仿宋" w:eastAsia="仿宋" w:hAnsi="仿宋" w:cs="仿宋" w:hint="eastAsia"/>
        </w:rPr>
        <w:t>工商信息</w:t>
      </w:r>
    </w:p>
    <w:tbl>
      <w:tblPr>
        <w:tblStyle w:val="TableNormal"/>
        <w:tblW w:w="892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4465"/>
        <w:gridCol w:w="4463"/>
      </w:tblGrid>
      <w:tr>
        <w:tblPrEx>
          <w:tblW w:w="8928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231"/>
        </w:trPr>
        <w:tc>
          <w:tcPr>
            <w:tcW w:w="8928" w:type="dxa"/>
            <w:gridSpan w:val="2"/>
            <w:shd w:val="clear" w:color="auto" w:fill="E0E0E0"/>
            <w:noWrap w:val="0"/>
          </w:tcPr>
          <w:p>
            <w:pPr>
              <w:jc w:val="center"/>
              <w:rPr>
                <w:rFonts w:ascii="仿宋" w:hAnsi="仿宋"/>
                <w:b/>
              </w:rPr>
            </w:pPr>
            <w:r>
              <w:rPr>
                <w:rFonts w:ascii="仿宋" w:eastAsia="仿宋" w:hAnsi="仿宋" w:hint="eastAsia"/>
                <w:b/>
                <w:sz w:val="24"/>
                <w:szCs w:val="20"/>
              </w:rPr>
              <w:t>企业基本信息</w:t>
            </w:r>
          </w:p>
        </w:tc>
      </w:tr>
      <w:tr>
        <w:tblPrEx>
          <w:tblW w:w="8928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397"/>
        </w:trPr>
        <w:tc>
          <w:tcPr>
            <w:tcW w:w="8928" w:type="dxa"/>
            <w:gridSpan w:val="2"/>
            <w:shd w:val="clear" w:color="auto" w:fill="auto"/>
            <w:noWrap w:val="0"/>
          </w:tcPr>
          <w:p>
            <w:pPr>
              <w:rPr>
                <w:rFonts w:ascii="仿宋" w:hAnsi="仿宋"/>
                <w:kern w:val="0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  <w:szCs w:val="20"/>
              </w:rPr>
              <w:t>企业名称</w:t>
            </w:r>
            <w:r>
              <w:rPr>
                <w:rFonts w:ascii="仿宋" w:eastAsia="仿宋" w:hAnsi="仿宋" w:hint="eastAsia"/>
                <w:kern w:val="0"/>
                <w:sz w:val="24"/>
                <w:szCs w:val="20"/>
              </w:rPr>
              <w:t>：</w:t>
            </w:r>
            <w:r>
              <w:rPr>
                <w:rFonts w:ascii="仿宋" w:eastAsia="仿宋" w:hAnsi="仿宋" w:cs="Arial Unicode MS" w:hint="eastAsia"/>
                <w:kern w:val="0"/>
                <w:sz w:val="24"/>
                <w:szCs w:val="20"/>
                <w:lang w:val="en-US" w:eastAsia="zh-CN"/>
              </w:rPr>
              <w:t>浙江中控西子科技有限公司</w:t>
            </w:r>
          </w:p>
        </w:tc>
      </w:tr>
      <w:tr>
        <w:tblPrEx>
          <w:tblW w:w="8928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397"/>
        </w:trPr>
        <w:tc>
          <w:tcPr>
            <w:tcW w:w="0" w:type="auto"/>
            <w:shd w:val="clear" w:color="auto" w:fill="auto"/>
            <w:noWrap w:val="0"/>
          </w:tcPr>
          <w:p>
            <w:pPr>
              <w:rPr>
                <w:rFonts w:ascii="仿宋" w:hAnsi="仿宋"/>
                <w:kern w:val="0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  <w:szCs w:val="20"/>
              </w:rPr>
              <w:t>法定代表人</w:t>
            </w:r>
            <w:r>
              <w:rPr>
                <w:rFonts w:ascii="仿宋" w:eastAsia="仿宋" w:hAnsi="仿宋" w:hint="eastAsia"/>
                <w:kern w:val="0"/>
                <w:sz w:val="24"/>
                <w:szCs w:val="20"/>
              </w:rPr>
              <w:t>：</w:t>
            </w:r>
            <w:r>
              <w:rPr>
                <w:rFonts w:ascii="仿宋" w:eastAsia="仿宋" w:hAnsi="仿宋" w:cs="Arial Unicode MS" w:hint="eastAsia"/>
                <w:kern w:val="0"/>
                <w:sz w:val="24"/>
                <w:szCs w:val="20"/>
                <w:lang w:val="en-US" w:eastAsia="zh-CN"/>
              </w:rPr>
              <w:t>刘文斌</w:t>
            </w:r>
          </w:p>
        </w:tc>
        <w:tc>
          <w:tcPr>
            <w:tcW w:w="4673" w:type="dxa"/>
            <w:shd w:val="clear" w:color="auto" w:fill="auto"/>
            <w:noWrap w:val="0"/>
          </w:tcPr>
          <w:p>
            <w:pPr>
              <w:rPr>
                <w:rFonts w:ascii="仿宋" w:hAnsi="仿宋"/>
                <w:kern w:val="0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  <w:szCs w:val="20"/>
              </w:rPr>
              <w:t>注册资本</w:t>
            </w:r>
            <w:r>
              <w:rPr>
                <w:rFonts w:ascii="仿宋" w:eastAsia="仿宋" w:hAnsi="仿宋" w:hint="eastAsia"/>
                <w:kern w:val="0"/>
                <w:sz w:val="24"/>
                <w:szCs w:val="20"/>
              </w:rPr>
              <w:t>：</w:t>
            </w:r>
            <w:r>
              <w:rPr>
                <w:rFonts w:ascii="仿宋" w:eastAsia="仿宋" w:hAnsi="仿宋" w:cs="Arial Unicode MS" w:hint="eastAsia"/>
                <w:kern w:val="0"/>
                <w:sz w:val="24"/>
                <w:szCs w:val="20"/>
                <w:lang w:val="en-US" w:eastAsia="zh-CN"/>
              </w:rPr>
              <w:t>1710万人民币</w:t>
            </w:r>
          </w:p>
        </w:tc>
      </w:tr>
      <w:tr>
        <w:tblPrEx>
          <w:tblW w:w="8928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397"/>
        </w:trPr>
        <w:tc>
          <w:tcPr>
            <w:tcW w:w="0" w:type="auto"/>
            <w:shd w:val="clear" w:color="auto" w:fill="auto"/>
            <w:noWrap w:val="0"/>
          </w:tcPr>
          <w:p>
            <w:r>
              <w:rPr>
                <w:rFonts w:ascii="仿宋" w:eastAsia="仿宋" w:hAnsi="仿宋" w:hint="eastAsia"/>
                <w:b/>
                <w:kern w:val="0"/>
                <w:sz w:val="24"/>
                <w:szCs w:val="20"/>
              </w:rPr>
              <w:t>最后更新：</w:t>
            </w:r>
            <w:r>
              <w:rPr>
                <w:rFonts w:ascii="仿宋" w:eastAsia="仿宋" w:hAnsi="仿宋" w:cs="Arial Unicode MS" w:hint="eastAsia"/>
                <w:kern w:val="0"/>
                <w:sz w:val="24"/>
                <w:szCs w:val="20"/>
                <w:lang w:val="en-US" w:eastAsia="zh-CN"/>
              </w:rPr>
              <w:t>2023-01-12T09:00:15.000+08:00</w:t>
            </w:r>
          </w:p>
        </w:tc>
        <w:tc>
          <w:tcPr>
            <w:tcW w:w="4673" w:type="dxa"/>
            <w:shd w:val="clear" w:color="auto" w:fill="auto"/>
            <w:noWrap w:val="0"/>
          </w:tcPr>
          <w:p>
            <w:r>
              <w:rPr>
                <w:rFonts w:ascii="仿宋" w:eastAsia="仿宋" w:hAnsi="仿宋" w:hint="eastAsia"/>
                <w:b/>
                <w:kern w:val="0"/>
                <w:sz w:val="24"/>
                <w:szCs w:val="20"/>
              </w:rPr>
              <w:t>统一社会信用代码：</w:t>
            </w:r>
            <w:r>
              <w:rPr>
                <w:rFonts w:ascii="仿宋" w:eastAsia="仿宋" w:hAnsi="仿宋" w:cs="Arial Unicode MS" w:hint="eastAsia"/>
                <w:kern w:val="0"/>
                <w:sz w:val="24"/>
                <w:szCs w:val="20"/>
                <w:lang w:val="en-US" w:eastAsia="zh-CN"/>
              </w:rPr>
              <w:t>913300005793235375</w:t>
            </w:r>
          </w:p>
        </w:tc>
      </w:tr>
      <w:tr>
        <w:tblPrEx>
          <w:tblW w:w="8928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397"/>
        </w:trPr>
        <w:tc>
          <w:tcPr>
            <w:tcW w:w="0" w:type="auto"/>
            <w:shd w:val="clear" w:color="auto" w:fill="auto"/>
            <w:noWrap w:val="0"/>
          </w:tcPr>
          <w:p>
            <w:r>
              <w:rPr>
                <w:rFonts w:ascii="仿宋" w:eastAsia="仿宋" w:hAnsi="仿宋" w:hint="eastAsia"/>
                <w:b/>
                <w:kern w:val="0"/>
                <w:sz w:val="24"/>
                <w:szCs w:val="20"/>
              </w:rPr>
              <w:t>企业性质：</w:t>
            </w:r>
            <w:r>
              <w:rPr>
                <w:rFonts w:ascii="仿宋" w:eastAsia="仿宋" w:hAnsi="仿宋" w:cs="Arial Unicode MS" w:hint="eastAsia"/>
                <w:kern w:val="0"/>
                <w:sz w:val="24"/>
                <w:szCs w:val="20"/>
                <w:lang w:val="en-US" w:eastAsia="zh-CN"/>
              </w:rPr>
              <w:t>有限责任公司(自然人投资或控股)</w:t>
            </w:r>
          </w:p>
        </w:tc>
        <w:tc>
          <w:tcPr>
            <w:tcW w:w="4673" w:type="dxa"/>
            <w:shd w:val="clear" w:color="auto" w:fill="auto"/>
            <w:noWrap w:val="0"/>
          </w:tcPr>
          <w:p>
            <w:r>
              <w:rPr>
                <w:rFonts w:ascii="仿宋" w:eastAsia="仿宋" w:hAnsi="仿宋" w:hint="eastAsia"/>
                <w:b/>
                <w:kern w:val="0"/>
                <w:sz w:val="24"/>
                <w:szCs w:val="20"/>
              </w:rPr>
              <w:t>成立日期：</w:t>
            </w:r>
            <w:r>
              <w:rPr>
                <w:rFonts w:ascii="仿宋" w:eastAsia="仿宋" w:hAnsi="仿宋" w:cs="Arial Unicode MS" w:hint="eastAsia"/>
                <w:kern w:val="0"/>
                <w:sz w:val="24"/>
                <w:szCs w:val="20"/>
                <w:lang w:val="en-US" w:eastAsia="zh-CN"/>
              </w:rPr>
              <w:t>2011-07-08T12:00:00.000+08:00</w:t>
            </w:r>
          </w:p>
        </w:tc>
      </w:tr>
      <w:tr>
        <w:tblPrEx>
          <w:tblW w:w="8928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397"/>
        </w:trPr>
        <w:tc>
          <w:tcPr>
            <w:tcW w:w="0" w:type="auto"/>
            <w:shd w:val="clear" w:color="auto" w:fill="auto"/>
            <w:noWrap w:val="0"/>
          </w:tcPr>
          <w:p>
            <w:pPr>
              <w:jc w:val="left"/>
            </w:pPr>
            <w:r>
              <w:rPr>
                <w:rFonts w:ascii="仿宋" w:eastAsia="仿宋" w:hAnsi="仿宋" w:hint="eastAsia"/>
                <w:b/>
                <w:kern w:val="0"/>
                <w:sz w:val="24"/>
                <w:szCs w:val="20"/>
              </w:rPr>
              <w:t>营业期限：</w:t>
            </w:r>
            <w:r>
              <w:rPr>
                <w:rFonts w:ascii="仿宋" w:eastAsia="仿宋" w:hAnsi="仿宋" w:cs="Arial Unicode MS" w:hint="eastAsia"/>
                <w:kern w:val="0"/>
                <w:sz w:val="24"/>
                <w:szCs w:val="20"/>
                <w:lang w:val="en-US" w:eastAsia="zh-CN"/>
              </w:rPr>
              <w:t>2011-07-08T12:00:00.000+08:00</w:t>
            </w:r>
            <w:r>
              <w:rPr>
                <w:rFonts w:ascii="仿宋" w:eastAsia="仿宋" w:hAnsi="仿宋" w:cs="Arial Unicode MS" w:hint="eastAsia"/>
                <w:kern w:val="0"/>
                <w:sz w:val="24"/>
                <w:szCs w:val="20"/>
              </w:rPr>
              <w:t xml:space="preserve"> -</w:t>
            </w:r>
            <w:r>
              <w:rPr>
                <w:rFonts w:ascii="仿宋" w:eastAsia="仿宋" w:hAnsi="仿宋" w:cs="Arial Unicode MS" w:hint="eastAsia"/>
                <w:kern w:val="0"/>
                <w:sz w:val="24"/>
                <w:szCs w:val="20"/>
                <w:lang w:val="en-US" w:eastAsia="zh-CN"/>
              </w:rPr>
              <w:t>2031-07-07T12:00:00.000+08:00</w:t>
            </w:r>
          </w:p>
        </w:tc>
        <w:tc>
          <w:tcPr>
            <w:tcW w:w="4673" w:type="dxa"/>
            <w:shd w:val="clear" w:color="auto" w:fill="auto"/>
            <w:noWrap w:val="0"/>
          </w:tcPr>
          <w:p>
            <w:r>
              <w:rPr>
                <w:rFonts w:ascii="仿宋" w:eastAsia="仿宋" w:hAnsi="仿宋" w:hint="eastAsia"/>
                <w:b/>
                <w:kern w:val="0"/>
                <w:sz w:val="24"/>
                <w:szCs w:val="20"/>
              </w:rPr>
              <w:t>经营状态：</w:t>
            </w:r>
            <w:r>
              <w:rPr>
                <w:rFonts w:ascii="仿宋" w:eastAsia="仿宋" w:hAnsi="仿宋" w:cs="Arial Unicode MS" w:hint="eastAsia"/>
                <w:kern w:val="0"/>
                <w:sz w:val="24"/>
                <w:szCs w:val="20"/>
                <w:lang w:val="en-US" w:eastAsia="zh-CN"/>
              </w:rPr>
              <w:t>存续</w:t>
            </w:r>
          </w:p>
        </w:tc>
      </w:tr>
      <w:tr>
        <w:tblPrEx>
          <w:tblW w:w="8928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397"/>
        </w:trPr>
        <w:tc>
          <w:tcPr>
            <w:tcW w:w="8928" w:type="dxa"/>
            <w:gridSpan w:val="2"/>
            <w:shd w:val="clear" w:color="auto" w:fill="auto"/>
            <w:noWrap w:val="0"/>
          </w:tcPr>
          <w:p>
            <w:r>
              <w:rPr>
                <w:rFonts w:ascii="仿宋" w:eastAsia="仿宋" w:hAnsi="仿宋" w:hint="eastAsia"/>
                <w:b/>
                <w:kern w:val="0"/>
                <w:sz w:val="24"/>
                <w:szCs w:val="20"/>
              </w:rPr>
              <w:t>注册地址：</w:t>
            </w:r>
            <w:r>
              <w:rPr>
                <w:rFonts w:ascii="仿宋" w:eastAsia="仿宋" w:hAnsi="仿宋" w:cs="Arial Unicode MS" w:hint="eastAsia"/>
                <w:kern w:val="0"/>
                <w:sz w:val="24"/>
                <w:szCs w:val="20"/>
                <w:lang w:val="en-US" w:eastAsia="zh-CN"/>
              </w:rPr>
              <w:t>浙江省杭州市富阳区东洲街道高尔夫路209号第8幢、第9幢</w:t>
            </w:r>
          </w:p>
        </w:tc>
      </w:tr>
      <w:tr>
        <w:tblPrEx>
          <w:tblW w:w="8928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397"/>
        </w:trPr>
        <w:tc>
          <w:tcPr>
            <w:tcW w:w="8928" w:type="dxa"/>
            <w:gridSpan w:val="2"/>
            <w:shd w:val="clear" w:color="auto" w:fill="auto"/>
            <w:noWrap w:val="0"/>
          </w:tcPr>
          <w:p>
            <w:r>
              <w:rPr>
                <w:rFonts w:ascii="仿宋" w:eastAsia="仿宋" w:hAnsi="仿宋" w:hint="eastAsia"/>
                <w:b/>
                <w:kern w:val="0"/>
                <w:sz w:val="24"/>
                <w:szCs w:val="20"/>
              </w:rPr>
              <w:t>通信地址：</w:t>
            </w:r>
            <w:r>
              <w:rPr>
                <w:rFonts w:ascii="仿宋" w:eastAsia="仿宋" w:hAnsi="仿宋" w:cs="Arial Unicode MS" w:hint="eastAsia"/>
                <w:kern w:val="0"/>
                <w:sz w:val="24"/>
                <w:szCs w:val="20"/>
                <w:lang w:val="en-US" w:eastAsia="zh-CN"/>
              </w:rPr>
              <w:t>空</w:t>
            </w:r>
          </w:p>
        </w:tc>
      </w:tr>
      <w:tr>
        <w:tblPrEx>
          <w:tblW w:w="8928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397"/>
        </w:trPr>
        <w:tc>
          <w:tcPr>
            <w:tcW w:w="8928" w:type="dxa"/>
            <w:gridSpan w:val="2"/>
            <w:shd w:val="clear" w:color="auto" w:fill="auto"/>
            <w:noWrap w:val="0"/>
          </w:tcPr>
          <w:p>
            <w:r>
              <w:rPr>
                <w:rFonts w:ascii="仿宋" w:eastAsia="仿宋" w:hAnsi="仿宋" w:hint="eastAsia"/>
                <w:b/>
                <w:kern w:val="0"/>
                <w:sz w:val="24"/>
                <w:szCs w:val="20"/>
              </w:rPr>
              <w:t>联系人</w:t>
            </w:r>
            <w:r>
              <w:rPr>
                <w:rFonts w:ascii="仿宋" w:eastAsia="仿宋" w:hAnsi="仿宋" w:hint="eastAsia"/>
                <w:b/>
                <w:kern w:val="0"/>
                <w:sz w:val="24"/>
                <w:szCs w:val="20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4"/>
                <w:szCs w:val="20"/>
                <w:lang w:val="en-US" w:eastAsia="zh-CN"/>
              </w:rPr>
              <w:t>刘文斌</w:t>
            </w:r>
          </w:p>
        </w:tc>
      </w:tr>
      <w:tr>
        <w:tblPrEx>
          <w:tblW w:w="8928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397"/>
        </w:trPr>
        <w:tc>
          <w:tcPr>
            <w:tcW w:w="0" w:type="auto"/>
            <w:shd w:val="clear" w:color="auto" w:fill="auto"/>
            <w:noWrap w:val="0"/>
          </w:tcPr>
          <w:p>
            <w:r>
              <w:rPr>
                <w:rFonts w:ascii="仿宋" w:eastAsia="仿宋" w:hAnsi="仿宋" w:hint="eastAsia"/>
                <w:b/>
                <w:kern w:val="0"/>
                <w:sz w:val="24"/>
                <w:szCs w:val="20"/>
              </w:rPr>
              <w:t>联系电话：</w:t>
            </w:r>
            <w:r>
              <w:rPr>
                <w:rFonts w:ascii="仿宋" w:eastAsia="仿宋" w:hAnsi="仿宋" w:cs="Arial Unicode MS" w:hint="eastAsia"/>
                <w:kern w:val="0"/>
                <w:sz w:val="24"/>
                <w:szCs w:val="20"/>
              </w:rPr>
              <w:t>空</w:t>
            </w:r>
          </w:p>
        </w:tc>
        <w:tc>
          <w:tcPr>
            <w:tcW w:w="4673" w:type="dxa"/>
            <w:shd w:val="clear" w:color="auto" w:fill="auto"/>
            <w:noWrap w:val="0"/>
          </w:tcPr>
          <w:p>
            <w:r>
              <w:rPr>
                <w:rFonts w:ascii="仿宋" w:eastAsia="仿宋" w:hAnsi="仿宋" w:hint="default"/>
                <w:b/>
                <w:kern w:val="0"/>
                <w:sz w:val="24"/>
                <w:szCs w:val="20"/>
              </w:rPr>
              <w:t>联系邮箱</w:t>
            </w:r>
            <w:r>
              <w:rPr>
                <w:rFonts w:ascii="仿宋" w:eastAsia="仿宋" w:hAnsi="仿宋" w:hint="eastAsia"/>
                <w:b/>
                <w:kern w:val="0"/>
                <w:sz w:val="24"/>
                <w:szCs w:val="20"/>
              </w:rPr>
              <w:t>：</w:t>
            </w:r>
            <w:r>
              <w:rPr>
                <w:rFonts w:ascii="仿宋" w:eastAsia="仿宋" w:hAnsi="仿宋" w:cs="Arial Unicode MS" w:hint="eastAsia"/>
                <w:kern w:val="0"/>
                <w:sz w:val="24"/>
                <w:szCs w:val="20"/>
              </w:rPr>
              <w:t>空</w:t>
            </w:r>
          </w:p>
        </w:tc>
      </w:tr>
      <w:tr>
        <w:tblPrEx>
          <w:tblW w:w="8928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397"/>
        </w:trPr>
        <w:tc>
          <w:tcPr>
            <w:tcW w:w="8928" w:type="dxa"/>
            <w:gridSpan w:val="2"/>
            <w:shd w:val="clear" w:color="auto" w:fill="auto"/>
            <w:noWrap w:val="0"/>
          </w:tcPr>
          <w:p>
            <w:pPr>
              <w:rPr>
                <w:rFonts w:ascii="仿宋" w:hAnsi="仿宋"/>
                <w:b/>
                <w:kern w:val="0"/>
              </w:rPr>
            </w:pPr>
            <w:r>
              <w:rPr>
                <w:rFonts w:ascii="仿宋" w:eastAsia="仿宋" w:hAnsi="仿宋" w:hint="default"/>
                <w:b/>
                <w:kern w:val="0"/>
                <w:sz w:val="24"/>
                <w:szCs w:val="20"/>
              </w:rPr>
              <w:t>公司行业</w:t>
            </w:r>
            <w:r>
              <w:rPr>
                <w:rFonts w:ascii="仿宋" w:eastAsia="仿宋" w:hAnsi="仿宋" w:hint="eastAsia"/>
                <w:b/>
                <w:kern w:val="0"/>
                <w:sz w:val="24"/>
                <w:szCs w:val="20"/>
              </w:rPr>
              <w:t>：</w:t>
            </w:r>
            <w:r>
              <w:rPr>
                <w:rFonts w:ascii="仿宋" w:eastAsia="仿宋" w:hAnsi="仿宋" w:cs="Arial Unicode MS" w:hint="eastAsia"/>
                <w:kern w:val="0"/>
                <w:sz w:val="24"/>
                <w:szCs w:val="20"/>
                <w:lang w:val="en-US" w:eastAsia="zh-CN"/>
              </w:rPr>
              <w:t>空</w:t>
            </w:r>
          </w:p>
        </w:tc>
      </w:tr>
      <w:tr>
        <w:tblPrEx>
          <w:tblW w:w="8928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397"/>
        </w:trPr>
        <w:tc>
          <w:tcPr>
            <w:tcW w:w="8928" w:type="dxa"/>
            <w:gridSpan w:val="2"/>
            <w:shd w:val="clear" w:color="auto" w:fill="auto"/>
            <w:noWrap w:val="0"/>
          </w:tcPr>
          <w:p>
            <w:pPr>
              <w:rPr>
                <w:rFonts w:ascii="仿宋" w:hAnsi="仿宋"/>
                <w:kern w:val="0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  <w:szCs w:val="20"/>
              </w:rPr>
              <w:t>公司网址</w:t>
            </w:r>
            <w:r>
              <w:rPr>
                <w:rFonts w:ascii="仿宋" w:eastAsia="仿宋" w:hAnsi="仿宋" w:hint="eastAsia"/>
                <w:b/>
                <w:kern w:val="0"/>
                <w:sz w:val="24"/>
                <w:szCs w:val="20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4"/>
                <w:szCs w:val="20"/>
                <w:lang w:val="en-US" w:eastAsia="zh-CN"/>
              </w:rPr>
              <w:t>空</w:t>
            </w:r>
          </w:p>
        </w:tc>
      </w:tr>
      <w:tr>
        <w:tblPrEx>
          <w:tblW w:w="8928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397"/>
        </w:trPr>
        <w:tc>
          <w:tcPr>
            <w:tcW w:w="8928" w:type="dxa"/>
            <w:gridSpan w:val="2"/>
            <w:shd w:val="clear" w:color="auto" w:fill="auto"/>
            <w:noWrap w:val="0"/>
          </w:tcPr>
          <w:p>
            <w:pPr>
              <w:rPr>
                <w:rFonts w:ascii="仿宋" w:hAnsi="仿宋"/>
                <w:b/>
                <w:kern w:val="0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  <w:szCs w:val="20"/>
              </w:rPr>
              <w:t>经营范围：</w:t>
            </w:r>
          </w:p>
          <w:p>
            <w:r>
              <w:rPr>
                <w:rFonts w:ascii="仿宋" w:eastAsia="仿宋" w:hAnsi="仿宋" w:cs="Arial Unicode MS" w:hint="eastAsia"/>
                <w:kern w:val="0"/>
                <w:sz w:val="24"/>
                <w:szCs w:val="20"/>
                <w:lang w:val="en-US" w:eastAsia="zh-CN"/>
              </w:rPr>
              <w:t>钣金件、自动化控制集成系统、成套电气的制造。（依法须经批准的项目，经相关部门批准后方可开展经营活动）</w:t>
            </w:r>
          </w:p>
        </w:tc>
      </w:tr>
      <w:tr>
        <w:tblPrEx>
          <w:tblW w:w="8928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397"/>
        </w:trPr>
        <w:tc>
          <w:tcPr>
            <w:tcW w:w="0" w:type="auto"/>
            <w:shd w:val="clear" w:color="auto" w:fill="auto"/>
            <w:noWrap w:val="0"/>
          </w:tcPr>
          <w:p>
            <w:r>
              <w:rPr>
                <w:rFonts w:ascii="仿宋" w:eastAsia="仿宋" w:hAnsi="仿宋" w:hint="eastAsia"/>
                <w:b/>
                <w:kern w:val="0"/>
                <w:sz w:val="24"/>
                <w:szCs w:val="20"/>
              </w:rPr>
              <w:t>核准日期：</w:t>
            </w:r>
            <w:r>
              <w:rPr>
                <w:rFonts w:ascii="仿宋" w:eastAsia="仿宋" w:hAnsi="仿宋" w:cs="Arial Unicode MS" w:hint="eastAsia"/>
                <w:kern w:val="0"/>
                <w:sz w:val="24"/>
                <w:szCs w:val="20"/>
                <w:lang w:val="en-US" w:eastAsia="zh-CN"/>
              </w:rPr>
              <w:t>2023-01-06T12:00:00.000+08:00</w:t>
            </w:r>
          </w:p>
        </w:tc>
        <w:tc>
          <w:tcPr>
            <w:tcW w:w="4673" w:type="dxa"/>
            <w:shd w:val="clear" w:color="auto" w:fill="auto"/>
            <w:noWrap w:val="0"/>
          </w:tcPr>
          <w:p>
            <w:r>
              <w:rPr>
                <w:rFonts w:ascii="仿宋" w:eastAsia="仿宋" w:hAnsi="仿宋" w:hint="eastAsia"/>
                <w:b/>
                <w:kern w:val="0"/>
                <w:sz w:val="24"/>
                <w:szCs w:val="20"/>
              </w:rPr>
              <w:t>登记机关：</w:t>
            </w:r>
            <w:r>
              <w:rPr>
                <w:rFonts w:ascii="仿宋" w:eastAsia="仿宋" w:hAnsi="仿宋" w:cs="Arial Unicode MS" w:hint="eastAsia"/>
                <w:kern w:val="0"/>
                <w:sz w:val="24"/>
                <w:szCs w:val="20"/>
                <w:lang w:val="en-US" w:eastAsia="zh-CN"/>
              </w:rPr>
              <w:t>杭州市富阳区市场监督管理局</w:t>
            </w:r>
          </w:p>
        </w:tc>
      </w:tr>
    </w:tbl>
    <w:p>
      <w:pPr>
        <w:pStyle w:val="Heading2"/>
        <w:ind w:leftChars="0"/>
      </w:pPr>
      <w:r>
        <w:rPr>
          <w:rFonts w:hint="eastAsia"/>
          <w:lang w:val="en-US" w:eastAsia="zh-CN"/>
        </w:rPr>
        <w:t>2.2</w:t>
      </w:r>
      <w:r>
        <w:rPr>
          <w:rFonts w:ascii="仿宋" w:eastAsia="仿宋" w:hAnsi="仿宋" w:cs="仿宋" w:hint="eastAsia"/>
        </w:rPr>
        <w:t>工商变更</w:t>
      </w:r>
    </w:p>
    <w:tbl>
      <w:tblPr>
        <w:tblStyle w:val="TableNormal"/>
        <w:tblW w:w="892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828"/>
        <w:gridCol w:w="1620"/>
        <w:gridCol w:w="1620"/>
        <w:gridCol w:w="2340"/>
        <w:gridCol w:w="2520"/>
      </w:tblGrid>
      <w:tr>
        <w:tblPrEx>
          <w:tblW w:w="8928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231"/>
        </w:trPr>
        <w:tc>
          <w:tcPr>
            <w:tcW w:w="828" w:type="dxa"/>
            <w:shd w:val="clear" w:color="auto" w:fill="E0E0E0"/>
            <w:noWrap w:val="0"/>
          </w:tcPr>
          <w:p>
            <w:pPr>
              <w:jc w:val="center"/>
              <w:rPr>
                <w:rFonts w:ascii="仿宋" w:hAnsi="仿宋"/>
                <w:b/>
              </w:rPr>
            </w:pPr>
            <w:r>
              <w:rPr>
                <w:rFonts w:ascii="仿宋" w:eastAsia="仿宋" w:hAnsi="仿宋" w:hint="eastAsia"/>
                <w:b/>
                <w:sz w:val="24"/>
                <w:szCs w:val="20"/>
              </w:rPr>
              <w:t>序号</w:t>
            </w:r>
          </w:p>
        </w:tc>
        <w:tc>
          <w:tcPr>
            <w:tcW w:w="1620" w:type="dxa"/>
            <w:shd w:val="clear" w:color="auto" w:fill="E0E0E0"/>
            <w:noWrap w:val="0"/>
          </w:tcPr>
          <w:p>
            <w:pPr>
              <w:jc w:val="center"/>
              <w:rPr>
                <w:rFonts w:ascii="仿宋" w:hAnsi="仿宋"/>
                <w:b/>
              </w:rPr>
            </w:pPr>
            <w:r>
              <w:rPr>
                <w:rFonts w:ascii="仿宋" w:eastAsia="仿宋" w:hAnsi="仿宋" w:hint="eastAsia"/>
                <w:b/>
                <w:sz w:val="24"/>
                <w:szCs w:val="20"/>
              </w:rPr>
              <w:t>变更日期</w:t>
            </w:r>
          </w:p>
        </w:tc>
        <w:tc>
          <w:tcPr>
            <w:tcW w:w="1620" w:type="dxa"/>
            <w:shd w:val="clear" w:color="auto" w:fill="E0E0E0"/>
            <w:noWrap w:val="0"/>
          </w:tcPr>
          <w:p>
            <w:pPr>
              <w:jc w:val="center"/>
              <w:rPr>
                <w:rFonts w:ascii="仿宋" w:hAnsi="仿宋"/>
                <w:b/>
              </w:rPr>
            </w:pPr>
            <w:r>
              <w:rPr>
                <w:rFonts w:ascii="仿宋" w:eastAsia="仿宋" w:hAnsi="仿宋" w:hint="eastAsia"/>
                <w:b/>
                <w:sz w:val="24"/>
                <w:szCs w:val="20"/>
              </w:rPr>
              <w:t>变更项目</w:t>
            </w:r>
          </w:p>
        </w:tc>
        <w:tc>
          <w:tcPr>
            <w:tcW w:w="2340" w:type="dxa"/>
            <w:shd w:val="clear" w:color="auto" w:fill="E0E0E0"/>
            <w:noWrap w:val="0"/>
          </w:tcPr>
          <w:p>
            <w:pPr>
              <w:jc w:val="center"/>
              <w:rPr>
                <w:rFonts w:ascii="仿宋" w:hAnsi="仿宋"/>
                <w:b/>
              </w:rPr>
            </w:pPr>
            <w:r>
              <w:rPr>
                <w:rFonts w:ascii="仿宋" w:eastAsia="仿宋" w:hAnsi="仿宋" w:hint="eastAsia"/>
                <w:b/>
                <w:sz w:val="24"/>
                <w:szCs w:val="20"/>
              </w:rPr>
              <w:t>变更前</w:t>
            </w:r>
          </w:p>
        </w:tc>
        <w:tc>
          <w:tcPr>
            <w:tcW w:w="2520" w:type="dxa"/>
            <w:shd w:val="clear" w:color="auto" w:fill="E0E0E0"/>
            <w:noWrap w:val="0"/>
          </w:tcPr>
          <w:p>
            <w:pPr>
              <w:jc w:val="center"/>
              <w:rPr>
                <w:rFonts w:ascii="仿宋" w:hAnsi="仿宋"/>
                <w:b/>
              </w:rPr>
            </w:pPr>
            <w:r>
              <w:rPr>
                <w:rFonts w:ascii="仿宋" w:eastAsia="仿宋" w:hAnsi="仿宋" w:hint="eastAsia"/>
                <w:b/>
                <w:sz w:val="24"/>
                <w:szCs w:val="20"/>
              </w:rPr>
              <w:t>变更后</w:t>
            </w:r>
          </w:p>
        </w:tc>
      </w:tr>
      <w:tr>
        <w:tblPrEx>
          <w:tblW w:w="89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1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2017-01-04T00:00:00+08:00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住所变更（营业场所、地址）</w:t>
            </w:r>
          </w:p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住所: 杭州市滨江区浦沿街道浦沿路33号;  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住所: 杭州市富阳区东洲街道高尔夫路209号第8幢、第9幢;  </w:t>
            </w:r>
          </w:p>
        </w:tc>
      </w:tr>
      <w:tr>
        <w:tblPrEx>
          <w:tblW w:w="89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2017-02-17T00:00:00+08:00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投资人(股权)变更</w:t>
            </w:r>
          </w:p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spacing w:after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股东: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浙江中控技术股份有限公司,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991.8万;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翟慎桂,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51.3万;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董富祥,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51.3万;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刘红彪,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51.3万;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余联卫,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spacing w:after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股东: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浙江中控技术股份有限公司,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1043.1万;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翟慎桂,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51.3万;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刘红彪,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51.3万;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余联卫,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51.3万;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张少先,</w:t>
            </w:r>
          </w:p>
        </w:tc>
      </w:tr>
    </w:tbl>
    <w:p>
      <w:pPr>
        <w:sectPr>
          <w:headerReference w:type="even" r:id="rId33"/>
          <w:headerReference w:type="default" r:id="rId34"/>
          <w:footerReference w:type="even" r:id="rId35"/>
          <w:footerReference w:type="default" r:id="rId36"/>
          <w:headerReference w:type="first" r:id="rId37"/>
          <w:footerReference w:type="first" r:id="rId38"/>
          <w:type w:val="nextPage"/>
          <w:pgSz w:w="11906" w:h="16838" w:orient="portrait"/>
          <w:pgMar w:top="1440" w:right="1797" w:bottom="1440" w:left="1797" w:header="851" w:footer="992" w:gutter="0"/>
          <w:pgNumType w:start="4"/>
          <w:cols w:num="1" w:space="425">
            <w:col w:w="8312" w:space="425"/>
          </w:cols>
          <w:titlePg w:val="0"/>
          <w:docGrid w:type="linesAndChars" w:linePitch="312"/>
        </w:sectPr>
      </w:pPr>
    </w:p>
    <w:tbl>
      <w:tblPr>
        <w:tblStyle w:val="TableNormal"/>
        <w:tblW w:w="892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828"/>
        <w:gridCol w:w="1620"/>
        <w:gridCol w:w="1620"/>
        <w:gridCol w:w="2340"/>
        <w:gridCol w:w="2520"/>
      </w:tblGrid>
      <w:tr>
        <w:tblPrEx>
          <w:tblW w:w="8928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/>
        </w:tc>
        <w:tc>
          <w:tcPr>
            <w:tcW w:w="1620" w:type="dxa"/>
            <w:shd w:val="clear" w:color="auto" w:fill="auto"/>
            <w:noWrap w:val="0"/>
          </w:tcPr>
          <w:p/>
        </w:tc>
        <w:tc>
          <w:tcPr>
            <w:tcW w:w="1620" w:type="dxa"/>
            <w:shd w:val="clear" w:color="auto" w:fill="auto"/>
            <w:noWrap w:val="0"/>
          </w:tcPr>
          <w:p/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spacing w:before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 51.3万;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张少先,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68.4万;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马达,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444.6万;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spacing w:before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 68.4万;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马达,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444.6万;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</w:t>
            </w:r>
          </w:p>
        </w:tc>
      </w:tr>
      <w:tr>
        <w:tblPrEx>
          <w:tblW w:w="89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3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2016-10-11T00:00:00+08:00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投资人(股权)变更</w:t>
            </w:r>
          </w:p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姓名: 翟慎桂; 出资额: 51.3; 百分比: 3%姓名: 董富祥; 出资额: 51.3; 百分比: 3%姓名: 刘红彪; 出资额: 51.3; 百分比: 3%姓名: 余联卫; 出资额: 51.3; 百分比: 3%姓名: 张少先; 出资额: 68.4; 百分比: 4%姓名: 金永根; 出资额: 85.5; 百分比: 5%姓名: 马达; 出资额: 444.6; 百分比: 26%企业名称: 浙江中控技术股份有限公司; 出资额: 906.3; 百分比: 53%; 法人性质: 企业法人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姓名: 翟慎桂; 出资额: 51.3; 百分比: 3%姓名: 董富祥; 出资额: 51.3; 百分比: 3%姓名: 刘红彪; 出资额: 51.3; 百分比: 3%姓名: 余联卫; 出资额: 51.3; 百分比: 3%姓名: 张少先; 出资额: 68.4; 百分比: 4%姓名: 马达; 出资额: 444.6; 百分比: 26%企业名称: 浙江中控技术股份有限公司; 出资额: 991.8; 百分比: 58%; 法人性质: 企业法人</w:t>
            </w:r>
          </w:p>
        </w:tc>
      </w:tr>
      <w:tr>
        <w:tblPrEx>
          <w:tblW w:w="89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4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2016-10-11T00:00:00+08:00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空</w:t>
            </w:r>
          </w:p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注册号：********58682 组织机构代码证：********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统一社会信用代码:9********235375</w:t>
            </w:r>
          </w:p>
        </w:tc>
      </w:tr>
      <w:tr>
        <w:tblPrEx>
          <w:tblW w:w="89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5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2016-10-11T00:00:00+08:00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空</w:t>
            </w:r>
          </w:p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spacing w:after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翟慎桂;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金建祥;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刘红彪;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监事姓名: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马达;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董事兼总经理姓名: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熊菊秀;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spacing w:after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翟慎桂;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金建祥;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刘红彪;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监事姓名: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马达;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董事长兼总经理姓名: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余联卫;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董事姓名:</w:t>
            </w:r>
          </w:p>
        </w:tc>
      </w:tr>
    </w:tbl>
    <w:p>
      <w:pPr>
        <w:sectPr>
          <w:headerReference w:type="even" r:id="rId39"/>
          <w:headerReference w:type="default" r:id="rId40"/>
          <w:footerReference w:type="even" r:id="rId41"/>
          <w:footerReference w:type="default" r:id="rId42"/>
          <w:headerReference w:type="first" r:id="rId43"/>
          <w:footerReference w:type="first" r:id="rId44"/>
          <w:type w:val="nextPage"/>
          <w:pgSz w:w="11906" w:h="16838" w:orient="portrait"/>
          <w:pgMar w:top="1440" w:right="1797" w:bottom="1440" w:left="1797" w:header="851" w:footer="992" w:gutter="0"/>
          <w:pgNumType w:start="5"/>
          <w:cols w:num="1" w:space="425">
            <w:col w:w="8312" w:space="425"/>
          </w:cols>
          <w:titlePg w:val="0"/>
          <w:docGrid w:type="linesAndChars" w:linePitch="312"/>
        </w:sectPr>
      </w:pPr>
    </w:p>
    <w:tbl>
      <w:tblPr>
        <w:tblStyle w:val="TableNormal"/>
        <w:tblW w:w="892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828"/>
        <w:gridCol w:w="1620"/>
        <w:gridCol w:w="1620"/>
        <w:gridCol w:w="2340"/>
        <w:gridCol w:w="2520"/>
      </w:tblGrid>
      <w:tr>
        <w:tblPrEx>
          <w:tblW w:w="8928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/>
        </w:tc>
        <w:tc>
          <w:tcPr>
            <w:tcW w:w="1620" w:type="dxa"/>
            <w:shd w:val="clear" w:color="auto" w:fill="auto"/>
            <w:noWrap w:val="0"/>
          </w:tcPr>
          <w:p/>
        </w:tc>
        <w:tc>
          <w:tcPr>
            <w:tcW w:w="1620" w:type="dxa"/>
            <w:shd w:val="clear" w:color="auto" w:fill="auto"/>
            <w:noWrap w:val="0"/>
          </w:tcPr>
          <w:p/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spacing w:before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女性;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余联卫;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诸敏;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董事长姓名: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裘峰;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spacing w:before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张少先;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诸敏;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裘峰;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</w:p>
        </w:tc>
      </w:tr>
      <w:tr>
        <w:tblPrEx>
          <w:tblW w:w="89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6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2015-07-23T00:00:00+08:00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投资人(股权)变更</w:t>
            </w:r>
          </w:p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姓名: 翟慎桂; 出资额: 51.3; 百分比: 3% 姓名: 董富祥; 出资额: 51.3; 百分比: 3% 姓名: 李红继; 出资额: 51.3; 百分比: 3% 姓名: 刘红彪; 出资额: 51.3; 百分比: 3% 姓名: 余联卫; 出资额: 51.3; 百分比: 3% 姓名: 金永根; 出资额: 85.5; 百分比: 5% 姓名: 马达; 出资额: 461.7; 百分比: 27% 企业名称: 浙江中控技术股份有限公司; 出资额: 906.3; 百分比: 53%; 法人性质: 企业法人 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姓名: 翟慎桂; 出资额: 51.3; 百分比: 3%姓名: 董富祥; 出资额: 51.3; 百分比: 3%姓名: 刘红彪; 出资额: 51.3; 百分比: 3%姓名: 余联卫; 出资额: 51.3; 百分比: 3%姓名: 张少先; 出资额: 68.4; 百分比: 4%姓名: 金永根; 出资额: 85.5; 百分比: 5%姓名: 马达; 出资额: 444.6; 百分比: 26%企业名称: 浙江中控技术股份有限公司; 出资额: 906.3; 百分比: 53%; 法人性质: 企业法人</w:t>
            </w:r>
          </w:p>
        </w:tc>
      </w:tr>
      <w:tr>
        <w:tblPrEx>
          <w:tblW w:w="89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7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2015-07-23T00:00:00+08:00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空</w:t>
            </w:r>
          </w:p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spacing w:after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翟慎桂;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监事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金建祥;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马达;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spacing w:after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翟慎桂;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金建祥;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刘红彪;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监事姓名: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马达;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</w:p>
        </w:tc>
      </w:tr>
    </w:tbl>
    <w:p>
      <w:pPr>
        <w:sectPr>
          <w:headerReference w:type="even" r:id="rId45"/>
          <w:headerReference w:type="default" r:id="rId46"/>
          <w:footerReference w:type="even" r:id="rId47"/>
          <w:footerReference w:type="default" r:id="rId48"/>
          <w:headerReference w:type="first" r:id="rId49"/>
          <w:footerReference w:type="first" r:id="rId50"/>
          <w:type w:val="nextPage"/>
          <w:pgSz w:w="11906" w:h="16838" w:orient="portrait"/>
          <w:pgMar w:top="1440" w:right="1797" w:bottom="1440" w:left="1797" w:header="851" w:footer="992" w:gutter="0"/>
          <w:pgNumType w:start="6"/>
          <w:cols w:num="1" w:space="425">
            <w:col w:w="8312" w:space="425"/>
          </w:cols>
          <w:titlePg w:val="0"/>
          <w:docGrid w:type="linesAndChars" w:linePitch="312"/>
        </w:sectPr>
      </w:pPr>
    </w:p>
    <w:tbl>
      <w:tblPr>
        <w:tblStyle w:val="TableNormal"/>
        <w:tblW w:w="892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828"/>
        <w:gridCol w:w="1620"/>
        <w:gridCol w:w="1620"/>
        <w:gridCol w:w="2340"/>
        <w:gridCol w:w="2520"/>
      </w:tblGrid>
      <w:tr>
        <w:tblPrEx>
          <w:tblW w:w="8928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/>
        </w:tc>
        <w:tc>
          <w:tcPr>
            <w:tcW w:w="1620" w:type="dxa"/>
            <w:shd w:val="clear" w:color="auto" w:fill="auto"/>
            <w:noWrap w:val="0"/>
          </w:tcPr>
          <w:p/>
        </w:tc>
        <w:tc>
          <w:tcPr>
            <w:tcW w:w="1620" w:type="dxa"/>
            <w:shd w:val="clear" w:color="auto" w:fill="auto"/>
            <w:noWrap w:val="0"/>
          </w:tcPr>
          <w:p/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spacing w:before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董事兼总经理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熊菊秀;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女性;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余联卫;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张合纯;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诸敏;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董事长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裘峰;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spacing w:before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董事兼总经理姓名: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熊菊秀;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女性;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余联卫;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诸敏;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董事长姓名: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裘峰;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</w:p>
        </w:tc>
      </w:tr>
      <w:tr>
        <w:tblPrEx>
          <w:tblW w:w="89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8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2014-07-28T00:00:00+08:00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投资人(股权)变更</w:t>
            </w:r>
          </w:p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姓名: 翟慎桂; 出资额: 51.3; 百分比: 3% 姓名: 董富祥; 出资额: 51.3; 百分比: 3% 姓名: 刘红彪; 出资额: 51.3; 百分比: 3% 姓名: 谢富; 出资额: 51.3; 百分比: 3% 姓名: 余联卫; 出资额: 51.3; 百分比: 3% 姓名: 张合纯; 出资额: 68.4; 百分比: 4% 姓名: 金永根; 出资额: 85.5; 百分比: 5% 姓名: 马达; 出资额: 393.3; 百分比: 23% 企业名称: 浙江中控技术股份有限公司; 出资额: 906.3; 百分比: 53%; 法人性质: 企业法人 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姓名: 翟慎桂; 出资额: 51.3; 百分比: 3%姓名: 董富祥; 出资额: 51.3; 百分比: 3%姓名: 李红继; 出资额: 51.3; 百分比: 3%姓名: 刘红彪; 出资额: 51.3; 百分比: 3%姓名: 余联卫; 出资额: 51.3; 百分比: 3%姓名: 金永根; 出资额: 85.5; 百分比: 5%姓名: 马达; 出资额: 461.7; 百分比: 27%企业名称: 浙江中控技术股份有限公司; 出资额: 906.3; 百分比: 53%; 法人性质: 企业法人</w:t>
            </w:r>
          </w:p>
        </w:tc>
      </w:tr>
      <w:tr>
        <w:tblPrEx>
          <w:tblW w:w="89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9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spacing w:after="0"/>
              <w:rPr>
                <w:rFonts w:ascii="仿宋" w:hAnsi="仿宋"/>
              </w:rPr>
            </w:pP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spacing w:after="0"/>
              <w:rPr>
                <w:rFonts w:ascii="仿宋" w:hAnsi="仿宋"/>
              </w:rPr>
            </w:pPr>
          </w:p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褚敏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马达</w:t>
            </w:r>
          </w:p>
        </w:tc>
      </w:tr>
    </w:tbl>
    <w:p>
      <w:pPr>
        <w:sectPr>
          <w:headerReference w:type="even" r:id="rId51"/>
          <w:headerReference w:type="default" r:id="rId52"/>
          <w:footerReference w:type="even" r:id="rId53"/>
          <w:footerReference w:type="default" r:id="rId54"/>
          <w:headerReference w:type="first" r:id="rId55"/>
          <w:footerReference w:type="first" r:id="rId56"/>
          <w:type w:val="nextPage"/>
          <w:pgSz w:w="11906" w:h="16838" w:orient="portrait"/>
          <w:pgMar w:top="1440" w:right="1797" w:bottom="1440" w:left="1797" w:header="851" w:footer="992" w:gutter="0"/>
          <w:pgNumType w:start="7"/>
          <w:cols w:num="1" w:space="425">
            <w:col w:w="8312" w:space="425"/>
          </w:cols>
          <w:titlePg w:val="0"/>
          <w:docGrid w:type="linesAndChars" w:linePitch="312"/>
        </w:sectPr>
      </w:pPr>
    </w:p>
    <w:tbl>
      <w:tblPr>
        <w:tblStyle w:val="TableNormal"/>
        <w:tblW w:w="892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828"/>
        <w:gridCol w:w="1620"/>
        <w:gridCol w:w="1620"/>
        <w:gridCol w:w="2340"/>
        <w:gridCol w:w="2520"/>
      </w:tblGrid>
      <w:tr>
        <w:tblPrEx>
          <w:tblW w:w="8928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/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spacing w:before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2014-02-18T00:00:00+08:00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spacing w:before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法定代表人(负责人、董事长、首席代表)变更</w:t>
            </w:r>
          </w:p>
        </w:tc>
        <w:tc>
          <w:tcPr>
            <w:tcW w:w="2340" w:type="dxa"/>
            <w:shd w:val="clear" w:color="auto" w:fill="auto"/>
            <w:noWrap w:val="0"/>
          </w:tcPr>
          <w:p/>
        </w:tc>
        <w:tc>
          <w:tcPr>
            <w:tcW w:w="2520" w:type="dxa"/>
            <w:shd w:val="clear" w:color="auto" w:fill="auto"/>
            <w:noWrap w:val="0"/>
          </w:tcPr>
          <w:p/>
        </w:tc>
      </w:tr>
      <w:tr>
        <w:tblPrEx>
          <w:tblW w:w="89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10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2014-02-18T00:00:00+08:00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一般经营项目变更</w:t>
            </w:r>
          </w:p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一般经营项目: 钣金件和自动化控制集成系统的制造。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一般经营项目: 钣金件、自动化控制集成系统、成套电器的制造。</w:t>
            </w:r>
          </w:p>
        </w:tc>
      </w:tr>
      <w:tr>
        <w:tblPrEx>
          <w:tblW w:w="89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11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2014-02-18T00:00:00+08:00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空</w:t>
            </w:r>
          </w:p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姓名: 翟慎桂; 证件名称: ; 证件号码: ********; 性别: 男性; 职务: 监事 姓名: 金建祥; 证件名称: ; 证件号码: ********; 性别: 男性; 职务: 董事 姓名: 马达; 证件名称: ; 证件号码: ********; 性别: 男性; 职务: 董事兼总经理 姓名: 马合纯; 证件名称: ; 证件号码: ********; 性别: 男性; 职务: 董事 姓名: 熊菊秀; 证件名称: ; 证件号码: ********; 性别: 女性; 职务: 董事 姓名: 余联卫; 证件名称: ; 证件号码: ********; 性别: 男性; 职务: 监事 姓名: 褚敏; 证件名称: ; 证件号码: ********; 性别: 男性; 职务: 董事长 姓名: 裘峰; 证件名称: ; 证件号码: ********; 性别: 男性; 职务: 董事 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姓名: 翟慎桂; 证件名称: ; 证件号码: ********; 性别: 男性; 职务: 监事姓名: 金建祥; 证件名称: ; 证件号码: ********; 性别: 男性; 职务: 董事姓名: 马达; 证件名称: ; 证件号码: ********; 性别: 男性; 职务: 董事兼总经理姓名: 张合纯; 证件名称: ; 证件号码: ********; 性别: 男性; 职务: 董事姓名: 熊菊秀; 证件名称: ; 证件号码: ********; 性别: 女性; 职务: 董事姓名: 余联卫; 证件名称: ; 证件号码: ********; 性别: 男性; 职务: 董事姓名: 诸敏; 证件名称: ; 证件号码: ********; 性别: 男性; 职务: 董事长姓名: 裘峰; 证件名称: ; 证件号码: ********; 性别: 男性; 职务: 董事</w:t>
            </w:r>
          </w:p>
        </w:tc>
      </w:tr>
      <w:tr>
        <w:tblPrEx>
          <w:tblW w:w="89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12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2013-07-10T00:00:00+08:00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投资人(股权)变更</w:t>
            </w:r>
          </w:p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spacing w:after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翟慎桂;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51.3;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3%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董富祥;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51.3;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3%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刘红彪;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51.3;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3%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spacing w:after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翟慎桂;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51.3;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3%姓名: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董富祥;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51.3;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3%姓名: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刘红彪;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51.3;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3%姓名: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谢富;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51.3;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</w:p>
        </w:tc>
      </w:tr>
    </w:tbl>
    <w:p>
      <w:pPr>
        <w:sectPr>
          <w:headerReference w:type="even" r:id="rId57"/>
          <w:headerReference w:type="default" r:id="rId58"/>
          <w:footerReference w:type="even" r:id="rId59"/>
          <w:footerReference w:type="default" r:id="rId60"/>
          <w:headerReference w:type="first" r:id="rId61"/>
          <w:footerReference w:type="first" r:id="rId62"/>
          <w:type w:val="nextPage"/>
          <w:pgSz w:w="11906" w:h="16838" w:orient="portrait"/>
          <w:pgMar w:top="1440" w:right="1797" w:bottom="1440" w:left="1797" w:header="851" w:footer="992" w:gutter="0"/>
          <w:pgNumType w:start="8"/>
          <w:cols w:num="1" w:space="425">
            <w:col w:w="8312" w:space="425"/>
          </w:cols>
          <w:titlePg w:val="0"/>
          <w:docGrid w:type="linesAndChars" w:linePitch="312"/>
        </w:sectPr>
      </w:pPr>
    </w:p>
    <w:tbl>
      <w:tblPr>
        <w:tblStyle w:val="TableNormal"/>
        <w:tblW w:w="892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828"/>
        <w:gridCol w:w="1620"/>
        <w:gridCol w:w="1620"/>
        <w:gridCol w:w="2340"/>
        <w:gridCol w:w="2520"/>
      </w:tblGrid>
      <w:tr>
        <w:tblPrEx>
          <w:tblW w:w="8928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/>
        </w:tc>
        <w:tc>
          <w:tcPr>
            <w:tcW w:w="1620" w:type="dxa"/>
            <w:shd w:val="clear" w:color="auto" w:fill="auto"/>
            <w:noWrap w:val="0"/>
          </w:tcPr>
          <w:p/>
        </w:tc>
        <w:tc>
          <w:tcPr>
            <w:tcW w:w="1620" w:type="dxa"/>
            <w:shd w:val="clear" w:color="auto" w:fill="auto"/>
            <w:noWrap w:val="0"/>
          </w:tcPr>
          <w:p/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spacing w:before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谢富;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51.3;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3%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余联卫;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51.3;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3%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卢卫胜;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68.4;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4%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金永根;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85.5;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5%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马达;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393.3;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23%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企业名称: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浙江中控技术股份有限公司;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906.3;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53%;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法人性质: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企业法人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spacing w:before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 3%姓名: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余联卫;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51.3;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3%姓名: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张合纯;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68.4;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4%姓名: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金永根;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85.5;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5%姓名: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马达;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393.3;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23%企业名称: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浙江中控技术股份有限公司;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906.3;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53%;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法人性质: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企业法人</w:t>
            </w:r>
          </w:p>
        </w:tc>
      </w:tr>
      <w:tr>
        <w:tblPrEx>
          <w:tblW w:w="89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13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2013-03-27T00:00:00+08:00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注册资本(金)变更</w:t>
            </w:r>
          </w:p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1500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1710</w:t>
            </w:r>
          </w:p>
        </w:tc>
      </w:tr>
      <w:tr>
        <w:tblPrEx>
          <w:tblW w:w="89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14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2013-03-27T00:00:00+08:00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实收资本变更</w:t>
            </w:r>
          </w:p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1500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1710</w:t>
            </w:r>
          </w:p>
        </w:tc>
      </w:tr>
      <w:tr>
        <w:tblPrEx>
          <w:tblW w:w="89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15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2013-03-27T00:00:00+08:00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投资人(股权)变更</w:t>
            </w:r>
          </w:p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姓名: 翟慎桂; 出资额: 45; 百分比: 3% 姓名: 董富祥; 出资额: 45; 百分比: 3% 姓名: 刘红彪; 出资额: 45; 百分比: 3% 姓名: 谢富; 出资额: 45; 百分比: 3% 姓名: 余联卫; 出资额: 45; 百分比: 3% 姓名: 卢卫胜; 出资额: 60; 百分比: 4% 姓名: 金永根; 出资额: 75; 百分比: 5% 姓名: 马达; 出资额: 345; 百分比: 23% 企业名称: 浙江中控技术股份有限公司; 出资额: 795; 百分比: 53%; 法人性质: 企业法人 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姓名: 翟慎桂; 出资额: 51.3; 百分比: 3%姓名: 董富祥; 出资额: 51.3; 百分比: 3%姓名: 刘红彪; 出资额: 51.3; 百分比: 3%姓名: 谢富; 出资额: 51.3; 百分比: 3%姓名: 余联卫; 出资额: 51.3; 百分比: 3%姓名: 卢卫胜; 出资额: 68.4; 百分比: 4%姓名: 金永根; 出资额: 85.5; 百分比: 5%姓名: 马达; 出资额: 393.3; 百分比: 23%企业名称: 浙江中控技术股份有限公司; 出资额: 906.3; 百分比: 53%; 法人性质: 企业法人</w:t>
            </w:r>
          </w:p>
        </w:tc>
      </w:tr>
      <w:tr>
        <w:tblPrEx>
          <w:tblW w:w="89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16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spacing w:after="0"/>
              <w:rPr>
                <w:rFonts w:ascii="仿宋" w:hAnsi="仿宋"/>
              </w:rPr>
            </w:pP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空</w:t>
            </w:r>
          </w:p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spacing w:after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卢卫胜;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spacing w:after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翟慎桂;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</w:p>
        </w:tc>
      </w:tr>
    </w:tbl>
    <w:p>
      <w:pPr>
        <w:sectPr>
          <w:headerReference w:type="even" r:id="rId63"/>
          <w:headerReference w:type="default" r:id="rId64"/>
          <w:footerReference w:type="even" r:id="rId65"/>
          <w:footerReference w:type="default" r:id="rId66"/>
          <w:headerReference w:type="first" r:id="rId67"/>
          <w:footerReference w:type="first" r:id="rId68"/>
          <w:type w:val="nextPage"/>
          <w:pgSz w:w="11906" w:h="16838" w:orient="portrait"/>
          <w:pgMar w:top="1440" w:right="1797" w:bottom="1440" w:left="1797" w:header="851" w:footer="992" w:gutter="0"/>
          <w:pgNumType w:start="9"/>
          <w:cols w:num="1" w:space="425">
            <w:col w:w="8312" w:space="425"/>
          </w:cols>
          <w:titlePg w:val="0"/>
          <w:docGrid w:type="linesAndChars" w:linePitch="312"/>
        </w:sectPr>
      </w:pPr>
    </w:p>
    <w:tbl>
      <w:tblPr>
        <w:tblStyle w:val="TableNormal"/>
        <w:tblW w:w="892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828"/>
        <w:gridCol w:w="1620"/>
        <w:gridCol w:w="1620"/>
        <w:gridCol w:w="2340"/>
        <w:gridCol w:w="2520"/>
      </w:tblGrid>
      <w:tr>
        <w:tblPrEx>
          <w:tblW w:w="8928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/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spacing w:before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2013-03-27T00:00:00+08:00</w:t>
            </w:r>
          </w:p>
        </w:tc>
        <w:tc>
          <w:tcPr>
            <w:tcW w:w="1620" w:type="dxa"/>
            <w:shd w:val="clear" w:color="auto" w:fill="auto"/>
            <w:noWrap w:val="0"/>
          </w:tcPr>
          <w:p/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spacing w:before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马达;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总经理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莫福条;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女性;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监事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余联卫;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周小文;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褚敏;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董事长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spacing w:before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监事姓名: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金建祥;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马达;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董事兼总经理姓名: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马合纯;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熊菊秀;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女性;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余联卫;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监事姓名: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褚敏;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董事长姓名: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裘峰;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</w:p>
        </w:tc>
      </w:tr>
      <w:tr>
        <w:tblPrEx>
          <w:tblW w:w="89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17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2017-02-17T00:00:00+08:00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投资人(股权)备案</w:t>
            </w:r>
          </w:p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股东:  浙江中控技术股份有限公司, ***.*万; 翟慎桂, **.*万; 董富祥, **.*万; 刘红彪, **.*万; 余联卫, **.*万; 张少先, **.*万; 马达, ***.*万;  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股东:  浙江中控技术股份有限公司, ****.*万; 翟慎桂, **.*万; 刘红彪, **.*万; 余联卫, **.*万; 张少先, **.*万; 马达, ***.*万;  </w:t>
            </w:r>
          </w:p>
        </w:tc>
      </w:tr>
      <w:tr>
        <w:tblPrEx>
          <w:tblW w:w="89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18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2017-01-04T00:00:00+08:00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住所变更（营业场所、地址）</w:t>
            </w:r>
          </w:p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住所: 杭州市滨江区浦沿街道浦沿路**号;  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住所: 杭州市富阳区东洲街道高尔夫路***号第*幢、第*幢;  </w:t>
            </w:r>
          </w:p>
        </w:tc>
      </w:tr>
      <w:tr>
        <w:tblPrEx>
          <w:tblW w:w="89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19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2016-10-11T00:00:00+08:00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投资人(股权)备案</w:t>
            </w:r>
          </w:p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spacing w:after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翟慎桂;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**.*;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*%姓名: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董富祥;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**.*;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*%姓名: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刘红彪;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**.*;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*%姓名: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余联卫;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spacing w:after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翟慎桂;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**.*;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*%姓名: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董富祥;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**.*;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*%姓名: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刘红彪;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**.*;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*%姓名: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余联卫;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**.*;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</w:p>
        </w:tc>
      </w:tr>
    </w:tbl>
    <w:p>
      <w:pPr>
        <w:sectPr>
          <w:headerReference w:type="even" r:id="rId69"/>
          <w:headerReference w:type="default" r:id="rId70"/>
          <w:footerReference w:type="even" r:id="rId71"/>
          <w:footerReference w:type="default" r:id="rId72"/>
          <w:headerReference w:type="first" r:id="rId73"/>
          <w:footerReference w:type="first" r:id="rId74"/>
          <w:type w:val="nextPage"/>
          <w:pgSz w:w="11906" w:h="16838" w:orient="portrait"/>
          <w:pgMar w:top="1440" w:right="1797" w:bottom="1440" w:left="1797" w:header="851" w:footer="992" w:gutter="0"/>
          <w:pgNumType w:start="10"/>
          <w:cols w:num="1" w:space="425">
            <w:col w:w="8312" w:space="425"/>
          </w:cols>
          <w:titlePg w:val="0"/>
          <w:docGrid w:type="linesAndChars" w:linePitch="312"/>
        </w:sectPr>
      </w:pPr>
    </w:p>
    <w:tbl>
      <w:tblPr>
        <w:tblStyle w:val="TableNormal"/>
        <w:tblW w:w="892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828"/>
        <w:gridCol w:w="1620"/>
        <w:gridCol w:w="1620"/>
        <w:gridCol w:w="2340"/>
        <w:gridCol w:w="2520"/>
      </w:tblGrid>
      <w:tr>
        <w:tblPrEx>
          <w:tblW w:w="8928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/>
        </w:tc>
        <w:tc>
          <w:tcPr>
            <w:tcW w:w="1620" w:type="dxa"/>
            <w:shd w:val="clear" w:color="auto" w:fill="auto"/>
            <w:noWrap w:val="0"/>
          </w:tcPr>
          <w:p/>
        </w:tc>
        <w:tc>
          <w:tcPr>
            <w:tcW w:w="1620" w:type="dxa"/>
            <w:shd w:val="clear" w:color="auto" w:fill="auto"/>
            <w:noWrap w:val="0"/>
          </w:tcPr>
          <w:p/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spacing w:before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**.*;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*%姓名: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张少先;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**.*;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*%姓名: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金永根;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**.*;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*%姓名: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马达;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***.*;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**%企业名称: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浙江中控技术股份有限公司;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***.*;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**%;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法人性质: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企业法人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spacing w:before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*%姓名: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张少先;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**.*;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*%姓名: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马达;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***.*;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**%企业名称: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浙江中控技术股份有限公司;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***.*;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**%;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法人性质: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企业法人</w:t>
            </w:r>
          </w:p>
        </w:tc>
      </w:tr>
      <w:tr>
        <w:tblPrEx>
          <w:tblW w:w="89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20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2016-10-11T00:00:00+08:00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换发统一社会信用代码执照</w:t>
            </w:r>
          </w:p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注册号：********58682 组织机构代码证：********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统一社会信用代码:9********235375</w:t>
            </w:r>
          </w:p>
        </w:tc>
      </w:tr>
      <w:tr>
        <w:tblPrEx>
          <w:tblW w:w="89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21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2016-10-11T00:00:00+08:00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高级管理人员备案</w:t>
            </w:r>
          </w:p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spacing w:after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翟慎桂;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金建祥;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刘红彪;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监事姓名: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马达;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董事兼总经理姓名: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熊菊秀;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女性;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余联卫;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诸敏;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董事长姓名: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裘峰;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姓名: 翟慎桂; 证件名称: ; 证件号码: ********; 性别: 男性; 职务: 董事姓名: 金建祥; 证件名称: ; 证件号码: ********; 性别: 男性; 职务: 董事姓名: 刘红彪; 证件名称: ; 证件号码: ********; 性别: 男性; 职务: 监事姓名: 马达; 证件名称: ; 证件号码: ********; 性别: 男性; 职务: 董事长兼总经理姓名: 余联卫; 证件名称: ; 证件号码: ********; 性别: 男性; 职务: 董事姓名: 张少先; 证件名称: ; 证件号码: ********; 性别: 男性; 职务: 董事姓名: 诸敏; 证件名称: ; 证件号码: ********; 性别: 男性; 职务: 董事姓名: 裘峰; 证件名称: ; 证件号码: ********; 性别: 男性; 职务: 董事</w:t>
            </w:r>
          </w:p>
        </w:tc>
      </w:tr>
    </w:tbl>
    <w:p>
      <w:pPr>
        <w:sectPr>
          <w:headerReference w:type="even" r:id="rId75"/>
          <w:headerReference w:type="default" r:id="rId76"/>
          <w:footerReference w:type="even" r:id="rId77"/>
          <w:footerReference w:type="default" r:id="rId78"/>
          <w:headerReference w:type="first" r:id="rId79"/>
          <w:footerReference w:type="first" r:id="rId80"/>
          <w:type w:val="nextPage"/>
          <w:pgSz w:w="11906" w:h="16838" w:orient="portrait"/>
          <w:pgMar w:top="1440" w:right="1797" w:bottom="1440" w:left="1797" w:header="851" w:footer="992" w:gutter="0"/>
          <w:pgNumType w:start="11"/>
          <w:cols w:num="1" w:space="425">
            <w:col w:w="8312" w:space="425"/>
          </w:cols>
          <w:titlePg w:val="0"/>
          <w:docGrid w:type="linesAndChars" w:linePitch="312"/>
        </w:sectPr>
      </w:pPr>
    </w:p>
    <w:tbl>
      <w:tblPr>
        <w:tblStyle w:val="TableNormal"/>
        <w:tblW w:w="892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828"/>
        <w:gridCol w:w="1620"/>
        <w:gridCol w:w="1620"/>
        <w:gridCol w:w="2340"/>
        <w:gridCol w:w="2520"/>
      </w:tblGrid>
      <w:tr>
        <w:tblPrEx>
          <w:tblW w:w="8928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/>
        </w:tc>
        <w:tc>
          <w:tcPr>
            <w:tcW w:w="1620" w:type="dxa"/>
            <w:shd w:val="clear" w:color="auto" w:fill="auto"/>
            <w:noWrap w:val="0"/>
          </w:tcPr>
          <w:p/>
        </w:tc>
        <w:tc>
          <w:tcPr>
            <w:tcW w:w="1620" w:type="dxa"/>
            <w:shd w:val="clear" w:color="auto" w:fill="auto"/>
            <w:noWrap w:val="0"/>
          </w:tcPr>
          <w:p/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spacing w:before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</w:p>
        </w:tc>
        <w:tc>
          <w:tcPr>
            <w:tcW w:w="2520" w:type="dxa"/>
            <w:shd w:val="clear" w:color="auto" w:fill="auto"/>
            <w:noWrap w:val="0"/>
          </w:tcPr>
          <w:p/>
        </w:tc>
      </w:tr>
      <w:tr>
        <w:tblPrEx>
          <w:tblW w:w="89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22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2015-07-23T00:00:00+08:00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投资人(股权)备案</w:t>
            </w:r>
          </w:p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姓名: 翟慎桂; 出资额: **.*; 百分比: *% 姓名: 董富祥; 出资额: **.*; 百分比: *% 姓名: 李红继; 出资额: **.*; 百分比: *% 姓名: 刘红彪; 出资额: **.*; 百分比: *% 姓名: 余联卫; 出资额: **.*; 百分比: *% 姓名: 金永根; 出资额: **.*; 百分比: *% 姓名: 马达; 出资额: ***.*; 百分比: **% 企业名称: 浙江中控技术股份有限公司; 出资额: ***.*; 百分比: **%; 法人性质: 企业法人 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姓名: 翟慎桂; 出资额: **.*; 百分比: *%姓名: 董富祥; 出资额: **.*; 百分比: *%姓名: 刘红彪; 出资额: **.*; 百分比: *%姓名: 余联卫; 出资额: **.*; 百分比: *%姓名: 张少先; 出资额: **.*; 百分比: *%姓名: 金永根; 出资额: **.*; 百分比: *%姓名: 马达; 出资额: ***.*; 百分比: **%企业名称: 浙江中控技术股份有限公司; 出资额: ***.*; 百分比: **%; 法人性质: 企业法人</w:t>
            </w:r>
          </w:p>
        </w:tc>
      </w:tr>
      <w:tr>
        <w:tblPrEx>
          <w:tblW w:w="89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23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2015-07-23T00:00:00+08:00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高级管理人员备案</w:t>
            </w:r>
          </w:p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spacing w:after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翟慎桂;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监事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金建祥;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马达;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董事兼总经理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熊菊秀;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女性;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余联卫;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张合纯;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spacing w:after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翟慎桂;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金建祥;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刘红彪;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监事姓名: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马达;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董事兼总经理姓名: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熊菊秀;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女性;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余联卫;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诸敏;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</w:p>
        </w:tc>
      </w:tr>
    </w:tbl>
    <w:p>
      <w:pPr>
        <w:sectPr>
          <w:headerReference w:type="even" r:id="rId81"/>
          <w:headerReference w:type="default" r:id="rId82"/>
          <w:footerReference w:type="even" r:id="rId83"/>
          <w:footerReference w:type="default" r:id="rId84"/>
          <w:headerReference w:type="first" r:id="rId85"/>
          <w:footerReference w:type="first" r:id="rId86"/>
          <w:type w:val="nextPage"/>
          <w:pgSz w:w="11906" w:h="16838" w:orient="portrait"/>
          <w:pgMar w:top="1440" w:right="1797" w:bottom="1440" w:left="1797" w:header="851" w:footer="992" w:gutter="0"/>
          <w:pgNumType w:start="12"/>
          <w:cols w:num="1" w:space="425">
            <w:col w:w="8312" w:space="425"/>
          </w:cols>
          <w:titlePg w:val="0"/>
          <w:docGrid w:type="linesAndChars" w:linePitch="312"/>
        </w:sectPr>
      </w:pPr>
    </w:p>
    <w:tbl>
      <w:tblPr>
        <w:tblStyle w:val="TableNormal"/>
        <w:tblW w:w="892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828"/>
        <w:gridCol w:w="1620"/>
        <w:gridCol w:w="1620"/>
        <w:gridCol w:w="2340"/>
        <w:gridCol w:w="2520"/>
      </w:tblGrid>
      <w:tr>
        <w:tblPrEx>
          <w:tblW w:w="8928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/>
        </w:tc>
        <w:tc>
          <w:tcPr>
            <w:tcW w:w="1620" w:type="dxa"/>
            <w:shd w:val="clear" w:color="auto" w:fill="auto"/>
            <w:noWrap w:val="0"/>
          </w:tcPr>
          <w:p/>
        </w:tc>
        <w:tc>
          <w:tcPr>
            <w:tcW w:w="1620" w:type="dxa"/>
            <w:shd w:val="clear" w:color="auto" w:fill="auto"/>
            <w:noWrap w:val="0"/>
          </w:tcPr>
          <w:p/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spacing w:before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诸敏;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董事长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裘峰;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spacing w:before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董事长姓名: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裘峰;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</w:p>
        </w:tc>
      </w:tr>
      <w:tr>
        <w:tblPrEx>
          <w:tblW w:w="89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24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2014-07-28T00:00:00+08:00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投资人(股权)备案</w:t>
            </w:r>
          </w:p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姓名: 翟慎桂; 出资额: **.*; 百分比: *% 姓名: 董富祥; 出资额: **.*; 百分比: *% 姓名: 刘红彪; 出资额: **.*; 百分比: *% 姓名: 谢富; 出资额: **.*; 百分比: *% 姓名: 余联卫; 出资额: **.*; 百分比: *% 姓名: 张合纯; 出资额: **.*; 百分比: *% 姓名: 金永根; 出资额: **.*; 百分比: *% 姓名: 马达; 出资额: ***.*; 百分比: **% 企业名称: 浙江中控技术股份有限公司; 出资额: ***.*; 百分比: **%; 法人性质: 企业法人 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姓名: 翟慎桂; 出资额: **.*; 百分比: *%姓名: 董富祥; 出资额: **.*; 百分比: *%姓名: 李红继; 出资额: **.*; 百分比: *%姓名: 刘红彪; 出资额: **.*; 百分比: *%姓名: 余联卫; 出资额: **.*; 百分比: *%姓名: 金永根; 出资额: **.*; 百分比: *%姓名: 马达; 出资额: ***.*; 百分比: **%企业名称: 浙江中控技术股份有限公司; 出资额: ***.*; 百分比: **%; 法人性质: 企业法人</w:t>
            </w:r>
          </w:p>
        </w:tc>
      </w:tr>
      <w:tr>
        <w:tblPrEx>
          <w:tblW w:w="89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25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2014-02-18T00:00:00+08:00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法定代表人变更</w:t>
            </w:r>
          </w:p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褚敏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马达</w:t>
            </w:r>
          </w:p>
        </w:tc>
      </w:tr>
      <w:tr>
        <w:tblPrEx>
          <w:tblW w:w="89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26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2014-02-18T00:00:00+08:00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高级管理人员备案</w:t>
            </w:r>
          </w:p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spacing w:after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翟慎桂;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监事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金建祥;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马达;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spacing w:after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翟慎桂;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监事姓名: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金建祥;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马达;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</w:p>
        </w:tc>
      </w:tr>
    </w:tbl>
    <w:p>
      <w:pPr>
        <w:sectPr>
          <w:headerReference w:type="even" r:id="rId87"/>
          <w:headerReference w:type="default" r:id="rId88"/>
          <w:footerReference w:type="even" r:id="rId89"/>
          <w:footerReference w:type="default" r:id="rId90"/>
          <w:headerReference w:type="first" r:id="rId91"/>
          <w:footerReference w:type="first" r:id="rId92"/>
          <w:type w:val="nextPage"/>
          <w:pgSz w:w="11906" w:h="16838" w:orient="portrait"/>
          <w:pgMar w:top="1440" w:right="1797" w:bottom="1440" w:left="1797" w:header="851" w:footer="992" w:gutter="0"/>
          <w:pgNumType w:start="13"/>
          <w:cols w:num="1" w:space="425">
            <w:col w:w="8312" w:space="425"/>
          </w:cols>
          <w:titlePg w:val="0"/>
          <w:docGrid w:type="linesAndChars" w:linePitch="312"/>
        </w:sectPr>
      </w:pPr>
    </w:p>
    <w:tbl>
      <w:tblPr>
        <w:tblStyle w:val="TableNormal"/>
        <w:tblW w:w="892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828"/>
        <w:gridCol w:w="1620"/>
        <w:gridCol w:w="1620"/>
        <w:gridCol w:w="2340"/>
        <w:gridCol w:w="2520"/>
      </w:tblGrid>
      <w:tr>
        <w:tblPrEx>
          <w:tblW w:w="8928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/>
        </w:tc>
        <w:tc>
          <w:tcPr>
            <w:tcW w:w="1620" w:type="dxa"/>
            <w:shd w:val="clear" w:color="auto" w:fill="auto"/>
            <w:noWrap w:val="0"/>
          </w:tcPr>
          <w:p/>
        </w:tc>
        <w:tc>
          <w:tcPr>
            <w:tcW w:w="1620" w:type="dxa"/>
            <w:shd w:val="clear" w:color="auto" w:fill="auto"/>
            <w:noWrap w:val="0"/>
          </w:tcPr>
          <w:p/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spacing w:before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董事兼总经理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马合纯;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熊菊秀;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女性;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余联卫;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监事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褚敏;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董事长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裘峰;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spacing w:before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董事兼总经理姓名: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张合纯;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熊菊秀;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女性;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余联卫;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诸敏;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董事长姓名: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裘峰;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</w:p>
        </w:tc>
      </w:tr>
      <w:tr>
        <w:tblPrEx>
          <w:tblW w:w="89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27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2013-07-10T00:00:00+08:00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投资人(股权)备案</w:t>
            </w:r>
          </w:p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spacing w:after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翟慎桂;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**.*;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*%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董富祥;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**.*;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*%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刘红彪;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**.*;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*%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谢富;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**.*;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*%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余联卫;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**.*;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*%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卢卫胜;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**.*;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*%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金永根;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**.*;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*%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马达;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***.*;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**%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企业名称: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浙江中控技术股份有限公司;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出资额: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***.*;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百分比: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**%;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姓名: 翟慎桂; 出资额: **.*; 百分比: *%姓名: 董富祥; 出资额: **.*; 百分比: *%姓名: 刘红彪; 出资额: **.*; 百分比: *%姓名: 谢富; 出资额: **.*; 百分比: *%姓名: 余联卫; 出资额: **.*; 百分比: *%姓名: 张合纯; 出资额: **.*; 百分比: *%姓名: 金永根; 出资额: **.*; 百分比: *%姓名: 马达; 出资额: ***.*; 百分比: **%企业名称: 浙江中控技术股份有限公司; 出资额: ***.*; 百分比: **%; 法人性质: 企业法人</w:t>
            </w:r>
          </w:p>
        </w:tc>
      </w:tr>
    </w:tbl>
    <w:p>
      <w:pPr>
        <w:sectPr>
          <w:headerReference w:type="even" r:id="rId93"/>
          <w:headerReference w:type="default" r:id="rId94"/>
          <w:footerReference w:type="even" r:id="rId95"/>
          <w:footerReference w:type="default" r:id="rId96"/>
          <w:headerReference w:type="first" r:id="rId97"/>
          <w:footerReference w:type="first" r:id="rId98"/>
          <w:type w:val="nextPage"/>
          <w:pgSz w:w="11906" w:h="16838" w:orient="portrait"/>
          <w:pgMar w:top="1440" w:right="1797" w:bottom="1440" w:left="1797" w:header="851" w:footer="992" w:gutter="0"/>
          <w:pgNumType w:start="14"/>
          <w:cols w:num="1" w:space="425">
            <w:col w:w="8312" w:space="425"/>
          </w:cols>
          <w:titlePg w:val="0"/>
          <w:docGrid w:type="linesAndChars" w:linePitch="312"/>
        </w:sectPr>
      </w:pPr>
    </w:p>
    <w:tbl>
      <w:tblPr>
        <w:tblStyle w:val="TableNormal"/>
        <w:tblW w:w="892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828"/>
        <w:gridCol w:w="1620"/>
        <w:gridCol w:w="1620"/>
        <w:gridCol w:w="2340"/>
        <w:gridCol w:w="2520"/>
      </w:tblGrid>
      <w:tr>
        <w:tblPrEx>
          <w:tblW w:w="8928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/>
        </w:tc>
        <w:tc>
          <w:tcPr>
            <w:tcW w:w="1620" w:type="dxa"/>
            <w:shd w:val="clear" w:color="auto" w:fill="auto"/>
            <w:noWrap w:val="0"/>
          </w:tcPr>
          <w:p/>
        </w:tc>
        <w:tc>
          <w:tcPr>
            <w:tcW w:w="1620" w:type="dxa"/>
            <w:shd w:val="clear" w:color="auto" w:fill="auto"/>
            <w:noWrap w:val="0"/>
          </w:tcPr>
          <w:p/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spacing w:before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法人性质: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企业法人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</w:t>
            </w:r>
          </w:p>
        </w:tc>
        <w:tc>
          <w:tcPr>
            <w:tcW w:w="2520" w:type="dxa"/>
            <w:shd w:val="clear" w:color="auto" w:fill="auto"/>
            <w:noWrap w:val="0"/>
          </w:tcPr>
          <w:p/>
        </w:tc>
      </w:tr>
      <w:tr>
        <w:tblPrEx>
          <w:tblW w:w="89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28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2013-03-27T00:00:00+08:00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投资人(股权)备案</w:t>
            </w:r>
          </w:p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姓名: 翟慎桂; 出资额: **; 百分比: *% 姓名: 董富祥; 出资额: **; 百分比: *% 姓名: 刘红彪; 出资额: **; 百分比: *% 姓名: 谢富; 出资额: **; 百分比: *% 姓名: 余联卫; 出资额: **; 百分比: *% 姓名: 卢卫胜; 出资额: **; 百分比: *% 姓名: 金永根; 出资额: **; 百分比: *% 姓名: 马达; 出资额: ***; 百分比: **% 企业名称: 浙江中控技术股份有限公司; 出资额: ***; 百分比: **%; 法人性质: 企业法人 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姓名: 翟慎桂; 出资额: **.*; 百分比: *%姓名: 董富祥; 出资额: **.*; 百分比: *%姓名: 刘红彪; 出资额: **.*; 百分比: *%姓名: 谢富; 出资额: **.*; 百分比: *%姓名: 余联卫; 出资额: **.*; 百分比: *%姓名: 卢卫胜; 出资额: **.*; 百分比: *%姓名: 金永根; 出资额: **.*; 百分比: *%姓名: 马达; 出资额: ***.*; 百分比: **%企业名称: 浙江中控技术股份有限公司; 出资额: ***.*; 百分比: **%; 法人性质: 企业法人</w:t>
            </w:r>
          </w:p>
        </w:tc>
      </w:tr>
      <w:tr>
        <w:tblPrEx>
          <w:tblW w:w="89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29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2013-03-27T00:00:00+08:00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高级管理人员备案</w:t>
            </w:r>
          </w:p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spacing w:after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卢卫胜;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马达;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总经理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莫福条;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女性;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监事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余联卫;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周小文;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褚敏;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spacing w:after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翟慎桂;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监事姓名: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金建祥;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马达;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董事兼总经理姓名: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马合纯;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熊菊秀;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女性;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余联卫;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监事姓名: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褚敏;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</w:p>
        </w:tc>
      </w:tr>
    </w:tbl>
    <w:p>
      <w:pPr>
        <w:sectPr>
          <w:headerReference w:type="even" r:id="rId99"/>
          <w:headerReference w:type="default" r:id="rId100"/>
          <w:footerReference w:type="even" r:id="rId101"/>
          <w:footerReference w:type="default" r:id="rId102"/>
          <w:headerReference w:type="first" r:id="rId103"/>
          <w:footerReference w:type="first" r:id="rId104"/>
          <w:type w:val="nextPage"/>
          <w:pgSz w:w="11906" w:h="16838" w:orient="portrait"/>
          <w:pgMar w:top="1440" w:right="1797" w:bottom="1440" w:left="1797" w:header="851" w:footer="992" w:gutter="0"/>
          <w:pgNumType w:start="15"/>
          <w:cols w:num="1" w:space="425">
            <w:col w:w="8312" w:space="425"/>
          </w:cols>
          <w:titlePg w:val="0"/>
          <w:docGrid w:type="linesAndChars" w:linePitch="312"/>
        </w:sectPr>
      </w:pPr>
    </w:p>
    <w:tbl>
      <w:tblPr>
        <w:tblStyle w:val="TableNormal"/>
        <w:tblW w:w="892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828"/>
        <w:gridCol w:w="1620"/>
        <w:gridCol w:w="1620"/>
        <w:gridCol w:w="2340"/>
        <w:gridCol w:w="2520"/>
      </w:tblGrid>
      <w:tr>
        <w:tblPrEx>
          <w:tblW w:w="8928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/>
        </w:tc>
        <w:tc>
          <w:tcPr>
            <w:tcW w:w="1620" w:type="dxa"/>
            <w:shd w:val="clear" w:color="auto" w:fill="auto"/>
            <w:noWrap w:val="0"/>
          </w:tcPr>
          <w:p/>
        </w:tc>
        <w:tc>
          <w:tcPr>
            <w:tcW w:w="1620" w:type="dxa"/>
            <w:shd w:val="clear" w:color="auto" w:fill="auto"/>
            <w:noWrap w:val="0"/>
          </w:tcPr>
          <w:p/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spacing w:before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董事长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spacing w:before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董事长姓名: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裘峰;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证件名称: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性别: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男性;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职务: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</w:p>
        </w:tc>
      </w:tr>
      <w:tr>
        <w:tblPrEx>
          <w:tblW w:w="89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30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2017-12-05T00:00:00+08:00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投资人(股权)备案</w:t>
            </w:r>
          </w:p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姓名: 余联卫; 出资额: **.*万; 百分比: *% 姓名: 刘红彪; 出资额: **.*万; 百分比: *% 姓名: 翟慎桂; 出资额: **.*万; 百分比: *% 姓名: 张少先; 出资额: **.*万; 百分比: *% 姓名: 马达; 出资额: ***.*万; 百分比: **% 企业名称: 浙江中控技术股份有限公司; 出资额: ****.*万; 百分比: **% 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姓名: 余联卫; 出资额: **.*万; 百分比: *% 姓名: 刘红彪; 出资额: **.*万; 百分比: *% 姓名: 翟慎桂; 出资额: **.*万; 百分比: *% 姓名: 马达; 出资额: ***.*万; 百分比: **% 企业名称: 浙江中控技术股份有限公司; 出资额: ****.*万; 百分比: **% </w:t>
            </w:r>
          </w:p>
        </w:tc>
      </w:tr>
      <w:tr>
        <w:tblPrEx>
          <w:tblW w:w="89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31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2018-02-09T00:00:00+08:00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高级管理人员备案</w:t>
            </w:r>
          </w:p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spacing w:after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余联卫;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******************;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刘红彪;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******************;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监事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张少先;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******************;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禇敏;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******************;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翟慎桂;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******************;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裘峰;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******************;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金建祥;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******************;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马达;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spacing w:after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余联卫;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******************;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房永生;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******************;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监事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禇敏;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******************;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翟慎桂;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******************;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谢敏;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******************;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贾勋慧;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******************;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赖晓烜;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******************;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董事长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马达;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</w:p>
        </w:tc>
      </w:tr>
    </w:tbl>
    <w:p>
      <w:pPr>
        <w:sectPr>
          <w:headerReference w:type="even" r:id="rId105"/>
          <w:headerReference w:type="default" r:id="rId106"/>
          <w:footerReference w:type="even" r:id="rId107"/>
          <w:footerReference w:type="default" r:id="rId108"/>
          <w:headerReference w:type="first" r:id="rId109"/>
          <w:footerReference w:type="first" r:id="rId110"/>
          <w:type w:val="nextPage"/>
          <w:pgSz w:w="11906" w:h="16838" w:orient="portrait"/>
          <w:pgMar w:top="1440" w:right="1797" w:bottom="1440" w:left="1797" w:header="851" w:footer="992" w:gutter="0"/>
          <w:pgNumType w:start="16"/>
          <w:cols w:num="1" w:space="425">
            <w:col w:w="8312" w:space="425"/>
          </w:cols>
          <w:titlePg w:val="0"/>
          <w:docGrid w:type="linesAndChars" w:linePitch="312"/>
        </w:sectPr>
      </w:pPr>
    </w:p>
    <w:tbl>
      <w:tblPr>
        <w:tblStyle w:val="TableNormal"/>
        <w:tblW w:w="892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828"/>
        <w:gridCol w:w="1620"/>
        <w:gridCol w:w="1620"/>
        <w:gridCol w:w="2340"/>
        <w:gridCol w:w="2520"/>
      </w:tblGrid>
      <w:tr>
        <w:tblPrEx>
          <w:tblW w:w="8928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/>
        </w:tc>
        <w:tc>
          <w:tcPr>
            <w:tcW w:w="1620" w:type="dxa"/>
            <w:shd w:val="clear" w:color="auto" w:fill="auto"/>
            <w:noWrap w:val="0"/>
          </w:tcPr>
          <w:p/>
        </w:tc>
        <w:tc>
          <w:tcPr>
            <w:tcW w:w="1620" w:type="dxa"/>
            <w:shd w:val="clear" w:color="auto" w:fill="auto"/>
            <w:noWrap w:val="0"/>
          </w:tcPr>
          <w:p/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spacing w:before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******************;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董事长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spacing w:before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******************;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董事兼总经理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</w:t>
            </w:r>
          </w:p>
        </w:tc>
      </w:tr>
      <w:tr>
        <w:tblPrEx>
          <w:tblW w:w="89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32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2017-12-05T00:00:00+08:00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投资人(股权)备案</w:t>
            </w:r>
          </w:p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姓名: 余联卫; 出资额: **.*万; 百分比: *% 姓名: 刘红彪; 出资额: **.*万; 百分比: *% 姓名: 翟慎桂; 出资额: **.*万; 百分比: *% 姓名: 张少先; 出资额: **.*万; 百分比: *% 姓名: 马达; 出资额: ***.*万; 百分比: **% 企业名称: 浙江中控技术股份有限公司; 出资额: ****.*万; 百分比: **% 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姓名: 余联卫; 出资额: **.*万; 百分比: *% 姓名: 刘红彪; 出资额: **.*万; 百分比: *% 姓名: 翟慎桂; 出资额: **.*万; 百分比: *% 姓名: 马达; 出资额: ***.*万; 百分比: **% 企业名称: 浙江中控技术股份有限公司; 出资额: ****.*万; 百分比: **% </w:t>
            </w:r>
          </w:p>
        </w:tc>
      </w:tr>
      <w:tr>
        <w:tblPrEx>
          <w:tblW w:w="892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828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33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2019-09-24T00:00:00+08:00</w:t>
            </w:r>
          </w:p>
        </w:tc>
        <w:tc>
          <w:tcPr>
            <w:tcW w:w="16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高级管理人员备案</w:t>
            </w:r>
          </w:p>
        </w:tc>
        <w:tc>
          <w:tcPr>
            <w:tcW w:w="2340" w:type="dxa"/>
            <w:shd w:val="clear" w:color="auto" w:fill="auto"/>
            <w:noWrap w:val="0"/>
          </w:tcPr>
          <w:p>
            <w:pPr>
              <w:snapToGrid w:val="0"/>
              <w:spacing w:after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余联卫;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******************;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房永生;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******************;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监事;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禇敏;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******************;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翟慎桂;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******************;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谢敏;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******************;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贾勋慧;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******************;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姓名: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赖晓烜;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证件号码: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******************;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职位: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董事长;</w:t>
            </w:r>
          </w:p>
        </w:tc>
        <w:tc>
          <w:tcPr>
            <w:tcW w:w="2520" w:type="dxa"/>
            <w:shd w:val="clear" w:color="auto" w:fill="auto"/>
            <w:noWrap w:val="0"/>
          </w:tcPr>
          <w:p>
            <w:pPr>
              <w:snapToGrid w:val="0"/>
              <w:rPr>
                <w:rFonts w:ascii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姓名: 余联卫; 证件号码: ******************; 职位: 董事; 姓名: 房永生; 证件号码: ******************; 职位: 董事; 姓名: 朱珠; 证件号码: ******************; 职位: 监事; 姓名: 禇敏; 证件号码: ******************; 职位: 董事; 姓名: 翟慎桂; 证件号码: ******************; 职位: 董事; 姓名: 谢敏; 证件号码: ******************; 职位: 董事长; 姓名: 贾勋慧; 证件号码: ******************; 职位: 董事; 姓名: 马达; 证件号码: ******************; 职位: 董事兼总经理; </w:t>
            </w:r>
          </w:p>
        </w:tc>
      </w:tr>
    </w:tbl>
    <w:p>
      <w:r>
        <w:br/>
      </w:r>
      <w:r>
        <w:br/>
      </w:r>
    </w:p>
    <w:p>
      <w:pPr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https://d.book118.com/285244320000011044</w:t>
        </w:r>
      </w:hyperlink>
    </w:p>
    <w:p/>
    <w:sectPr>
      <w:headerReference w:type="even" r:id="rId112"/>
      <w:headerReference w:type="default" r:id="rId113"/>
      <w:footerReference w:type="even" r:id="rId114"/>
      <w:footerReference w:type="default" r:id="rId115"/>
      <w:headerReference w:type="first" r:id="rId116"/>
      <w:footerReference w:type="first" r:id="rId117"/>
      <w:type w:val="nextPage"/>
      <w:pgSz w:w="11906" w:h="16838" w:orient="portrait"/>
      <w:pgMar w:top="1440" w:right="1797" w:bottom="1440" w:left="1797" w:header="851" w:footer="992" w:gutter="0"/>
      <w:pgNumType w:start="17"/>
      <w:cols w:num="1" w:space="425">
        <w:col w:w="8312" w:space="425"/>
      </w:cols>
      <w:titlePg w:val="0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auto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auto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正大黑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altName w:val="仿宋"/>
    <w:panose1 w:val="020B0604020202020204"/>
    <w:charset w:val="86"/>
    <w:family w:val="auto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Align="top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</w:instrText>
    </w:r>
    <w:r>
      <w:fldChar w:fldCharType="separate"/>
    </w:r>
    <w: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Align="top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>PAGE</w:instrText>
    </w:r>
    <w:r>
      <w:rPr>
        <w:rStyle w:val="PageNumber"/>
      </w:rPr>
      <w:fldChar w:fldCharType="separate"/>
    </w:r>
    <w:r>
      <w:rPr>
        <w:rStyle w:val="PageNumber"/>
      </w:rPr>
      <w:t>40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060" w:firstLineChars="1700"/>
      <w:jc w:val="both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Align="top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</w:instrText>
    </w:r>
    <w:r>
      <w:fldChar w:fldCharType="separate"/>
    </w:r>
    <w: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Align="top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>PAGE</w:instrText>
    </w:r>
    <w:r>
      <w:rPr>
        <w:rStyle w:val="PageNumber"/>
      </w:rPr>
      <w:fldChar w:fldCharType="separate"/>
    </w:r>
    <w:r>
      <w:rPr>
        <w:rStyle w:val="PageNumber"/>
      </w:rPr>
      <w:t>40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060" w:firstLineChars="1700"/>
      <w:jc w:val="both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Align="top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</w:instrText>
    </w:r>
    <w:r>
      <w:fldChar w:fldCharType="separate"/>
    </w:r>
    <w: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Align="top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>PAGE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060" w:firstLineChars="1700"/>
      <w:jc w:val="both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Align="top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</w:instrText>
    </w:r>
    <w:r>
      <w:fldChar w:fldCharType="separate"/>
    </w:r>
    <w: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Align="top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>PAGE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060" w:firstLineChars="1700"/>
      <w:jc w:val="both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Align="top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</w:instrText>
    </w:r>
    <w:r>
      <w:fldChar w:fldCharType="separate"/>
    </w:r>
    <w: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Align="top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>PAGE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060" w:firstLineChars="1700"/>
      <w:jc w:val="both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Align="top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</w:instrText>
    </w:r>
    <w:r>
      <w:fldChar w:fldCharType="separate"/>
    </w:r>
    <w: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Align="top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>PAGE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060" w:firstLineChars="1700"/>
      <w:jc w:val="both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Align="top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</w:instrText>
    </w:r>
    <w:r>
      <w:fldChar w:fldCharType="separate"/>
    </w:r>
    <w:r>
      <w:fldChar w:fldCharType="end"/>
    </w:r>
  </w:p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Align="top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>PAGE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060" w:firstLineChars="1700"/>
      <w:jc w:val="both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Align="top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</w:instrText>
    </w:r>
    <w:r>
      <w:fldChar w:fldCharType="separate"/>
    </w:r>
    <w:r>
      <w:fldChar w:fldCharType="end"/>
    </w:r>
  </w:p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Align="top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>PAGE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060" w:firstLineChars="1700"/>
      <w:jc w:val="both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Align="top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</w:instrText>
    </w:r>
    <w:r>
      <w:fldChar w:fldCharType="separate"/>
    </w:r>
    <w:r>
      <w:fldChar w:fldCharType="end"/>
    </w:r>
  </w:p>
  <w:p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Align="top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>PAGE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060" w:firstLineChars="1700"/>
      <w:jc w:val="both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Align="top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</w:instrText>
    </w:r>
    <w:r>
      <w:fldChar w:fldCharType="separate"/>
    </w:r>
    <w:r>
      <w:fldChar w:fldCharType="end"/>
    </w:r>
  </w:p>
  <w:p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Align="top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>PAGE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060" w:firstLineChars="1700"/>
      <w:jc w:val="both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Align="top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</w:instrText>
    </w:r>
    <w:r>
      <w:fldChar w:fldCharType="separate"/>
    </w:r>
    <w:r>
      <w:fldChar w:fldCharType="end"/>
    </w:r>
  </w:p>
  <w:p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Align="top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>PAGE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060" w:firstLineChars="1700"/>
      <w:jc w:val="both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Align="top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</w:instrText>
    </w:r>
    <w:r>
      <w:fldChar w:fldCharType="separate"/>
    </w:r>
    <w:r>
      <w:fldChar w:fldCharType="end"/>
    </w:r>
  </w:p>
  <w:p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Align="top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>PAGE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060" w:firstLineChars="1700"/>
      <w:jc w:val="both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Align="top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</w:instrText>
    </w:r>
    <w:r>
      <w:fldChar w:fldCharType="separate"/>
    </w:r>
    <w:r>
      <w:fldChar w:fldCharType="end"/>
    </w:r>
  </w:p>
  <w:p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Align="top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>PAGE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060" w:firstLineChars="1700"/>
      <w:jc w:val="both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Align="top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</w:instrText>
    </w:r>
    <w:r>
      <w:fldChar w:fldCharType="separate"/>
    </w:r>
    <w:r>
      <w:fldChar w:fldCharType="end"/>
    </w:r>
  </w:p>
  <w:p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Align="top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>PAGE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060" w:firstLineChars="1700"/>
      <w:jc w:val="both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Align="top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</w:instrText>
    </w:r>
    <w:r>
      <w:fldChar w:fldCharType="separate"/>
    </w:r>
    <w:r>
      <w:fldChar w:fldCharType="end"/>
    </w:r>
  </w:p>
  <w:p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Align="top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>PAGE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060" w:firstLineChars="1700"/>
      <w:jc w:val="both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Align="top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</w:instrText>
    </w:r>
    <w:r>
      <w:fldChar w:fldCharType="separate"/>
    </w:r>
    <w:r>
      <w:fldChar w:fldCharType="end"/>
    </w:r>
  </w:p>
  <w:p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Align="top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>PAGE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060" w:firstLineChars="1700"/>
      <w:jc w:val="both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Align="top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</w:instrText>
    </w:r>
    <w:r>
      <w:fldChar w:fldCharType="separate"/>
    </w:r>
    <w:r>
      <w:fldChar w:fldCharType="end"/>
    </w:r>
  </w:p>
  <w:p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Align="top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>PAGE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060" w:firstLineChars="1700"/>
      <w:jc w:val="both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Align="top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</w:instrText>
    </w:r>
    <w:r>
      <w:fldChar w:fldCharType="separate"/>
    </w:r>
    <w:r>
      <w:fldChar w:fldCharType="end"/>
    </w:r>
  </w:p>
  <w:p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Align="top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>PAGE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060" w:firstLineChars="1700"/>
      <w:jc w:val="both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pPr>
      <w:pStyle w:val="Header"/>
      <w:jc w:val="both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pPr>
      <w:pStyle w:val="Header"/>
      <w:jc w:val="both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pPr>
      <w:pStyle w:val="Header"/>
      <w:jc w:val="both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pPr>
      <w:pStyle w:val="Header"/>
      <w:jc w:val="both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pPr>
      <w:pStyle w:val="Header"/>
      <w:jc w:val="both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pPr>
      <w:pStyle w:val="Header"/>
      <w:jc w:val="both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pPr>
      <w:pStyle w:val="Header"/>
      <w:jc w:val="both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pPr>
      <w:pStyle w:val="Header"/>
      <w:jc w:val="both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pPr>
      <w:pStyle w:val="Header"/>
      <w:jc w:val="both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pPr>
      <w:pStyle w:val="Header"/>
      <w:jc w:val="both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pPr>
      <w:pStyle w:val="Header"/>
      <w:jc w:val="both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pPr>
      <w:pStyle w:val="Header"/>
      <w:jc w:val="both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pPr>
      <w:pStyle w:val="Header"/>
      <w:jc w:val="both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pPr>
      <w:pStyle w:val="Header"/>
      <w:jc w:val="both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pPr>
      <w:pStyle w:val="Header"/>
      <w:jc w:val="both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pPr>
      <w:pStyle w:val="Header"/>
      <w:jc w:val="both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pPr>
      <w:pStyle w:val="Header"/>
      <w:jc w:val="both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pPr>
      <w:pStyle w:val="Header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A1A6151"/>
    <w:multiLevelType w:val="multilevel"/>
    <w:tmpl w:val="00000000"/>
    <w:lvl w:ilvl="0">
      <w:start w:val="1"/>
      <w:numFmt w:val="decimal"/>
      <w:lvlText w:val="%1"/>
      <w:lvlJc w:val="left"/>
      <w:pPr>
        <w:tabs>
          <w:tab w:val="left" w:pos="600"/>
        </w:tabs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2520"/>
        </w:tabs>
        <w:ind w:left="2520" w:hanging="2520"/>
      </w:pPr>
      <w:rPr>
        <w:rFonts w:hint="default"/>
      </w:rPr>
    </w:lvl>
  </w:abstractNum>
  <w:abstractNum w:abstractNumId="1">
    <w:nsid w:val="32B7DDE9"/>
    <w:multiLevelType w:val="multilevel"/>
    <w:tmpl w:val="00000000"/>
    <w:lvl w:ilvl="0">
      <w:start w:val="1"/>
      <w:numFmt w:val="decimal"/>
      <w:lvlText w:val="%1"/>
      <w:lvlJc w:val="left"/>
      <w:pPr>
        <w:tabs>
          <w:tab w:val="left" w:pos="600"/>
        </w:tabs>
        <w:ind w:left="600" w:hanging="600"/>
      </w:pPr>
      <w:rPr>
        <w:rFonts w:hint="default"/>
      </w:rPr>
    </w:lvl>
    <w:lvl w:ilvl="1">
      <w:start w:val="1"/>
      <w:numFmt w:val="decimal"/>
      <w:lvlText w:val="2.%2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2520"/>
        </w:tabs>
        <w:ind w:left="2520" w:hanging="2520"/>
      </w:pPr>
      <w:rPr>
        <w:rFonts w:hint="default"/>
      </w:rPr>
    </w:lvl>
  </w:abstractNum>
  <w:abstractNum w:abstractNumId="2">
    <w:nsid w:val="54973968"/>
    <w:multiLevelType w:val="multilevel"/>
    <w:tmpl w:val="00000000"/>
    <w:lvl w:ilvl="0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3">
    <w:nsid w:val="6F8A598F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60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576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rFonts w:ascii="Times New Roman" w:eastAsia="Times New Roman" w:hAnsi="Times New Roman" w:cs="Times New Roman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doNotSnapToGridInCell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仿宋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/>
    <w:lsdException w:name="heading 1"/>
    <w:lsdException w:name="heading 2"/>
    <w:lsdException w:name="heading 3"/>
    <w:lsdException w:name="heading 4"/>
    <w:lsdException w:name="heading 5"/>
    <w:lsdException w:name="heading 6"/>
    <w:lsdException w:name="heading 7"/>
    <w:lsdException w:name="heading 8"/>
    <w:lsdException w:name="heading 9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/>
    <w:lsdException w:name="toc 2"/>
    <w:lsdException w:name="toc 3"/>
    <w:lsdException w:name="toc 4"/>
    <w:lsdException w:name="toc 5"/>
    <w:lsdException w:name="toc 6"/>
    <w:lsdException w:name="toc 7"/>
    <w:lsdException w:name="toc 8"/>
    <w:lsdException w:name="toc 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</w:latentStyles>
  <w:style w:type="paragraph" w:default="1" w:styleId="Normal">
    <w:name w:val="Normal"/>
    <w:qFormat/>
    <w:pPr>
      <w:jc w:val="both"/>
    </w:pPr>
    <w:rPr>
      <w:rFonts w:ascii="Calibri" w:eastAsia="仿宋" w:hAnsi="Calibri" w:cs="Calibri" w:hint="default"/>
      <w:kern w:val="2"/>
      <w:sz w:val="24"/>
      <w:szCs w:val="20"/>
      <w:lang w:val="en-US" w:eastAsia="zh-CN" w:bidi="ar-SA"/>
    </w:rPr>
  </w:style>
  <w:style w:type="paragraph" w:styleId="Heading1">
    <w:name w:val="heading 1"/>
    <w:basedOn w:val="Normal"/>
    <w:next w:val="Normal"/>
    <w:link w:val="1Char"/>
    <w:qFormat/>
    <w:pPr>
      <w:keepNext/>
      <w:keepLines/>
      <w:spacing w:before="340" w:after="330" w:line="576" w:lineRule="auto"/>
      <w:outlineLvl w:val="0"/>
    </w:pPr>
    <w:rPr>
      <w:rFonts w:ascii="等线" w:eastAsia="等线" w:hAnsi="等线" w:cs="仿宋" w:hint="default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hint="default"/>
      <w:b/>
      <w:bCs/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pPr>
      <w:keepNext/>
      <w:keepLines/>
      <w:spacing w:before="280" w:after="290" w:line="376" w:lineRule="auto"/>
      <w:outlineLvl w:val="3"/>
    </w:pPr>
    <w:rPr>
      <w:rFonts w:ascii="Arial" w:eastAsia="黑体" w:hAnsi="Arial" w:hint="default"/>
      <w:b/>
      <w:bCs/>
      <w:sz w:val="24"/>
      <w:szCs w:val="20"/>
    </w:rPr>
  </w:style>
  <w:style w:type="paragraph" w:styleId="Heading5">
    <w:name w:val="heading 5"/>
    <w:basedOn w:val="Normal"/>
    <w:next w:val="Normal"/>
    <w:pPr>
      <w:keepNext/>
      <w:keepLines/>
      <w:spacing w:before="280" w:after="290" w:line="376" w:lineRule="auto"/>
      <w:outlineLvl w:val="4"/>
    </w:pPr>
    <w:rPr>
      <w:b/>
      <w:bCs/>
      <w:sz w:val="24"/>
      <w:szCs w:val="20"/>
    </w:rPr>
  </w:style>
  <w:style w:type="paragraph" w:styleId="Heading6">
    <w:name w:val="heading 6"/>
    <w:basedOn w:val="Normal"/>
    <w:next w:val="Normal"/>
    <w:pPr>
      <w:keepNext/>
      <w:keepLines/>
      <w:spacing w:before="240" w:after="64" w:line="320" w:lineRule="auto"/>
      <w:outlineLvl w:val="5"/>
    </w:pPr>
    <w:rPr>
      <w:rFonts w:ascii="Arial" w:eastAsia="黑体" w:hAnsi="Arial" w:hint="default"/>
      <w:b/>
      <w:bCs/>
      <w:sz w:val="24"/>
    </w:rPr>
  </w:style>
  <w:style w:type="paragraph" w:styleId="Heading7">
    <w:name w:val="heading 7"/>
    <w:basedOn w:val="Normal"/>
    <w:next w:val="Normal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Heading8">
    <w:name w:val="heading 8"/>
    <w:basedOn w:val="Normal"/>
    <w:next w:val="Normal"/>
    <w:pPr>
      <w:keepNext/>
      <w:keepLines/>
      <w:spacing w:before="240" w:after="64" w:line="320" w:lineRule="auto"/>
      <w:outlineLvl w:val="7"/>
    </w:pPr>
    <w:rPr>
      <w:rFonts w:ascii="Arial" w:eastAsia="黑体" w:hAnsi="Arial" w:hint="default"/>
      <w:sz w:val="24"/>
    </w:rPr>
  </w:style>
  <w:style w:type="paragraph" w:styleId="Heading9">
    <w:name w:val="heading 9"/>
    <w:basedOn w:val="Normal"/>
    <w:next w:val="Normal"/>
    <w:pPr>
      <w:keepNext/>
      <w:keepLines/>
      <w:spacing w:before="240" w:after="64" w:line="320" w:lineRule="auto"/>
      <w:outlineLvl w:val="8"/>
    </w:pPr>
    <w:rPr>
      <w:rFonts w:ascii="Arial" w:eastAsia="黑体" w:hAnsi="Arial" w:hint="default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pPr>
      <w:shd w:val="clear" w:color="auto" w:fill="000080"/>
    </w:pPr>
  </w:style>
  <w:style w:type="paragraph" w:styleId="BalloonText">
    <w:name w:val="Balloon Text"/>
    <w:basedOn w:val="Normal"/>
    <w:link w:val="Char1"/>
    <w:rPr>
      <w:sz w:val="18"/>
      <w:szCs w:val="18"/>
    </w:rPr>
  </w:style>
  <w:style w:type="paragraph" w:styleId="Footer">
    <w:name w:val="footer"/>
    <w:basedOn w:val="Normal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</w:style>
  <w:style w:type="character" w:customStyle="1" w:styleId="1Char">
    <w:name w:val="标题 1 Char"/>
    <w:link w:val="Heading1"/>
    <w:locked/>
    <w:rPr>
      <w:rFonts w:ascii="等线" w:eastAsia="等线" w:hAnsi="等线" w:cs="仿宋" w:hint="default"/>
      <w:b/>
      <w:bCs/>
      <w:kern w:val="44"/>
      <w:sz w:val="44"/>
      <w:szCs w:val="44"/>
      <w:lang w:val="en-US" w:eastAsia="zh-CN" w:bidi="ar-SA"/>
    </w:rPr>
  </w:style>
  <w:style w:type="character" w:customStyle="1" w:styleId="Char">
    <w:name w:val="页眉 Char"/>
    <w:link w:val="Header"/>
    <w:rPr>
      <w:kern w:val="2"/>
      <w:sz w:val="18"/>
      <w:szCs w:val="18"/>
    </w:rPr>
  </w:style>
  <w:style w:type="character" w:customStyle="1" w:styleId="Char0">
    <w:name w:val="页脚 Char"/>
    <w:link w:val="Footer"/>
    <w:rPr>
      <w:kern w:val="2"/>
      <w:sz w:val="18"/>
      <w:szCs w:val="18"/>
    </w:rPr>
  </w:style>
  <w:style w:type="character" w:customStyle="1" w:styleId="NormalChar">
    <w:name w:val="Normal Char"/>
    <w:rPr>
      <w:rFonts w:ascii="Calibri" w:eastAsia="仿宋" w:hAnsi="Calibri" w:cs="Calibri" w:hint="default"/>
      <w:kern w:val="2"/>
      <w:sz w:val="24"/>
      <w:szCs w:val="20"/>
      <w:lang w:val="en-US" w:eastAsia="zh-CN" w:bidi="ar-SA"/>
    </w:rPr>
  </w:style>
  <w:style w:type="character" w:customStyle="1" w:styleId="Char1">
    <w:name w:val="批注框文本 Char"/>
    <w:basedOn w:val="DefaultParagraphFont"/>
    <w:link w:val="BalloonText"/>
    <w:rPr>
      <w:rFonts w:ascii="Calibri" w:hAnsi="Calibri" w:cs="Calibri" w:hint="default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00" Type="http://schemas.openxmlformats.org/officeDocument/2006/relationships/header" Target="header47.xml" /><Relationship Id="rId101" Type="http://schemas.openxmlformats.org/officeDocument/2006/relationships/footer" Target="footer46.xml" /><Relationship Id="rId102" Type="http://schemas.openxmlformats.org/officeDocument/2006/relationships/footer" Target="footer47.xml" /><Relationship Id="rId103" Type="http://schemas.openxmlformats.org/officeDocument/2006/relationships/header" Target="header48.xml" /><Relationship Id="rId104" Type="http://schemas.openxmlformats.org/officeDocument/2006/relationships/footer" Target="footer48.xml" /><Relationship Id="rId105" Type="http://schemas.openxmlformats.org/officeDocument/2006/relationships/header" Target="header49.xml" /><Relationship Id="rId106" Type="http://schemas.openxmlformats.org/officeDocument/2006/relationships/header" Target="header50.xml" /><Relationship Id="rId107" Type="http://schemas.openxmlformats.org/officeDocument/2006/relationships/footer" Target="footer49.xml" /><Relationship Id="rId108" Type="http://schemas.openxmlformats.org/officeDocument/2006/relationships/footer" Target="footer50.xml" /><Relationship Id="rId109" Type="http://schemas.openxmlformats.org/officeDocument/2006/relationships/header" Target="header51.xml" /><Relationship Id="rId11" Type="http://schemas.openxmlformats.org/officeDocument/2006/relationships/image" Target="media/image2.png" /><Relationship Id="rId110" Type="http://schemas.openxmlformats.org/officeDocument/2006/relationships/footer" Target="footer51.xml" /><Relationship Id="rId111" Type="http://schemas.openxmlformats.org/officeDocument/2006/relationships/hyperlink" Target="https://d.book118.com/285244320000011044" TargetMode="External" /><Relationship Id="rId112" Type="http://schemas.openxmlformats.org/officeDocument/2006/relationships/header" Target="header52.xml" /><Relationship Id="rId113" Type="http://schemas.openxmlformats.org/officeDocument/2006/relationships/header" Target="header53.xml" /><Relationship Id="rId114" Type="http://schemas.openxmlformats.org/officeDocument/2006/relationships/footer" Target="footer52.xml" /><Relationship Id="rId115" Type="http://schemas.openxmlformats.org/officeDocument/2006/relationships/footer" Target="footer53.xml" /><Relationship Id="rId116" Type="http://schemas.openxmlformats.org/officeDocument/2006/relationships/header" Target="header54.xml" /><Relationship Id="rId117" Type="http://schemas.openxmlformats.org/officeDocument/2006/relationships/footer" Target="footer54.xml" /><Relationship Id="rId118" Type="http://schemas.openxmlformats.org/officeDocument/2006/relationships/theme" Target="theme/theme1.xml" /><Relationship Id="rId119" Type="http://schemas.openxmlformats.org/officeDocument/2006/relationships/numbering" Target="numbering.xml" /><Relationship Id="rId12" Type="http://schemas.openxmlformats.org/officeDocument/2006/relationships/image" Target="media/image3.png" /><Relationship Id="rId120" Type="http://schemas.openxmlformats.org/officeDocument/2006/relationships/styles" Target="styles.xml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footer" Target="footer4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7.xml" /><Relationship Id="rId22" Type="http://schemas.openxmlformats.org/officeDocument/2006/relationships/footer" Target="footer8.xml" /><Relationship Id="rId23" Type="http://schemas.openxmlformats.org/officeDocument/2006/relationships/header" Target="header9.xml" /><Relationship Id="rId24" Type="http://schemas.openxmlformats.org/officeDocument/2006/relationships/footer" Target="footer9.xml" /><Relationship Id="rId25" Type="http://schemas.openxmlformats.org/officeDocument/2006/relationships/image" Target="media/image4.png" /><Relationship Id="rId26" Type="http://schemas.openxmlformats.org/officeDocument/2006/relationships/header" Target="header10.xml" /><Relationship Id="rId27" Type="http://schemas.openxmlformats.org/officeDocument/2006/relationships/header" Target="header11.xml" /><Relationship Id="rId28" Type="http://schemas.openxmlformats.org/officeDocument/2006/relationships/footer" Target="footer10.xml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header" Target="header12.xml" /><Relationship Id="rId31" Type="http://schemas.openxmlformats.org/officeDocument/2006/relationships/footer" Target="footer12.xml" /><Relationship Id="rId32" Type="http://schemas.openxmlformats.org/officeDocument/2006/relationships/image" Target="media/image5.png" /><Relationship Id="rId33" Type="http://schemas.openxmlformats.org/officeDocument/2006/relationships/header" Target="header13.xml" /><Relationship Id="rId34" Type="http://schemas.openxmlformats.org/officeDocument/2006/relationships/header" Target="header14.xml" /><Relationship Id="rId35" Type="http://schemas.openxmlformats.org/officeDocument/2006/relationships/footer" Target="footer13.xml" /><Relationship Id="rId36" Type="http://schemas.openxmlformats.org/officeDocument/2006/relationships/footer" Target="footer14.xml" /><Relationship Id="rId37" Type="http://schemas.openxmlformats.org/officeDocument/2006/relationships/header" Target="header15.xml" /><Relationship Id="rId38" Type="http://schemas.openxmlformats.org/officeDocument/2006/relationships/footer" Target="footer15.xml" /><Relationship Id="rId39" Type="http://schemas.openxmlformats.org/officeDocument/2006/relationships/header" Target="header16.xml" /><Relationship Id="rId4" Type="http://schemas.openxmlformats.org/officeDocument/2006/relationships/image" Target="media/image1.png" /><Relationship Id="rId40" Type="http://schemas.openxmlformats.org/officeDocument/2006/relationships/header" Target="header17.xml" /><Relationship Id="rId41" Type="http://schemas.openxmlformats.org/officeDocument/2006/relationships/footer" Target="footer16.xml" /><Relationship Id="rId42" Type="http://schemas.openxmlformats.org/officeDocument/2006/relationships/footer" Target="footer17.xml" /><Relationship Id="rId43" Type="http://schemas.openxmlformats.org/officeDocument/2006/relationships/header" Target="header18.xml" /><Relationship Id="rId44" Type="http://schemas.openxmlformats.org/officeDocument/2006/relationships/footer" Target="footer18.xml" /><Relationship Id="rId45" Type="http://schemas.openxmlformats.org/officeDocument/2006/relationships/header" Target="header19.xml" /><Relationship Id="rId46" Type="http://schemas.openxmlformats.org/officeDocument/2006/relationships/header" Target="header20.xml" /><Relationship Id="rId47" Type="http://schemas.openxmlformats.org/officeDocument/2006/relationships/footer" Target="footer19.xml" /><Relationship Id="rId48" Type="http://schemas.openxmlformats.org/officeDocument/2006/relationships/footer" Target="footer20.xml" /><Relationship Id="rId49" Type="http://schemas.openxmlformats.org/officeDocument/2006/relationships/header" Target="header21.xml" /><Relationship Id="rId5" Type="http://schemas.openxmlformats.org/officeDocument/2006/relationships/header" Target="header1.xml" /><Relationship Id="rId50" Type="http://schemas.openxmlformats.org/officeDocument/2006/relationships/footer" Target="footer21.xml" /><Relationship Id="rId51" Type="http://schemas.openxmlformats.org/officeDocument/2006/relationships/header" Target="header22.xml" /><Relationship Id="rId52" Type="http://schemas.openxmlformats.org/officeDocument/2006/relationships/header" Target="header23.xml" /><Relationship Id="rId53" Type="http://schemas.openxmlformats.org/officeDocument/2006/relationships/footer" Target="footer22.xml" /><Relationship Id="rId54" Type="http://schemas.openxmlformats.org/officeDocument/2006/relationships/footer" Target="footer23.xml" /><Relationship Id="rId55" Type="http://schemas.openxmlformats.org/officeDocument/2006/relationships/header" Target="header24.xml" /><Relationship Id="rId56" Type="http://schemas.openxmlformats.org/officeDocument/2006/relationships/footer" Target="footer24.xml" /><Relationship Id="rId57" Type="http://schemas.openxmlformats.org/officeDocument/2006/relationships/header" Target="header25.xml" /><Relationship Id="rId58" Type="http://schemas.openxmlformats.org/officeDocument/2006/relationships/header" Target="header26.xml" /><Relationship Id="rId59" Type="http://schemas.openxmlformats.org/officeDocument/2006/relationships/footer" Target="footer25.xml" /><Relationship Id="rId6" Type="http://schemas.openxmlformats.org/officeDocument/2006/relationships/header" Target="header2.xml" /><Relationship Id="rId60" Type="http://schemas.openxmlformats.org/officeDocument/2006/relationships/footer" Target="footer26.xml" /><Relationship Id="rId61" Type="http://schemas.openxmlformats.org/officeDocument/2006/relationships/header" Target="header27.xml" /><Relationship Id="rId62" Type="http://schemas.openxmlformats.org/officeDocument/2006/relationships/footer" Target="footer27.xml" /><Relationship Id="rId63" Type="http://schemas.openxmlformats.org/officeDocument/2006/relationships/header" Target="header28.xml" /><Relationship Id="rId64" Type="http://schemas.openxmlformats.org/officeDocument/2006/relationships/header" Target="header29.xml" /><Relationship Id="rId65" Type="http://schemas.openxmlformats.org/officeDocument/2006/relationships/footer" Target="footer28.xml" /><Relationship Id="rId66" Type="http://schemas.openxmlformats.org/officeDocument/2006/relationships/footer" Target="footer29.xml" /><Relationship Id="rId67" Type="http://schemas.openxmlformats.org/officeDocument/2006/relationships/header" Target="header30.xml" /><Relationship Id="rId68" Type="http://schemas.openxmlformats.org/officeDocument/2006/relationships/footer" Target="footer30.xml" /><Relationship Id="rId69" Type="http://schemas.openxmlformats.org/officeDocument/2006/relationships/header" Target="header31.xml" /><Relationship Id="rId7" Type="http://schemas.openxmlformats.org/officeDocument/2006/relationships/footer" Target="footer1.xml" /><Relationship Id="rId70" Type="http://schemas.openxmlformats.org/officeDocument/2006/relationships/header" Target="header32.xml" /><Relationship Id="rId71" Type="http://schemas.openxmlformats.org/officeDocument/2006/relationships/footer" Target="footer31.xml" /><Relationship Id="rId72" Type="http://schemas.openxmlformats.org/officeDocument/2006/relationships/footer" Target="footer32.xml" /><Relationship Id="rId73" Type="http://schemas.openxmlformats.org/officeDocument/2006/relationships/header" Target="header33.xml" /><Relationship Id="rId74" Type="http://schemas.openxmlformats.org/officeDocument/2006/relationships/footer" Target="footer33.xml" /><Relationship Id="rId75" Type="http://schemas.openxmlformats.org/officeDocument/2006/relationships/header" Target="header34.xml" /><Relationship Id="rId76" Type="http://schemas.openxmlformats.org/officeDocument/2006/relationships/header" Target="header35.xml" /><Relationship Id="rId77" Type="http://schemas.openxmlformats.org/officeDocument/2006/relationships/footer" Target="footer34.xml" /><Relationship Id="rId78" Type="http://schemas.openxmlformats.org/officeDocument/2006/relationships/footer" Target="footer35.xml" /><Relationship Id="rId79" Type="http://schemas.openxmlformats.org/officeDocument/2006/relationships/header" Target="header36.xml" /><Relationship Id="rId8" Type="http://schemas.openxmlformats.org/officeDocument/2006/relationships/footer" Target="footer2.xml" /><Relationship Id="rId80" Type="http://schemas.openxmlformats.org/officeDocument/2006/relationships/footer" Target="footer36.xml" /><Relationship Id="rId81" Type="http://schemas.openxmlformats.org/officeDocument/2006/relationships/header" Target="header37.xml" /><Relationship Id="rId82" Type="http://schemas.openxmlformats.org/officeDocument/2006/relationships/header" Target="header38.xml" /><Relationship Id="rId83" Type="http://schemas.openxmlformats.org/officeDocument/2006/relationships/footer" Target="footer37.xml" /><Relationship Id="rId84" Type="http://schemas.openxmlformats.org/officeDocument/2006/relationships/footer" Target="footer38.xml" /><Relationship Id="rId85" Type="http://schemas.openxmlformats.org/officeDocument/2006/relationships/header" Target="header39.xml" /><Relationship Id="rId86" Type="http://schemas.openxmlformats.org/officeDocument/2006/relationships/footer" Target="footer39.xml" /><Relationship Id="rId87" Type="http://schemas.openxmlformats.org/officeDocument/2006/relationships/header" Target="header40.xml" /><Relationship Id="rId88" Type="http://schemas.openxmlformats.org/officeDocument/2006/relationships/header" Target="header41.xml" /><Relationship Id="rId89" Type="http://schemas.openxmlformats.org/officeDocument/2006/relationships/footer" Target="footer40.xml" /><Relationship Id="rId9" Type="http://schemas.openxmlformats.org/officeDocument/2006/relationships/header" Target="header3.xml" /><Relationship Id="rId90" Type="http://schemas.openxmlformats.org/officeDocument/2006/relationships/footer" Target="footer41.xml" /><Relationship Id="rId91" Type="http://schemas.openxmlformats.org/officeDocument/2006/relationships/header" Target="header42.xml" /><Relationship Id="rId92" Type="http://schemas.openxmlformats.org/officeDocument/2006/relationships/footer" Target="footer42.xml" /><Relationship Id="rId93" Type="http://schemas.openxmlformats.org/officeDocument/2006/relationships/header" Target="header43.xml" /><Relationship Id="rId94" Type="http://schemas.openxmlformats.org/officeDocument/2006/relationships/header" Target="header44.xml" /><Relationship Id="rId95" Type="http://schemas.openxmlformats.org/officeDocument/2006/relationships/footer" Target="footer43.xml" /><Relationship Id="rId96" Type="http://schemas.openxmlformats.org/officeDocument/2006/relationships/footer" Target="footer44.xml" /><Relationship Id="rId97" Type="http://schemas.openxmlformats.org/officeDocument/2006/relationships/header" Target="header45.xml" /><Relationship Id="rId98" Type="http://schemas.openxmlformats.org/officeDocument/2006/relationships/footer" Target="footer45.xml" /><Relationship Id="rId99" Type="http://schemas.openxmlformats.org/officeDocument/2006/relationships/header" Target="header4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24</Pages>
  <Words>26417</Words>
  <Characters>38977</Characters>
  <Application>Microsoft Office Word</Application>
  <DocSecurity>0</DocSecurity>
  <Lines>23</Lines>
  <Paragraphs>6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一_x3001_工商</dc:title>
  <dc:creator>Administrator</dc:creator>
  <cp:lastModifiedBy>ゞ殇メ</cp:lastModifiedBy>
  <cp:revision>2</cp:revision>
  <dcterms:created xsi:type="dcterms:W3CDTF">2022-07-05T09:48:00Z</dcterms:created>
  <dcterms:modified xsi:type="dcterms:W3CDTF">2023-03-12T16:04:08Z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9C5BFF5A1E664C1DB905C1E59981F268</vt:lpwstr>
  </property>
  <property fmtid="{D5CDD505-2E9C-101B-9397-08002B2CF9AE}" pid="3" name="KSOProductBuildVer">
    <vt:lpwstr>2052-11.1.0.11830</vt:lpwstr>
  </property>
</Properties>
</file>