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CNG加气站设备产业分析报告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8713" w:history="1">
        <w:r>
          <w:rPr>
            <w:rFonts w:ascii="仿宋" w:eastAsia="仿宋" w:hAnsi="仿宋" w:cs="仿宋" w:hint="eastAsia"/>
            <w:lang w:val="en-GB"/>
          </w:rPr>
          <w:t>前言</w:t>
        </w:r>
        <w:r>
          <w:tab/>
        </w:r>
        <w:r>
          <w:fldChar w:fldCharType="begin"/>
        </w:r>
        <w:r>
          <w:instrText xml:space="preserve"> PAGEREF _Toc8713 \h </w:instrText>
        </w:r>
        <w:r>
          <w:fldChar w:fldCharType="separate"/>
        </w:r>
        <w:r>
          <w:t>3</w:t>
        </w:r>
        <w:r>
          <w:fldChar w:fldCharType="end"/>
        </w:r>
      </w:hyperlink>
    </w:p>
    <w:p>
      <w:pPr>
        <w:pStyle w:val="TOC1"/>
        <w:tabs>
          <w:tab w:val="right" w:leader="dot" w:pos="8306"/>
        </w:tabs>
      </w:pPr>
      <w:hyperlink w:anchor="_Toc6291" w:history="1">
        <w:r>
          <w:rPr>
            <w:rFonts w:ascii="仿宋" w:eastAsia="仿宋" w:hAnsi="仿宋" w:cs="仿宋" w:hint="eastAsia"/>
            <w:lang w:val="en-GB"/>
          </w:rPr>
          <w:t>一、市场地位与竞争战略</w:t>
        </w:r>
        <w:r>
          <w:tab/>
        </w:r>
        <w:r>
          <w:fldChar w:fldCharType="begin"/>
        </w:r>
        <w:r>
          <w:instrText xml:space="preserve"> PAGEREF _Toc6291 \h </w:instrText>
        </w:r>
        <w:r>
          <w:fldChar w:fldCharType="separate"/>
        </w:r>
        <w:r>
          <w:t>3</w:t>
        </w:r>
        <w:r>
          <w:fldChar w:fldCharType="end"/>
        </w:r>
      </w:hyperlink>
    </w:p>
    <w:p>
      <w:pPr>
        <w:pStyle w:val="TOC2"/>
        <w:tabs>
          <w:tab w:val="right" w:leader="dot" w:pos="8306"/>
        </w:tabs>
      </w:pPr>
      <w:hyperlink w:anchor="_Toc15027" w:history="1">
        <w:r>
          <w:rPr>
            <w:rFonts w:ascii="仿宋" w:eastAsia="仿宋" w:hAnsi="仿宋" w:cs="仿宋" w:hint="eastAsia"/>
            <w:lang w:val="en-GB"/>
          </w:rPr>
          <w:t>(一)、顾客忠诚</w:t>
        </w:r>
        <w:r>
          <w:tab/>
        </w:r>
        <w:r>
          <w:fldChar w:fldCharType="begin"/>
        </w:r>
        <w:r>
          <w:instrText xml:space="preserve"> PAGEREF _Toc15027 \h </w:instrText>
        </w:r>
        <w:r>
          <w:fldChar w:fldCharType="separate"/>
        </w:r>
        <w:r>
          <w:t>3</w:t>
        </w:r>
        <w:r>
          <w:fldChar w:fldCharType="end"/>
        </w:r>
      </w:hyperlink>
    </w:p>
    <w:p>
      <w:pPr>
        <w:pStyle w:val="TOC2"/>
        <w:tabs>
          <w:tab w:val="right" w:leader="dot" w:pos="8306"/>
        </w:tabs>
      </w:pPr>
      <w:hyperlink w:anchor="_Toc26505" w:history="1">
        <w:r>
          <w:rPr>
            <w:rFonts w:ascii="仿宋" w:eastAsia="仿宋" w:hAnsi="仿宋" w:cs="仿宋" w:hint="eastAsia"/>
            <w:lang w:val="en-GB"/>
          </w:rPr>
          <w:t>(二)、全面质量管理</w:t>
        </w:r>
        <w:r>
          <w:tab/>
        </w:r>
        <w:r>
          <w:fldChar w:fldCharType="begin"/>
        </w:r>
        <w:r>
          <w:instrText xml:space="preserve"> PAGEREF _Toc26505 \h </w:instrText>
        </w:r>
        <w:r>
          <w:fldChar w:fldCharType="separate"/>
        </w:r>
        <w:r>
          <w:t>4</w:t>
        </w:r>
        <w:r>
          <w:fldChar w:fldCharType="end"/>
        </w:r>
      </w:hyperlink>
    </w:p>
    <w:p>
      <w:pPr>
        <w:pStyle w:val="TOC2"/>
        <w:tabs>
          <w:tab w:val="right" w:leader="dot" w:pos="8306"/>
        </w:tabs>
      </w:pPr>
      <w:hyperlink w:anchor="_Toc31256" w:history="1">
        <w:r>
          <w:rPr>
            <w:rFonts w:ascii="仿宋" w:eastAsia="仿宋" w:hAnsi="仿宋" w:cs="仿宋" w:hint="eastAsia"/>
            <w:lang w:val="en-GB"/>
          </w:rPr>
          <w:t>(三)、研究市场营销学的意义</w:t>
        </w:r>
        <w:r>
          <w:tab/>
        </w:r>
        <w:r>
          <w:fldChar w:fldCharType="begin"/>
        </w:r>
        <w:r>
          <w:instrText xml:space="preserve"> PAGEREF _Toc31256 \h </w:instrText>
        </w:r>
        <w:r>
          <w:fldChar w:fldCharType="separate"/>
        </w:r>
        <w:r>
          <w:t>5</w:t>
        </w:r>
        <w:r>
          <w:fldChar w:fldCharType="end"/>
        </w:r>
      </w:hyperlink>
    </w:p>
    <w:p>
      <w:pPr>
        <w:pStyle w:val="TOC2"/>
        <w:tabs>
          <w:tab w:val="right" w:leader="dot" w:pos="8306"/>
        </w:tabs>
      </w:pPr>
      <w:hyperlink w:anchor="_Toc16168" w:history="1">
        <w:r>
          <w:rPr>
            <w:rFonts w:ascii="仿宋" w:eastAsia="仿宋" w:hAnsi="仿宋" w:cs="仿宋" w:hint="eastAsia"/>
            <w:lang w:val="en-GB"/>
          </w:rPr>
          <w:t>(四)、市场营销学的研究方法</w:t>
        </w:r>
        <w:r>
          <w:tab/>
        </w:r>
        <w:r>
          <w:fldChar w:fldCharType="begin"/>
        </w:r>
        <w:r>
          <w:instrText xml:space="preserve"> PAGEREF _Toc16168 \h </w:instrText>
        </w:r>
        <w:r>
          <w:fldChar w:fldCharType="separate"/>
        </w:r>
        <w:r>
          <w:t>6</w:t>
        </w:r>
        <w:r>
          <w:fldChar w:fldCharType="end"/>
        </w:r>
      </w:hyperlink>
    </w:p>
    <w:p>
      <w:pPr>
        <w:pStyle w:val="TOC2"/>
        <w:tabs>
          <w:tab w:val="right" w:leader="dot" w:pos="8306"/>
        </w:tabs>
      </w:pPr>
      <w:hyperlink w:anchor="_Toc25073" w:history="1">
        <w:r>
          <w:rPr>
            <w:rFonts w:ascii="仿宋" w:eastAsia="仿宋" w:hAnsi="仿宋" w:cs="仿宋" w:hint="eastAsia"/>
            <w:lang w:val="en-GB"/>
          </w:rPr>
          <w:t>(五)、选择进攻战略</w:t>
        </w:r>
        <w:r>
          <w:tab/>
        </w:r>
        <w:r>
          <w:fldChar w:fldCharType="begin"/>
        </w:r>
        <w:r>
          <w:instrText xml:space="preserve"> PAGEREF _Toc25073 \h </w:instrText>
        </w:r>
        <w:r>
          <w:fldChar w:fldCharType="separate"/>
        </w:r>
        <w:r>
          <w:t>8</w:t>
        </w:r>
        <w:r>
          <w:fldChar w:fldCharType="end"/>
        </w:r>
      </w:hyperlink>
    </w:p>
    <w:p>
      <w:pPr>
        <w:pStyle w:val="TOC2"/>
        <w:tabs>
          <w:tab w:val="right" w:leader="dot" w:pos="8306"/>
        </w:tabs>
      </w:pPr>
      <w:hyperlink w:anchor="_Toc11029" w:history="1">
        <w:r>
          <w:rPr>
            <w:rFonts w:ascii="仿宋" w:eastAsia="仿宋" w:hAnsi="仿宋" w:cs="仿宋" w:hint="eastAsia"/>
            <w:lang w:val="en-GB"/>
          </w:rPr>
          <w:t>(六)、确定战略目标与竞争对手</w:t>
        </w:r>
        <w:r>
          <w:tab/>
        </w:r>
        <w:r>
          <w:fldChar w:fldCharType="begin"/>
        </w:r>
        <w:r>
          <w:instrText xml:space="preserve"> PAGEREF _Toc11029 \h </w:instrText>
        </w:r>
        <w:r>
          <w:fldChar w:fldCharType="separate"/>
        </w:r>
        <w:r>
          <w:t>10</w:t>
        </w:r>
        <w:r>
          <w:fldChar w:fldCharType="end"/>
        </w:r>
      </w:hyperlink>
    </w:p>
    <w:p>
      <w:pPr>
        <w:pStyle w:val="TOC2"/>
        <w:tabs>
          <w:tab w:val="right" w:leader="dot" w:pos="8306"/>
        </w:tabs>
      </w:pPr>
      <w:hyperlink w:anchor="_Toc25823" w:history="1">
        <w:r>
          <w:rPr>
            <w:rFonts w:ascii="仿宋" w:eastAsia="仿宋" w:hAnsi="仿宋" w:cs="仿宋" w:hint="eastAsia"/>
            <w:lang w:val="en-GB"/>
          </w:rPr>
          <w:t>(七)、市场追随者战略</w:t>
        </w:r>
        <w:r>
          <w:tab/>
        </w:r>
        <w:r>
          <w:fldChar w:fldCharType="begin"/>
        </w:r>
        <w:r>
          <w:instrText xml:space="preserve"> PAGEREF _Toc25823 \h </w:instrText>
        </w:r>
        <w:r>
          <w:fldChar w:fldCharType="separate"/>
        </w:r>
        <w:r>
          <w:t>11</w:t>
        </w:r>
        <w:r>
          <w:fldChar w:fldCharType="end"/>
        </w:r>
      </w:hyperlink>
    </w:p>
    <w:p>
      <w:pPr>
        <w:pStyle w:val="TOC2"/>
        <w:tabs>
          <w:tab w:val="right" w:leader="dot" w:pos="8306"/>
        </w:tabs>
      </w:pPr>
      <w:hyperlink w:anchor="_Toc15061" w:history="1">
        <w:r>
          <w:rPr>
            <w:rFonts w:ascii="仿宋" w:eastAsia="仿宋" w:hAnsi="仿宋" w:cs="仿宋" w:hint="eastAsia"/>
            <w:lang w:val="en-GB"/>
          </w:rPr>
          <w:t>(八)、市场利基者战略</w:t>
        </w:r>
        <w:r>
          <w:tab/>
        </w:r>
        <w:r>
          <w:fldChar w:fldCharType="begin"/>
        </w:r>
        <w:r>
          <w:instrText xml:space="preserve"> PAGEREF _Toc15061 \h </w:instrText>
        </w:r>
        <w:r>
          <w:fldChar w:fldCharType="separate"/>
        </w:r>
        <w:r>
          <w:t>13</w:t>
        </w:r>
        <w:r>
          <w:fldChar w:fldCharType="end"/>
        </w:r>
      </w:hyperlink>
    </w:p>
    <w:p>
      <w:pPr>
        <w:pStyle w:val="TOC2"/>
        <w:tabs>
          <w:tab w:val="right" w:leader="dot" w:pos="8306"/>
        </w:tabs>
      </w:pPr>
      <w:hyperlink w:anchor="_Toc9765" w:history="1">
        <w:r>
          <w:rPr>
            <w:rFonts w:ascii="仿宋" w:eastAsia="仿宋" w:hAnsi="仿宋" w:cs="仿宋" w:hint="eastAsia"/>
            <w:lang w:val="en-GB"/>
          </w:rPr>
          <w:t>(九)、竞争战略选择</w:t>
        </w:r>
        <w:r>
          <w:tab/>
        </w:r>
        <w:r>
          <w:fldChar w:fldCharType="begin"/>
        </w:r>
        <w:r>
          <w:instrText xml:space="preserve"> PAGEREF _Toc9765 \h </w:instrText>
        </w:r>
        <w:r>
          <w:fldChar w:fldCharType="separate"/>
        </w:r>
        <w:r>
          <w:t>15</w:t>
        </w:r>
        <w:r>
          <w:fldChar w:fldCharType="end"/>
        </w:r>
      </w:hyperlink>
    </w:p>
    <w:p>
      <w:pPr>
        <w:pStyle w:val="TOC2"/>
        <w:tabs>
          <w:tab w:val="right" w:leader="dot" w:pos="8306"/>
        </w:tabs>
      </w:pPr>
      <w:hyperlink w:anchor="_Toc30474" w:history="1">
        <w:r>
          <w:rPr>
            <w:rFonts w:ascii="仿宋" w:eastAsia="仿宋" w:hAnsi="仿宋" w:cs="仿宋" w:hint="eastAsia"/>
            <w:lang w:val="en-GB"/>
          </w:rPr>
          <w:t>(十)、CNG加气站设备行业竞争者识别</w:t>
        </w:r>
        <w:r>
          <w:tab/>
        </w:r>
        <w:r>
          <w:fldChar w:fldCharType="begin"/>
        </w:r>
        <w:r>
          <w:instrText xml:space="preserve"> PAGEREF _Toc30474 \h </w:instrText>
        </w:r>
        <w:r>
          <w:fldChar w:fldCharType="separate"/>
        </w:r>
        <w:r>
          <w:t>17</w:t>
        </w:r>
        <w:r>
          <w:fldChar w:fldCharType="end"/>
        </w:r>
      </w:hyperlink>
    </w:p>
    <w:p>
      <w:pPr>
        <w:pStyle w:val="TOC1"/>
        <w:tabs>
          <w:tab w:val="right" w:leader="dot" w:pos="8306"/>
        </w:tabs>
      </w:pPr>
      <w:hyperlink w:anchor="_Toc31887" w:history="1">
        <w:r>
          <w:rPr>
            <w:rFonts w:ascii="仿宋" w:eastAsia="仿宋" w:hAnsi="仿宋" w:cs="仿宋" w:hint="eastAsia"/>
            <w:lang w:val="en-GB"/>
          </w:rPr>
          <w:t>二、发展规划分析</w:t>
        </w:r>
        <w:r>
          <w:tab/>
        </w:r>
        <w:r>
          <w:fldChar w:fldCharType="begin"/>
        </w:r>
        <w:r>
          <w:instrText xml:space="preserve"> PAGEREF _Toc31887 \h </w:instrText>
        </w:r>
        <w:r>
          <w:fldChar w:fldCharType="separate"/>
        </w:r>
        <w:r>
          <w:t>18</w:t>
        </w:r>
        <w:r>
          <w:fldChar w:fldCharType="end"/>
        </w:r>
      </w:hyperlink>
    </w:p>
    <w:p>
      <w:pPr>
        <w:pStyle w:val="TOC2"/>
        <w:tabs>
          <w:tab w:val="right" w:leader="dot" w:pos="8306"/>
        </w:tabs>
      </w:pPr>
      <w:hyperlink w:anchor="_Toc12632" w:history="1">
        <w:r>
          <w:rPr>
            <w:rFonts w:ascii="仿宋" w:eastAsia="仿宋" w:hAnsi="仿宋" w:cs="仿宋" w:hint="eastAsia"/>
            <w:lang w:val="en-GB"/>
          </w:rPr>
          <w:t>(一)、公司发展规划</w:t>
        </w:r>
        <w:r>
          <w:tab/>
        </w:r>
        <w:r>
          <w:fldChar w:fldCharType="begin"/>
        </w:r>
        <w:r>
          <w:instrText xml:space="preserve"> PAGEREF _Toc12632 \h </w:instrText>
        </w:r>
        <w:r>
          <w:fldChar w:fldCharType="separate"/>
        </w:r>
        <w:r>
          <w:t>18</w:t>
        </w:r>
        <w:r>
          <w:fldChar w:fldCharType="end"/>
        </w:r>
      </w:hyperlink>
    </w:p>
    <w:p>
      <w:pPr>
        <w:pStyle w:val="TOC2"/>
        <w:tabs>
          <w:tab w:val="right" w:leader="dot" w:pos="8306"/>
        </w:tabs>
      </w:pPr>
      <w:hyperlink w:anchor="_Toc31014" w:history="1">
        <w:r>
          <w:rPr>
            <w:rFonts w:ascii="仿宋" w:eastAsia="仿宋" w:hAnsi="仿宋" w:cs="仿宋" w:hint="eastAsia"/>
            <w:lang w:val="en-GB"/>
          </w:rPr>
          <w:t>(二)、保障措施</w:t>
        </w:r>
        <w:r>
          <w:tab/>
        </w:r>
        <w:r>
          <w:fldChar w:fldCharType="begin"/>
        </w:r>
        <w:r>
          <w:instrText xml:space="preserve"> PAGEREF _Toc31014 \h </w:instrText>
        </w:r>
        <w:r>
          <w:fldChar w:fldCharType="separate"/>
        </w:r>
        <w:r>
          <w:t>19</w:t>
        </w:r>
        <w:r>
          <w:fldChar w:fldCharType="end"/>
        </w:r>
      </w:hyperlink>
    </w:p>
    <w:p>
      <w:pPr>
        <w:pStyle w:val="TOC1"/>
        <w:tabs>
          <w:tab w:val="right" w:leader="dot" w:pos="8306"/>
        </w:tabs>
      </w:pPr>
      <w:hyperlink w:anchor="_Toc3250" w:history="1">
        <w:r>
          <w:rPr>
            <w:rFonts w:ascii="仿宋" w:eastAsia="仿宋" w:hAnsi="仿宋" w:cs="仿宋" w:hint="eastAsia"/>
            <w:lang w:val="en-GB"/>
          </w:rPr>
          <w:t>三、人力资源分析</w:t>
        </w:r>
        <w:r>
          <w:tab/>
        </w:r>
        <w:r>
          <w:fldChar w:fldCharType="begin"/>
        </w:r>
        <w:r>
          <w:instrText xml:space="preserve"> PAGEREF _Toc3250 \h </w:instrText>
        </w:r>
        <w:r>
          <w:fldChar w:fldCharType="separate"/>
        </w:r>
        <w:r>
          <w:t>21</w:t>
        </w:r>
        <w:r>
          <w:fldChar w:fldCharType="end"/>
        </w:r>
      </w:hyperlink>
    </w:p>
    <w:p>
      <w:pPr>
        <w:pStyle w:val="TOC2"/>
        <w:tabs>
          <w:tab w:val="right" w:leader="dot" w:pos="8306"/>
        </w:tabs>
      </w:pPr>
      <w:hyperlink w:anchor="_Toc30939" w:history="1">
        <w:r>
          <w:rPr>
            <w:rFonts w:ascii="仿宋" w:eastAsia="仿宋" w:hAnsi="仿宋" w:cs="仿宋" w:hint="eastAsia"/>
            <w:lang w:val="en-GB"/>
          </w:rPr>
          <w:t>(一)、人力资源配置</w:t>
        </w:r>
        <w:r>
          <w:tab/>
        </w:r>
        <w:r>
          <w:fldChar w:fldCharType="begin"/>
        </w:r>
        <w:r>
          <w:instrText xml:space="preserve"> PAGEREF _Toc30939 \h </w:instrText>
        </w:r>
        <w:r>
          <w:fldChar w:fldCharType="separate"/>
        </w:r>
        <w:r>
          <w:t>21</w:t>
        </w:r>
        <w:r>
          <w:fldChar w:fldCharType="end"/>
        </w:r>
      </w:hyperlink>
    </w:p>
    <w:p>
      <w:pPr>
        <w:pStyle w:val="TOC2"/>
        <w:tabs>
          <w:tab w:val="right" w:leader="dot" w:pos="8306"/>
        </w:tabs>
      </w:pPr>
      <w:hyperlink w:anchor="_Toc18662" w:history="1">
        <w:r>
          <w:rPr>
            <w:rFonts w:ascii="仿宋" w:eastAsia="仿宋" w:hAnsi="仿宋" w:cs="仿宋" w:hint="eastAsia"/>
            <w:lang w:val="en-GB"/>
          </w:rPr>
          <w:t>(二)、员工技能培训</w:t>
        </w:r>
        <w:r>
          <w:tab/>
        </w:r>
        <w:r>
          <w:fldChar w:fldCharType="begin"/>
        </w:r>
        <w:r>
          <w:instrText xml:space="preserve"> PAGEREF _Toc18662 \h </w:instrText>
        </w:r>
        <w:r>
          <w:fldChar w:fldCharType="separate"/>
        </w:r>
        <w:r>
          <w:t>23</w:t>
        </w:r>
        <w:r>
          <w:fldChar w:fldCharType="end"/>
        </w:r>
      </w:hyperlink>
    </w:p>
    <w:p>
      <w:pPr>
        <w:pStyle w:val="TOC1"/>
        <w:tabs>
          <w:tab w:val="right" w:leader="dot" w:pos="8306"/>
        </w:tabs>
      </w:pPr>
      <w:hyperlink w:anchor="_Toc16478" w:history="1">
        <w:r>
          <w:rPr>
            <w:rFonts w:ascii="仿宋" w:eastAsia="仿宋" w:hAnsi="仿宋" w:cs="仿宋" w:hint="eastAsia"/>
            <w:lang w:val="en-GB"/>
          </w:rPr>
          <w:t>四、SWOT分析说明</w:t>
        </w:r>
        <w:r>
          <w:tab/>
        </w:r>
        <w:r>
          <w:fldChar w:fldCharType="begin"/>
        </w:r>
        <w:r>
          <w:instrText xml:space="preserve"> PAGEREF _Toc16478 \h </w:instrText>
        </w:r>
        <w:r>
          <w:fldChar w:fldCharType="separate"/>
        </w:r>
        <w:r>
          <w:t>25</w:t>
        </w:r>
        <w:r>
          <w:fldChar w:fldCharType="end"/>
        </w:r>
      </w:hyperlink>
    </w:p>
    <w:p>
      <w:pPr>
        <w:pStyle w:val="TOC2"/>
        <w:tabs>
          <w:tab w:val="right" w:leader="dot" w:pos="8306"/>
        </w:tabs>
      </w:pPr>
      <w:hyperlink w:anchor="_Toc29593" w:history="1">
        <w:r>
          <w:rPr>
            <w:rFonts w:ascii="仿宋" w:eastAsia="仿宋" w:hAnsi="仿宋" w:cs="仿宋" w:hint="eastAsia"/>
            <w:lang w:val="en-GB"/>
          </w:rPr>
          <w:t>(一)、优势分析(S)</w:t>
        </w:r>
        <w:r>
          <w:tab/>
        </w:r>
        <w:r>
          <w:fldChar w:fldCharType="begin"/>
        </w:r>
        <w:r>
          <w:instrText xml:space="preserve"> PAGEREF _Toc29593 \h </w:instrText>
        </w:r>
        <w:r>
          <w:fldChar w:fldCharType="separate"/>
        </w:r>
        <w:r>
          <w:t>25</w:t>
        </w:r>
        <w:r>
          <w:fldChar w:fldCharType="end"/>
        </w:r>
      </w:hyperlink>
    </w:p>
    <w:p>
      <w:pPr>
        <w:pStyle w:val="TOC2"/>
        <w:tabs>
          <w:tab w:val="right" w:leader="dot" w:pos="8306"/>
        </w:tabs>
      </w:pPr>
      <w:hyperlink w:anchor="_Toc23469" w:history="1">
        <w:r>
          <w:rPr>
            <w:rFonts w:ascii="仿宋" w:eastAsia="仿宋" w:hAnsi="仿宋" w:cs="仿宋" w:hint="eastAsia"/>
            <w:lang w:val="en-GB"/>
          </w:rPr>
          <w:t>(二)、劣势分析(W)</w:t>
        </w:r>
        <w:r>
          <w:tab/>
        </w:r>
        <w:r>
          <w:fldChar w:fldCharType="begin"/>
        </w:r>
        <w:r>
          <w:instrText xml:space="preserve"> PAGEREF _Toc23469 \h </w:instrText>
        </w:r>
        <w:r>
          <w:fldChar w:fldCharType="separate"/>
        </w:r>
        <w:r>
          <w:t>26</w:t>
        </w:r>
        <w:r>
          <w:fldChar w:fldCharType="end"/>
        </w:r>
      </w:hyperlink>
    </w:p>
    <w:p>
      <w:pPr>
        <w:pStyle w:val="TOC2"/>
        <w:tabs>
          <w:tab w:val="right" w:leader="dot" w:pos="8306"/>
        </w:tabs>
      </w:pPr>
      <w:hyperlink w:anchor="_Toc29205" w:history="1">
        <w:r>
          <w:rPr>
            <w:rFonts w:ascii="仿宋" w:eastAsia="仿宋" w:hAnsi="仿宋" w:cs="仿宋" w:hint="eastAsia"/>
            <w:lang w:val="en-GB"/>
          </w:rPr>
          <w:t>(三)、机会分析(O)</w:t>
        </w:r>
        <w:r>
          <w:tab/>
        </w:r>
        <w:r>
          <w:fldChar w:fldCharType="begin"/>
        </w:r>
        <w:r>
          <w:instrText xml:space="preserve"> PAGEREF _Toc29205 \h </w:instrText>
        </w:r>
        <w:r>
          <w:fldChar w:fldCharType="separate"/>
        </w:r>
        <w:r>
          <w:t>28</w:t>
        </w:r>
        <w:r>
          <w:fldChar w:fldCharType="end"/>
        </w:r>
      </w:hyperlink>
    </w:p>
    <w:p>
      <w:pPr>
        <w:pStyle w:val="TOC2"/>
        <w:tabs>
          <w:tab w:val="right" w:leader="dot" w:pos="8306"/>
        </w:tabs>
      </w:pPr>
      <w:hyperlink w:anchor="_Toc1828" w:history="1">
        <w:r>
          <w:rPr>
            <w:rFonts w:ascii="仿宋" w:eastAsia="仿宋" w:hAnsi="仿宋" w:cs="仿宋" w:hint="eastAsia"/>
            <w:lang w:val="en-GB"/>
          </w:rPr>
          <w:t>(四)、威胁分析(T)</w:t>
        </w:r>
        <w:r>
          <w:tab/>
        </w:r>
        <w:r>
          <w:fldChar w:fldCharType="begin"/>
        </w:r>
        <w:r>
          <w:instrText xml:space="preserve"> PAGEREF _Toc1828 \h </w:instrText>
        </w:r>
        <w:r>
          <w:fldChar w:fldCharType="separate"/>
        </w:r>
        <w:r>
          <w:t>29</w:t>
        </w:r>
        <w:r>
          <w:fldChar w:fldCharType="end"/>
        </w:r>
      </w:hyperlink>
    </w:p>
    <w:p>
      <w:pPr>
        <w:pStyle w:val="TOC1"/>
        <w:tabs>
          <w:tab w:val="right" w:leader="dot" w:pos="8306"/>
        </w:tabs>
      </w:pPr>
      <w:hyperlink w:anchor="_Toc12949" w:history="1">
        <w:r>
          <w:rPr>
            <w:rFonts w:ascii="仿宋" w:eastAsia="仿宋" w:hAnsi="仿宋" w:cs="仿宋" w:hint="eastAsia"/>
            <w:lang w:val="en-GB"/>
          </w:rPr>
          <w:t>五、CNG加气站设备行业发展现状</w:t>
        </w:r>
        <w:r>
          <w:tab/>
        </w:r>
        <w:r>
          <w:fldChar w:fldCharType="begin"/>
        </w:r>
        <w:r>
          <w:instrText xml:space="preserve"> PAGEREF _Toc12949 \h </w:instrText>
        </w:r>
        <w:r>
          <w:fldChar w:fldCharType="separate"/>
        </w:r>
        <w:r>
          <w:t>31</w:t>
        </w:r>
        <w:r>
          <w:fldChar w:fldCharType="end"/>
        </w:r>
      </w:hyperlink>
    </w:p>
    <w:p>
      <w:pPr>
        <w:pStyle w:val="TOC2"/>
        <w:tabs>
          <w:tab w:val="right" w:leader="dot" w:pos="8306"/>
        </w:tabs>
      </w:pPr>
      <w:hyperlink w:anchor="_Toc22040" w:history="1">
        <w:r>
          <w:rPr>
            <w:rFonts w:ascii="仿宋" w:eastAsia="仿宋" w:hAnsi="仿宋" w:cs="仿宋" w:hint="eastAsia"/>
            <w:lang w:val="en-GB"/>
          </w:rPr>
          <w:t>(一)、CNG加气站设备行业整体概况</w:t>
        </w:r>
        <w:r>
          <w:tab/>
        </w:r>
        <w:r>
          <w:fldChar w:fldCharType="begin"/>
        </w:r>
        <w:r>
          <w:instrText xml:space="preserve"> PAGEREF _Toc22040 \h </w:instrText>
        </w:r>
        <w:r>
          <w:fldChar w:fldCharType="separate"/>
        </w:r>
        <w:r>
          <w:t>31</w:t>
        </w:r>
        <w:r>
          <w:fldChar w:fldCharType="end"/>
        </w:r>
      </w:hyperlink>
    </w:p>
    <w:p>
      <w:pPr>
        <w:pStyle w:val="TOC2"/>
        <w:tabs>
          <w:tab w:val="right" w:leader="dot" w:pos="8306"/>
        </w:tabs>
      </w:pPr>
      <w:hyperlink w:anchor="_Toc2297" w:history="1">
        <w:r>
          <w:rPr>
            <w:rFonts w:ascii="仿宋" w:eastAsia="仿宋" w:hAnsi="仿宋" w:cs="仿宋" w:hint="eastAsia"/>
            <w:lang w:val="en-GB"/>
          </w:rPr>
          <w:t>(二)、技术创新与发展</w:t>
        </w:r>
        <w:r>
          <w:tab/>
        </w:r>
        <w:r>
          <w:fldChar w:fldCharType="begin"/>
        </w:r>
        <w:r>
          <w:instrText xml:space="preserve"> PAGEREF _Toc2297 \h </w:instrText>
        </w:r>
        <w:r>
          <w:fldChar w:fldCharType="separate"/>
        </w:r>
        <w:r>
          <w:t>32</w:t>
        </w:r>
        <w:r>
          <w:fldChar w:fldCharType="end"/>
        </w:r>
      </w:hyperlink>
    </w:p>
    <w:p>
      <w:pPr>
        <w:pStyle w:val="TOC2"/>
        <w:tabs>
          <w:tab w:val="right" w:leader="dot" w:pos="8306"/>
        </w:tabs>
      </w:pPr>
      <w:hyperlink w:anchor="_Toc11078" w:history="1">
        <w:r>
          <w:rPr>
            <w:rFonts w:ascii="仿宋" w:eastAsia="仿宋" w:hAnsi="仿宋" w:cs="仿宋" w:hint="eastAsia"/>
            <w:lang w:val="en-GB"/>
          </w:rPr>
          <w:t>(三)、政策与法规</w:t>
        </w:r>
        <w:r>
          <w:tab/>
        </w:r>
        <w:r>
          <w:fldChar w:fldCharType="begin"/>
        </w:r>
        <w:r>
          <w:instrText xml:space="preserve"> PAGEREF _Toc11078 \h </w:instrText>
        </w:r>
        <w:r>
          <w:fldChar w:fldCharType="separate"/>
        </w:r>
        <w:r>
          <w:t>33</w:t>
        </w:r>
        <w:r>
          <w:fldChar w:fldCharType="end"/>
        </w:r>
      </w:hyperlink>
    </w:p>
    <w:p>
      <w:pPr>
        <w:pStyle w:val="TOC2"/>
        <w:tabs>
          <w:tab w:val="right" w:leader="dot" w:pos="8306"/>
        </w:tabs>
      </w:pPr>
      <w:hyperlink w:anchor="_Toc6660" w:history="1">
        <w:r>
          <w:rPr>
            <w:rFonts w:ascii="仿宋" w:eastAsia="仿宋" w:hAnsi="仿宋" w:cs="仿宋" w:hint="eastAsia"/>
            <w:lang w:val="en-GB"/>
          </w:rPr>
          <w:t>(四)、消费者需求变化</w:t>
        </w:r>
        <w:r>
          <w:tab/>
        </w:r>
        <w:r>
          <w:fldChar w:fldCharType="begin"/>
        </w:r>
        <w:r>
          <w:instrText xml:space="preserve"> PAGEREF _Toc6660 \h </w:instrText>
        </w:r>
        <w:r>
          <w:fldChar w:fldCharType="separate"/>
        </w:r>
        <w:r>
          <w:t>34</w:t>
        </w:r>
        <w:r>
          <w:fldChar w:fldCharType="end"/>
        </w:r>
      </w:hyperlink>
    </w:p>
    <w:p>
      <w:pPr>
        <w:pStyle w:val="TOC1"/>
        <w:tabs>
          <w:tab w:val="right" w:leader="dot" w:pos="8306"/>
        </w:tabs>
      </w:pPr>
      <w:hyperlink w:anchor="_Toc31119" w:history="1">
        <w:r>
          <w:rPr>
            <w:rFonts w:ascii="仿宋" w:eastAsia="仿宋" w:hAnsi="仿宋" w:cs="仿宋" w:hint="eastAsia"/>
            <w:lang w:val="en-GB"/>
          </w:rPr>
          <w:t>六、CNG加气站设备组织市场分析</w:t>
        </w:r>
        <w:r>
          <w:tab/>
        </w:r>
        <w:r>
          <w:fldChar w:fldCharType="begin"/>
        </w:r>
        <w:r>
          <w:instrText xml:space="preserve"> PAGEREF _Toc31119 \h </w:instrText>
        </w:r>
        <w:r>
          <w:fldChar w:fldCharType="separate"/>
        </w:r>
        <w:r>
          <w:t>36</w:t>
        </w:r>
        <w:r>
          <w:fldChar w:fldCharType="end"/>
        </w:r>
      </w:hyperlink>
    </w:p>
    <w:p>
      <w:pPr>
        <w:pStyle w:val="TOC2"/>
        <w:tabs>
          <w:tab w:val="right" w:leader="dot" w:pos="8306"/>
        </w:tabs>
      </w:pPr>
      <w:hyperlink w:anchor="_Toc4493" w:history="1">
        <w:r>
          <w:rPr>
            <w:rFonts w:ascii="仿宋" w:eastAsia="仿宋" w:hAnsi="仿宋" w:cs="仿宋" w:hint="eastAsia"/>
            <w:lang w:val="en-GB"/>
          </w:rPr>
          <w:t>(一)、组织结构</w:t>
        </w:r>
        <w:r>
          <w:tab/>
        </w:r>
        <w:r>
          <w:fldChar w:fldCharType="begin"/>
        </w:r>
        <w:r>
          <w:instrText xml:space="preserve"> PAGEREF _Toc4493 \h </w:instrText>
        </w:r>
        <w:r>
          <w:fldChar w:fldCharType="separate"/>
        </w:r>
        <w:r>
          <w:t>36</w:t>
        </w:r>
        <w:r>
          <w:fldChar w:fldCharType="end"/>
        </w:r>
      </w:hyperlink>
    </w:p>
    <w:p>
      <w:pPr>
        <w:pStyle w:val="TOC2"/>
        <w:tabs>
          <w:tab w:val="right" w:leader="dot" w:pos="8306"/>
        </w:tabs>
      </w:pPr>
      <w:hyperlink w:anchor="_Toc14308" w:history="1">
        <w:r>
          <w:rPr>
            <w:rFonts w:ascii="仿宋" w:eastAsia="仿宋" w:hAnsi="仿宋" w:cs="仿宋" w:hint="eastAsia"/>
            <w:lang w:val="en-GB"/>
          </w:rPr>
          <w:t>(二)、决策机制</w:t>
        </w:r>
        <w:r>
          <w:tab/>
        </w:r>
        <w:r>
          <w:fldChar w:fldCharType="begin"/>
        </w:r>
        <w:r>
          <w:instrText xml:space="preserve"> PAGEREF _Toc14308 \h </w:instrText>
        </w:r>
        <w:r>
          <w:fldChar w:fldCharType="separate"/>
        </w:r>
        <w:r>
          <w:t>37</w:t>
        </w:r>
        <w:r>
          <w:fldChar w:fldCharType="end"/>
        </w:r>
      </w:hyperlink>
    </w:p>
    <w:p>
      <w:pPr>
        <w:pStyle w:val="TOC2"/>
        <w:tabs>
          <w:tab w:val="right" w:leader="dot" w:pos="8306"/>
        </w:tabs>
      </w:pPr>
      <w:hyperlink w:anchor="_Toc853" w:history="1">
        <w:r>
          <w:rPr>
            <w:rFonts w:ascii="仿宋" w:eastAsia="仿宋" w:hAnsi="仿宋" w:cs="仿宋" w:hint="eastAsia"/>
            <w:lang w:val="en-GB"/>
          </w:rPr>
          <w:t>(三)、企业文化</w:t>
        </w:r>
        <w:r>
          <w:tab/>
        </w:r>
        <w:r>
          <w:fldChar w:fldCharType="begin"/>
        </w:r>
        <w:r>
          <w:instrText xml:space="preserve"> PAGEREF _Toc853 \h </w:instrText>
        </w:r>
        <w:r>
          <w:fldChar w:fldCharType="separate"/>
        </w:r>
        <w:r>
          <w:t>39</w:t>
        </w:r>
        <w:r>
          <w:fldChar w:fldCharType="end"/>
        </w:r>
      </w:hyperlink>
    </w:p>
    <w:p>
      <w:pPr>
        <w:pStyle w:val="TOC2"/>
        <w:tabs>
          <w:tab w:val="right" w:leader="dot" w:pos="8306"/>
        </w:tabs>
      </w:pPr>
      <w:hyperlink w:anchor="_Toc2388" w:history="1">
        <w:r>
          <w:rPr>
            <w:rFonts w:ascii="仿宋" w:eastAsia="仿宋" w:hAnsi="仿宋" w:cs="仿宋" w:hint="eastAsia"/>
            <w:lang w:val="en-GB"/>
          </w:rPr>
          <w:t>(四)、供应商关系</w:t>
        </w:r>
        <w:r>
          <w:tab/>
        </w:r>
        <w:r>
          <w:fldChar w:fldCharType="begin"/>
        </w:r>
        <w:r>
          <w:instrText xml:space="preserve"> PAGEREF _Toc2388 \h </w:instrText>
        </w:r>
        <w:r>
          <w:fldChar w:fldCharType="separate"/>
        </w:r>
        <w:r>
          <w:t>40</w:t>
        </w:r>
        <w:r>
          <w:fldChar w:fldCharType="end"/>
        </w:r>
      </w:hyperlink>
    </w:p>
    <w:p>
      <w:pPr>
        <w:pStyle w:val="TOC1"/>
        <w:tabs>
          <w:tab w:val="right" w:leader="dot" w:pos="8306"/>
        </w:tabs>
      </w:pPr>
      <w:hyperlink w:anchor="_Toc4949" w:history="1">
        <w:r>
          <w:rPr>
            <w:rFonts w:ascii="仿宋" w:eastAsia="仿宋" w:hAnsi="仿宋" w:cs="仿宋" w:hint="eastAsia"/>
            <w:lang w:val="en-GB"/>
          </w:rPr>
          <w:t>七、CNG加气站设备新型运营方式</w:t>
        </w:r>
        <w:r>
          <w:tab/>
        </w:r>
        <w:r>
          <w:fldChar w:fldCharType="begin"/>
        </w:r>
        <w:r>
          <w:instrText xml:space="preserve"> PAGEREF _Toc4949 \h </w:instrText>
        </w:r>
        <w:r>
          <w:fldChar w:fldCharType="separate"/>
        </w:r>
        <w:r>
          <w:t>41</w:t>
        </w:r>
        <w:r>
          <w:fldChar w:fldCharType="end"/>
        </w:r>
      </w:hyperlink>
    </w:p>
    <w:p>
      <w:pPr>
        <w:pStyle w:val="TOC2"/>
        <w:tabs>
          <w:tab w:val="right" w:leader="dot" w:pos="8306"/>
        </w:tabs>
      </w:pPr>
      <w:hyperlink w:anchor="_Toc25221" w:history="1">
        <w:r>
          <w:rPr>
            <w:rFonts w:ascii="仿宋" w:eastAsia="仿宋" w:hAnsi="仿宋" w:cs="仿宋" w:hint="eastAsia"/>
            <w:lang w:val="en-GB"/>
          </w:rPr>
          <w:t>(一)、创新业务模式</w:t>
        </w:r>
        <w:r>
          <w:tab/>
        </w:r>
        <w:r>
          <w:fldChar w:fldCharType="begin"/>
        </w:r>
        <w:r>
          <w:instrText xml:space="preserve"> PAGEREF _Toc25221 \h </w:instrText>
        </w:r>
        <w:r>
          <w:fldChar w:fldCharType="separate"/>
        </w:r>
        <w:r>
          <w:t>41</w:t>
        </w:r>
        <w:r>
          <w:fldChar w:fldCharType="end"/>
        </w:r>
      </w:hyperlink>
    </w:p>
    <w:p>
      <w:pPr>
        <w:pStyle w:val="TOC2"/>
        <w:tabs>
          <w:tab w:val="right" w:leader="dot" w:pos="8306"/>
        </w:tabs>
      </w:pPr>
      <w:hyperlink w:anchor="_Toc10698" w:history="1">
        <w:r>
          <w:rPr>
            <w:rFonts w:ascii="仿宋" w:eastAsia="仿宋" w:hAnsi="仿宋" w:cs="仿宋" w:hint="eastAsia"/>
            <w:lang w:val="en-GB"/>
          </w:rPr>
          <w:t>(二)、数字化运营</w:t>
        </w:r>
        <w:r>
          <w:tab/>
        </w:r>
        <w:r>
          <w:fldChar w:fldCharType="begin"/>
        </w:r>
        <w:r>
          <w:instrText xml:space="preserve"> PAGEREF _Toc10698 \h </w:instrText>
        </w:r>
        <w:r>
          <w:fldChar w:fldCharType="separate"/>
        </w:r>
        <w:r>
          <w:t>42</w:t>
        </w:r>
        <w:r>
          <w:fldChar w:fldCharType="end"/>
        </w:r>
      </w:hyperlink>
    </w:p>
    <w:p>
      <w:pPr>
        <w:pStyle w:val="TOC2"/>
        <w:tabs>
          <w:tab w:val="right" w:leader="dot" w:pos="8306"/>
        </w:tabs>
      </w:pPr>
      <w:hyperlink w:anchor="_Toc50" w:history="1">
        <w:r>
          <w:rPr>
            <w:rFonts w:ascii="仿宋" w:eastAsia="仿宋" w:hAnsi="仿宋" w:cs="仿宋" w:hint="eastAsia"/>
            <w:lang w:val="en-GB"/>
          </w:rPr>
          <w:t>(三)、智能化技术应用</w:t>
        </w:r>
        <w:r>
          <w:tab/>
        </w:r>
        <w:r>
          <w:fldChar w:fldCharType="begin"/>
        </w:r>
        <w:r>
          <w:instrText xml:space="preserve"> PAGEREF _Toc50 \h </w:instrText>
        </w:r>
        <w:r>
          <w:fldChar w:fldCharType="separate"/>
        </w:r>
        <w:r>
          <w:t>43</w:t>
        </w:r>
        <w:r>
          <w:fldChar w:fldCharType="end"/>
        </w:r>
      </w:hyperlink>
    </w:p>
    <w:p>
      <w:pPr>
        <w:pStyle w:val="TOC2"/>
        <w:tabs>
          <w:tab w:val="right" w:leader="dot" w:pos="8306"/>
        </w:tabs>
      </w:pPr>
      <w:hyperlink w:anchor="_Toc22594" w:history="1">
        <w:r>
          <w:rPr>
            <w:rFonts w:ascii="仿宋" w:eastAsia="仿宋" w:hAnsi="仿宋" w:cs="仿宋" w:hint="eastAsia"/>
            <w:lang w:val="en-GB"/>
          </w:rPr>
          <w:t>(四)、可持续经营实践</w:t>
        </w:r>
        <w:r>
          <w:tab/>
        </w:r>
        <w:r>
          <w:fldChar w:fldCharType="begin"/>
        </w:r>
        <w:r>
          <w:instrText xml:space="preserve"> PAGEREF _Toc22594 \h </w:instrText>
        </w:r>
        <w:r>
          <w:fldChar w:fldCharType="separate"/>
        </w:r>
        <w:r>
          <w:t>45</w:t>
        </w:r>
        <w:r>
          <w:fldChar w:fldCharType="end"/>
        </w:r>
      </w:hyperlink>
    </w:p>
    <w:p>
      <w:pPr>
        <w:pStyle w:val="TOC1"/>
        <w:tabs>
          <w:tab w:val="right" w:leader="dot" w:pos="8306"/>
        </w:tabs>
      </w:pPr>
      <w:hyperlink w:anchor="_Toc24164" w:history="1">
        <w:r>
          <w:rPr>
            <w:rFonts w:ascii="仿宋" w:eastAsia="仿宋" w:hAnsi="仿宋" w:cs="仿宋" w:hint="eastAsia"/>
            <w:lang w:val="en-GB"/>
          </w:rPr>
          <w:t>八、CNG加气站设备行业竞争对选址的影响</w:t>
        </w:r>
        <w:r>
          <w:tab/>
        </w:r>
        <w:r>
          <w:fldChar w:fldCharType="begin"/>
        </w:r>
        <w:r>
          <w:instrText xml:space="preserve"> PAGEREF _Toc24164 \h </w:instrText>
        </w:r>
        <w:r>
          <w:fldChar w:fldCharType="separate"/>
        </w:r>
        <w:r>
          <w:t>46</w:t>
        </w:r>
        <w:r>
          <w:fldChar w:fldCharType="end"/>
        </w:r>
      </w:hyperlink>
    </w:p>
    <w:p>
      <w:pPr>
        <w:pStyle w:val="TOC2"/>
        <w:tabs>
          <w:tab w:val="right" w:leader="dot" w:pos="8306"/>
        </w:tabs>
      </w:pPr>
      <w:hyperlink w:anchor="_Toc123" w:history="1">
        <w:r>
          <w:rPr>
            <w:rFonts w:ascii="仿宋" w:eastAsia="仿宋" w:hAnsi="仿宋" w:cs="仿宋" w:hint="eastAsia"/>
            <w:lang w:val="en-GB"/>
          </w:rPr>
          <w:t>(一)、地理位置分析</w:t>
        </w:r>
        <w:r>
          <w:tab/>
        </w:r>
        <w:r>
          <w:fldChar w:fldCharType="begin"/>
        </w:r>
        <w:r>
          <w:instrText xml:space="preserve"> PAGEREF _Toc123 \h </w:instrText>
        </w:r>
        <w:r>
          <w:fldChar w:fldCharType="separate"/>
        </w:r>
        <w:r>
          <w:t>46</w:t>
        </w:r>
        <w:r>
          <w:fldChar w:fldCharType="end"/>
        </w:r>
      </w:hyperlink>
    </w:p>
    <w:p>
      <w:pPr>
        <w:pStyle w:val="TOC2"/>
        <w:tabs>
          <w:tab w:val="right" w:leader="dot" w:pos="8306"/>
        </w:tabs>
      </w:pPr>
      <w:hyperlink w:anchor="_Toc7791" w:history="1">
        <w:r>
          <w:rPr>
            <w:rFonts w:ascii="仿宋" w:eastAsia="仿宋" w:hAnsi="仿宋" w:cs="仿宋" w:hint="eastAsia"/>
            <w:lang w:val="en-GB"/>
          </w:rPr>
          <w:t>(二)、供应链优势</w:t>
        </w:r>
        <w:r>
          <w:tab/>
        </w:r>
        <w:r>
          <w:fldChar w:fldCharType="begin"/>
        </w:r>
        <w:r>
          <w:instrText xml:space="preserve"> PAGEREF _Toc7791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22" w:history="1">
        <w:r>
          <w:rPr>
            <w:rFonts w:ascii="仿宋" w:eastAsia="仿宋" w:hAnsi="仿宋" w:cs="仿宋" w:hint="eastAsia"/>
            <w:lang w:val="en-GB"/>
          </w:rPr>
          <w:t>(三)、人才资源</w:t>
        </w:r>
        <w:r>
          <w:tab/>
        </w:r>
        <w:r>
          <w:fldChar w:fldCharType="begin"/>
        </w:r>
        <w:r>
          <w:instrText xml:space="preserve"> PAGEREF _Toc4822 \h </w:instrText>
        </w:r>
        <w:r>
          <w:fldChar w:fldCharType="separate"/>
        </w:r>
        <w:r>
          <w:t>49</w:t>
        </w:r>
        <w:r>
          <w:fldChar w:fldCharType="end"/>
        </w:r>
      </w:hyperlink>
    </w:p>
    <w:p>
      <w:pPr>
        <w:pStyle w:val="TOC2"/>
        <w:tabs>
          <w:tab w:val="right" w:leader="dot" w:pos="8306"/>
        </w:tabs>
      </w:pPr>
      <w:hyperlink w:anchor="_Toc31243" w:history="1">
        <w:r>
          <w:rPr>
            <w:rFonts w:ascii="仿宋" w:eastAsia="仿宋" w:hAnsi="仿宋" w:cs="仿宋" w:hint="eastAsia"/>
            <w:lang w:val="en-GB"/>
          </w:rPr>
          <w:t>(四)、政策支持</w:t>
        </w:r>
        <w:r>
          <w:tab/>
        </w:r>
        <w:r>
          <w:fldChar w:fldCharType="begin"/>
        </w:r>
        <w:r>
          <w:instrText xml:space="preserve"> PAGEREF _Toc31243 \h </w:instrText>
        </w:r>
        <w:r>
          <w:fldChar w:fldCharType="separate"/>
        </w:r>
        <w:r>
          <w:t>50</w:t>
        </w:r>
        <w:r>
          <w:fldChar w:fldCharType="end"/>
        </w:r>
      </w:hyperlink>
    </w:p>
    <w:p>
      <w:pPr>
        <w:pStyle w:val="TOC1"/>
        <w:tabs>
          <w:tab w:val="right" w:leader="dot" w:pos="8306"/>
        </w:tabs>
      </w:pPr>
      <w:hyperlink w:anchor="_Toc10655" w:history="1">
        <w:r>
          <w:rPr>
            <w:rFonts w:ascii="仿宋" w:eastAsia="仿宋" w:hAnsi="仿宋" w:cs="仿宋" w:hint="eastAsia"/>
            <w:lang w:val="en-GB"/>
          </w:rPr>
          <w:t>九、CNG加气站设备消费者市场分析</w:t>
        </w:r>
        <w:r>
          <w:tab/>
        </w:r>
        <w:r>
          <w:fldChar w:fldCharType="begin"/>
        </w:r>
        <w:r>
          <w:instrText xml:space="preserve"> PAGEREF _Toc10655 \h </w:instrText>
        </w:r>
        <w:r>
          <w:fldChar w:fldCharType="separate"/>
        </w:r>
        <w:r>
          <w:t>51</w:t>
        </w:r>
        <w:r>
          <w:fldChar w:fldCharType="end"/>
        </w:r>
      </w:hyperlink>
    </w:p>
    <w:p>
      <w:pPr>
        <w:pStyle w:val="TOC2"/>
        <w:tabs>
          <w:tab w:val="right" w:leader="dot" w:pos="8306"/>
        </w:tabs>
      </w:pPr>
      <w:hyperlink w:anchor="_Toc5117" w:history="1">
        <w:r>
          <w:rPr>
            <w:rFonts w:ascii="仿宋" w:eastAsia="仿宋" w:hAnsi="仿宋" w:cs="仿宋" w:hint="eastAsia"/>
            <w:lang w:val="en-GB"/>
          </w:rPr>
          <w:t>(一)、目标客户群体</w:t>
        </w:r>
        <w:r>
          <w:tab/>
        </w:r>
        <w:r>
          <w:fldChar w:fldCharType="begin"/>
        </w:r>
        <w:r>
          <w:instrText xml:space="preserve"> PAGEREF _Toc5117 \h </w:instrText>
        </w:r>
        <w:r>
          <w:fldChar w:fldCharType="separate"/>
        </w:r>
        <w:r>
          <w:t>51</w:t>
        </w:r>
        <w:r>
          <w:fldChar w:fldCharType="end"/>
        </w:r>
      </w:hyperlink>
    </w:p>
    <w:p>
      <w:pPr>
        <w:pStyle w:val="TOC2"/>
        <w:tabs>
          <w:tab w:val="right" w:leader="dot" w:pos="8306"/>
        </w:tabs>
      </w:pPr>
      <w:hyperlink w:anchor="_Toc12168" w:history="1">
        <w:r>
          <w:rPr>
            <w:rFonts w:ascii="仿宋" w:eastAsia="仿宋" w:hAnsi="仿宋" w:cs="仿宋" w:hint="eastAsia"/>
            <w:lang w:val="en-GB"/>
          </w:rPr>
          <w:t>(二)、消费者需求</w:t>
        </w:r>
        <w:r>
          <w:tab/>
        </w:r>
        <w:r>
          <w:fldChar w:fldCharType="begin"/>
        </w:r>
        <w:r>
          <w:instrText xml:space="preserve"> PAGEREF _Toc12168 \h </w:instrText>
        </w:r>
        <w:r>
          <w:fldChar w:fldCharType="separate"/>
        </w:r>
        <w:r>
          <w:t>52</w:t>
        </w:r>
        <w:r>
          <w:fldChar w:fldCharType="end"/>
        </w:r>
      </w:hyperlink>
    </w:p>
    <w:p>
      <w:pPr>
        <w:pStyle w:val="TOC1"/>
        <w:tabs>
          <w:tab w:val="right" w:leader="dot" w:pos="8306"/>
        </w:tabs>
      </w:pPr>
      <w:hyperlink w:anchor="_Toc15139" w:history="1">
        <w:r>
          <w:rPr>
            <w:rFonts w:ascii="仿宋" w:eastAsia="仿宋" w:hAnsi="仿宋" w:cs="仿宋" w:hint="eastAsia"/>
            <w:lang w:val="en-GB"/>
          </w:rPr>
          <w:t>十、CNG加气站设备定价策略</w:t>
        </w:r>
        <w:r>
          <w:tab/>
        </w:r>
        <w:r>
          <w:fldChar w:fldCharType="begin"/>
        </w:r>
        <w:r>
          <w:instrText xml:space="preserve"> PAGEREF _Toc15139 \h </w:instrText>
        </w:r>
        <w:r>
          <w:fldChar w:fldCharType="separate"/>
        </w:r>
        <w:r>
          <w:t>54</w:t>
        </w:r>
        <w:r>
          <w:fldChar w:fldCharType="end"/>
        </w:r>
      </w:hyperlink>
    </w:p>
    <w:p>
      <w:pPr>
        <w:pStyle w:val="TOC2"/>
        <w:tabs>
          <w:tab w:val="right" w:leader="dot" w:pos="8306"/>
        </w:tabs>
      </w:pPr>
      <w:hyperlink w:anchor="_Toc29447" w:history="1">
        <w:r>
          <w:rPr>
            <w:rFonts w:ascii="仿宋" w:eastAsia="仿宋" w:hAnsi="仿宋" w:cs="仿宋" w:hint="eastAsia"/>
            <w:lang w:val="en-GB"/>
          </w:rPr>
          <w:t>(一)、定价策略概述</w:t>
        </w:r>
        <w:r>
          <w:tab/>
        </w:r>
        <w:r>
          <w:fldChar w:fldCharType="begin"/>
        </w:r>
        <w:r>
          <w:instrText xml:space="preserve"> PAGEREF _Toc29447 \h </w:instrText>
        </w:r>
        <w:r>
          <w:fldChar w:fldCharType="separate"/>
        </w:r>
        <w:r>
          <w:t>54</w:t>
        </w:r>
        <w:r>
          <w:fldChar w:fldCharType="end"/>
        </w:r>
      </w:hyperlink>
    </w:p>
    <w:p>
      <w:pPr>
        <w:pStyle w:val="TOC2"/>
        <w:tabs>
          <w:tab w:val="right" w:leader="dot" w:pos="8306"/>
        </w:tabs>
      </w:pPr>
      <w:hyperlink w:anchor="_Toc6896" w:history="1">
        <w:r>
          <w:rPr>
            <w:rFonts w:ascii="仿宋" w:eastAsia="仿宋" w:hAnsi="仿宋" w:cs="仿宋" w:hint="eastAsia"/>
            <w:lang w:val="en-GB"/>
          </w:rPr>
          <w:t>(二)、成本分析</w:t>
        </w:r>
        <w:r>
          <w:tab/>
        </w:r>
        <w:r>
          <w:fldChar w:fldCharType="begin"/>
        </w:r>
        <w:r>
          <w:instrText xml:space="preserve"> PAGEREF _Toc6896 \h </w:instrText>
        </w:r>
        <w:r>
          <w:fldChar w:fldCharType="separate"/>
        </w:r>
        <w:r>
          <w:t>56</w:t>
        </w:r>
        <w:r>
          <w:fldChar w:fldCharType="end"/>
        </w:r>
      </w:hyperlink>
    </w:p>
    <w:p>
      <w:pPr>
        <w:pStyle w:val="TOC2"/>
        <w:tabs>
          <w:tab w:val="right" w:leader="dot" w:pos="8306"/>
        </w:tabs>
      </w:pPr>
      <w:hyperlink w:anchor="_Toc21866" w:history="1">
        <w:r>
          <w:rPr>
            <w:rFonts w:ascii="仿宋" w:eastAsia="仿宋" w:hAnsi="仿宋" w:cs="仿宋" w:hint="eastAsia"/>
            <w:lang w:val="en-GB"/>
          </w:rPr>
          <w:t>(三)、市场需求与弹性</w:t>
        </w:r>
        <w:r>
          <w:tab/>
        </w:r>
        <w:r>
          <w:fldChar w:fldCharType="begin"/>
        </w:r>
        <w:r>
          <w:instrText xml:space="preserve"> PAGEREF _Toc21866 \h </w:instrText>
        </w:r>
        <w:r>
          <w:fldChar w:fldCharType="separate"/>
        </w:r>
        <w:r>
          <w:t>58</w:t>
        </w:r>
        <w:r>
          <w:fldChar w:fldCharType="end"/>
        </w:r>
      </w:hyperlink>
    </w:p>
    <w:p>
      <w:pPr>
        <w:pStyle w:val="TOC2"/>
        <w:tabs>
          <w:tab w:val="right" w:leader="dot" w:pos="8306"/>
        </w:tabs>
      </w:pPr>
      <w:hyperlink w:anchor="_Toc27787" w:history="1">
        <w:r>
          <w:rPr>
            <w:rFonts w:ascii="仿宋" w:eastAsia="仿宋" w:hAnsi="仿宋" w:cs="仿宋" w:hint="eastAsia"/>
            <w:lang w:val="en-GB"/>
          </w:rPr>
          <w:t>(四)、竞争对手定价</w:t>
        </w:r>
        <w:r>
          <w:tab/>
        </w:r>
        <w:r>
          <w:fldChar w:fldCharType="begin"/>
        </w:r>
        <w:r>
          <w:instrText xml:space="preserve"> PAGEREF _Toc27787 \h </w:instrText>
        </w:r>
        <w:r>
          <w:fldChar w:fldCharType="separate"/>
        </w:r>
        <w:r>
          <w:t>59</w:t>
        </w:r>
        <w:r>
          <w:fldChar w:fldCharType="end"/>
        </w:r>
      </w:hyperlink>
    </w:p>
    <w:p>
      <w:pPr>
        <w:pStyle w:val="TOC1"/>
        <w:tabs>
          <w:tab w:val="right" w:leader="dot" w:pos="8306"/>
        </w:tabs>
      </w:pPr>
      <w:hyperlink w:anchor="_Toc31723" w:history="1">
        <w:r>
          <w:rPr>
            <w:rFonts w:ascii="仿宋" w:eastAsia="仿宋" w:hAnsi="仿宋" w:cs="仿宋" w:hint="eastAsia"/>
            <w:lang w:val="en-GB"/>
          </w:rPr>
          <w:t>十一、CNG加气站设备风险管理与合规</w:t>
        </w:r>
        <w:r>
          <w:tab/>
        </w:r>
        <w:r>
          <w:fldChar w:fldCharType="begin"/>
        </w:r>
        <w:r>
          <w:instrText xml:space="preserve"> PAGEREF _Toc31723 \h </w:instrText>
        </w:r>
        <w:r>
          <w:fldChar w:fldCharType="separate"/>
        </w:r>
        <w:r>
          <w:t>60</w:t>
        </w:r>
        <w:r>
          <w:fldChar w:fldCharType="end"/>
        </w:r>
      </w:hyperlink>
    </w:p>
    <w:p>
      <w:pPr>
        <w:pStyle w:val="TOC2"/>
        <w:tabs>
          <w:tab w:val="right" w:leader="dot" w:pos="8306"/>
        </w:tabs>
      </w:pPr>
      <w:hyperlink w:anchor="_Toc5685" w:history="1">
        <w:r>
          <w:rPr>
            <w:rFonts w:ascii="仿宋" w:eastAsia="仿宋" w:hAnsi="仿宋" w:cs="仿宋" w:hint="eastAsia"/>
            <w:lang w:val="en-GB"/>
          </w:rPr>
          <w:t>(一)、风险评估与监测体系</w:t>
        </w:r>
        <w:r>
          <w:tab/>
        </w:r>
        <w:r>
          <w:fldChar w:fldCharType="begin"/>
        </w:r>
        <w:r>
          <w:instrText xml:space="preserve"> PAGEREF _Toc5685 \h </w:instrText>
        </w:r>
        <w:r>
          <w:fldChar w:fldCharType="separate"/>
        </w:r>
        <w:r>
          <w:t>60</w:t>
        </w:r>
        <w:r>
          <w:fldChar w:fldCharType="end"/>
        </w:r>
      </w:hyperlink>
    </w:p>
    <w:p>
      <w:pPr>
        <w:pStyle w:val="TOC2"/>
        <w:tabs>
          <w:tab w:val="right" w:leader="dot" w:pos="8306"/>
        </w:tabs>
      </w:pPr>
      <w:hyperlink w:anchor="_Toc23049" w:history="1">
        <w:r>
          <w:rPr>
            <w:rFonts w:ascii="仿宋" w:eastAsia="仿宋" w:hAnsi="仿宋" w:cs="仿宋" w:hint="eastAsia"/>
            <w:lang w:val="en-GB"/>
          </w:rPr>
          <w:t>(二)、合规政策制定与执行</w:t>
        </w:r>
        <w:r>
          <w:tab/>
        </w:r>
        <w:r>
          <w:fldChar w:fldCharType="begin"/>
        </w:r>
        <w:r>
          <w:instrText xml:space="preserve"> PAGEREF _Toc23049 \h </w:instrText>
        </w:r>
        <w:r>
          <w:fldChar w:fldCharType="separate"/>
        </w:r>
        <w:r>
          <w:t>61</w:t>
        </w:r>
        <w:r>
          <w:fldChar w:fldCharType="end"/>
        </w:r>
      </w:hyperlink>
    </w:p>
    <w:p>
      <w:pPr>
        <w:pStyle w:val="TOC2"/>
        <w:tabs>
          <w:tab w:val="right" w:leader="dot" w:pos="8306"/>
        </w:tabs>
      </w:pPr>
      <w:hyperlink w:anchor="_Toc21159" w:history="1">
        <w:r>
          <w:rPr>
            <w:rFonts w:ascii="仿宋" w:eastAsia="仿宋" w:hAnsi="仿宋" w:cs="仿宋" w:hint="eastAsia"/>
            <w:lang w:val="en-GB"/>
          </w:rPr>
          <w:t>(三)、危机管理与灾备计划</w:t>
        </w:r>
        <w:r>
          <w:tab/>
        </w:r>
        <w:r>
          <w:fldChar w:fldCharType="begin"/>
        </w:r>
        <w:r>
          <w:instrText xml:space="preserve"> PAGEREF _Toc21159 \h </w:instrText>
        </w:r>
        <w:r>
          <w:fldChar w:fldCharType="separate"/>
        </w:r>
        <w:r>
          <w:t>62</w:t>
        </w:r>
        <w:r>
          <w:fldChar w:fldCharType="end"/>
        </w:r>
      </w:hyperlink>
    </w:p>
    <w:p>
      <w:pPr>
        <w:pStyle w:val="TOC2"/>
        <w:tabs>
          <w:tab w:val="right" w:leader="dot" w:pos="8306"/>
        </w:tabs>
      </w:pPr>
      <w:hyperlink w:anchor="_Toc26601" w:history="1">
        <w:r>
          <w:rPr>
            <w:rFonts w:ascii="仿宋" w:eastAsia="仿宋" w:hAnsi="仿宋" w:cs="仿宋" w:hint="eastAsia"/>
            <w:lang w:val="en-GB"/>
          </w:rPr>
          <w:t>(四)、法律事务与法规遵从</w:t>
        </w:r>
        <w:r>
          <w:tab/>
        </w:r>
        <w:r>
          <w:fldChar w:fldCharType="begin"/>
        </w:r>
        <w:r>
          <w:instrText xml:space="preserve"> PAGEREF _Toc26601 \h </w:instrText>
        </w:r>
        <w:r>
          <w:fldChar w:fldCharType="separate"/>
        </w:r>
        <w:r>
          <w:t>64</w:t>
        </w:r>
        <w:r>
          <w:fldChar w:fldCharType="end"/>
        </w:r>
      </w:hyperlink>
    </w:p>
    <w:p>
      <w:pPr>
        <w:pStyle w:val="TOC1"/>
        <w:tabs>
          <w:tab w:val="right" w:leader="dot" w:pos="8306"/>
        </w:tabs>
      </w:pPr>
      <w:hyperlink w:anchor="_Toc2176" w:history="1">
        <w:r>
          <w:rPr>
            <w:rFonts w:ascii="仿宋" w:eastAsia="仿宋" w:hAnsi="仿宋" w:cs="仿宋" w:hint="eastAsia"/>
            <w:lang w:val="en-GB"/>
          </w:rPr>
          <w:t>十二、CNG加气站设备数字化发展方案</w:t>
        </w:r>
        <w:r>
          <w:tab/>
        </w:r>
        <w:r>
          <w:fldChar w:fldCharType="begin"/>
        </w:r>
        <w:r>
          <w:instrText xml:space="preserve"> PAGEREF _Toc2176 \h </w:instrText>
        </w:r>
        <w:r>
          <w:fldChar w:fldCharType="separate"/>
        </w:r>
        <w:r>
          <w:t>65</w:t>
        </w:r>
        <w:r>
          <w:fldChar w:fldCharType="end"/>
        </w:r>
      </w:hyperlink>
    </w:p>
    <w:p>
      <w:pPr>
        <w:pStyle w:val="TOC2"/>
        <w:tabs>
          <w:tab w:val="right" w:leader="dot" w:pos="8306"/>
        </w:tabs>
      </w:pPr>
      <w:hyperlink w:anchor="_Toc11413" w:history="1">
        <w:r>
          <w:rPr>
            <w:rFonts w:ascii="仿宋" w:eastAsia="仿宋" w:hAnsi="仿宋" w:cs="仿宋" w:hint="eastAsia"/>
            <w:lang w:val="en-GB"/>
          </w:rPr>
          <w:t>(一)、数字化战略规划</w:t>
        </w:r>
        <w:r>
          <w:tab/>
        </w:r>
        <w:r>
          <w:fldChar w:fldCharType="begin"/>
        </w:r>
        <w:r>
          <w:instrText xml:space="preserve"> PAGEREF _Toc11413 \h </w:instrText>
        </w:r>
        <w:r>
          <w:fldChar w:fldCharType="separate"/>
        </w:r>
        <w:r>
          <w:t>65</w:t>
        </w:r>
        <w:r>
          <w:fldChar w:fldCharType="end"/>
        </w:r>
      </w:hyperlink>
    </w:p>
    <w:p>
      <w:pPr>
        <w:pStyle w:val="TOC2"/>
        <w:tabs>
          <w:tab w:val="right" w:leader="dot" w:pos="8306"/>
        </w:tabs>
      </w:pPr>
      <w:hyperlink w:anchor="_Toc31227" w:history="1">
        <w:r>
          <w:rPr>
            <w:rFonts w:ascii="仿宋" w:eastAsia="仿宋" w:hAnsi="仿宋" w:cs="仿宋" w:hint="eastAsia"/>
            <w:lang w:val="en-GB"/>
          </w:rPr>
          <w:t>(二)、数据安全与隐私保护</w:t>
        </w:r>
        <w:r>
          <w:tab/>
        </w:r>
        <w:r>
          <w:fldChar w:fldCharType="begin"/>
        </w:r>
        <w:r>
          <w:instrText xml:space="preserve"> PAGEREF _Toc31227 \h </w:instrText>
        </w:r>
        <w:r>
          <w:fldChar w:fldCharType="separate"/>
        </w:r>
        <w:r>
          <w:t>66</w:t>
        </w:r>
        <w:r>
          <w:fldChar w:fldCharType="end"/>
        </w:r>
      </w:hyperlink>
    </w:p>
    <w:p>
      <w:pPr>
        <w:pStyle w:val="TOC2"/>
        <w:tabs>
          <w:tab w:val="right" w:leader="dot" w:pos="8306"/>
        </w:tabs>
      </w:pPr>
      <w:hyperlink w:anchor="_Toc17227" w:history="1">
        <w:r>
          <w:rPr>
            <w:rFonts w:ascii="仿宋" w:eastAsia="仿宋" w:hAnsi="仿宋" w:cs="仿宋" w:hint="eastAsia"/>
            <w:lang w:val="en-GB"/>
          </w:rPr>
          <w:t>(三)、人工智能与大数据应用</w:t>
        </w:r>
        <w:r>
          <w:tab/>
        </w:r>
        <w:r>
          <w:fldChar w:fldCharType="begin"/>
        </w:r>
        <w:r>
          <w:instrText xml:space="preserve"> PAGEREF _Toc17227 \h </w:instrText>
        </w:r>
        <w:r>
          <w:fldChar w:fldCharType="separate"/>
        </w:r>
        <w:r>
          <w:t>68</w:t>
        </w:r>
        <w:r>
          <w:fldChar w:fldCharType="end"/>
        </w:r>
      </w:hyperlink>
    </w:p>
    <w:p>
      <w:pPr>
        <w:pStyle w:val="TOC2"/>
        <w:tabs>
          <w:tab w:val="right" w:leader="dot" w:pos="8306"/>
        </w:tabs>
      </w:pPr>
      <w:hyperlink w:anchor="_Toc30598" w:history="1">
        <w:r>
          <w:rPr>
            <w:rFonts w:ascii="仿宋" w:eastAsia="仿宋" w:hAnsi="仿宋" w:cs="仿宋" w:hint="eastAsia"/>
            <w:lang w:val="en-GB"/>
          </w:rPr>
          <w:t>(四)、信息技术基础设施建设</w:t>
        </w:r>
        <w:r>
          <w:tab/>
        </w:r>
        <w:r>
          <w:fldChar w:fldCharType="begin"/>
        </w:r>
        <w:r>
          <w:instrText xml:space="preserve"> PAGEREF _Toc30598 \h </w:instrText>
        </w:r>
        <w:r>
          <w:fldChar w:fldCharType="separate"/>
        </w:r>
        <w:r>
          <w:t>69</w:t>
        </w:r>
        <w:r>
          <w:fldChar w:fldCharType="end"/>
        </w:r>
      </w:hyperlink>
    </w:p>
    <w:p>
      <w:pPr>
        <w:pStyle w:val="TOC1"/>
        <w:tabs>
          <w:tab w:val="right" w:leader="dot" w:pos="8306"/>
        </w:tabs>
      </w:pPr>
      <w:hyperlink w:anchor="_Toc31810" w:history="1">
        <w:r>
          <w:rPr>
            <w:rFonts w:ascii="仿宋" w:eastAsia="仿宋" w:hAnsi="仿宋" w:cs="仿宋" w:hint="eastAsia"/>
            <w:lang w:val="en-GB"/>
          </w:rPr>
          <w:t>十三、CNG加气站设备国际化战略</w:t>
        </w:r>
        <w:r>
          <w:tab/>
        </w:r>
        <w:r>
          <w:fldChar w:fldCharType="begin"/>
        </w:r>
        <w:r>
          <w:instrText xml:space="preserve"> PAGEREF _Toc31810 \h </w:instrText>
        </w:r>
        <w:r>
          <w:fldChar w:fldCharType="separate"/>
        </w:r>
        <w:r>
          <w:t>71</w:t>
        </w:r>
        <w:r>
          <w:fldChar w:fldCharType="end"/>
        </w:r>
      </w:hyperlink>
    </w:p>
    <w:p>
      <w:pPr>
        <w:pStyle w:val="TOC2"/>
        <w:tabs>
          <w:tab w:val="right" w:leader="dot" w:pos="8306"/>
        </w:tabs>
      </w:pPr>
      <w:hyperlink w:anchor="_Toc21496" w:history="1">
        <w:r>
          <w:rPr>
            <w:rFonts w:ascii="仿宋" w:eastAsia="仿宋" w:hAnsi="仿宋" w:cs="仿宋" w:hint="eastAsia"/>
            <w:lang w:val="en-GB"/>
          </w:rPr>
          <w:t>(一)、海外市场分析与选择</w:t>
        </w:r>
        <w:r>
          <w:tab/>
        </w:r>
        <w:r>
          <w:fldChar w:fldCharType="begin"/>
        </w:r>
        <w:r>
          <w:instrText xml:space="preserve"> PAGEREF _Toc21496 \h </w:instrText>
        </w:r>
        <w:r>
          <w:fldChar w:fldCharType="separate"/>
        </w:r>
        <w:r>
          <w:t>71</w:t>
        </w:r>
        <w:r>
          <w:fldChar w:fldCharType="end"/>
        </w:r>
      </w:hyperlink>
    </w:p>
    <w:p>
      <w:pPr>
        <w:pStyle w:val="TOC2"/>
        <w:tabs>
          <w:tab w:val="right" w:leader="dot" w:pos="8306"/>
        </w:tabs>
      </w:pPr>
      <w:hyperlink w:anchor="_Toc31881" w:history="1">
        <w:r>
          <w:rPr>
            <w:rFonts w:ascii="仿宋" w:eastAsia="仿宋" w:hAnsi="仿宋" w:cs="仿宋" w:hint="eastAsia"/>
            <w:lang w:val="en-GB"/>
          </w:rPr>
          <w:t>(二)、跨国合作伙伴关系</w:t>
        </w:r>
        <w:r>
          <w:tab/>
        </w:r>
        <w:r>
          <w:fldChar w:fldCharType="begin"/>
        </w:r>
        <w:r>
          <w:instrText xml:space="preserve"> PAGEREF _Toc31881 \h </w:instrText>
        </w:r>
        <w:r>
          <w:fldChar w:fldCharType="separate"/>
        </w:r>
        <w:r>
          <w:t>72</w:t>
        </w:r>
        <w:r>
          <w:fldChar w:fldCharType="end"/>
        </w:r>
      </w:hyperlink>
    </w:p>
    <w:p>
      <w:pPr>
        <w:pStyle w:val="TOC2"/>
        <w:tabs>
          <w:tab w:val="right" w:leader="dot" w:pos="8306"/>
        </w:tabs>
      </w:pPr>
      <w:hyperlink w:anchor="_Toc3949" w:history="1">
        <w:r>
          <w:rPr>
            <w:rFonts w:ascii="仿宋" w:eastAsia="仿宋" w:hAnsi="仿宋" w:cs="仿宋" w:hint="eastAsia"/>
            <w:lang w:val="en-GB"/>
          </w:rPr>
          <w:t>(三)、国际市场营销与品牌推广</w:t>
        </w:r>
        <w:r>
          <w:tab/>
        </w:r>
        <w:r>
          <w:fldChar w:fldCharType="begin"/>
        </w:r>
        <w:r>
          <w:instrText xml:space="preserve"> PAGEREF _Toc3949 \h </w:instrText>
        </w:r>
        <w:r>
          <w:fldChar w:fldCharType="separate"/>
        </w:r>
        <w:r>
          <w:t>73</w:t>
        </w:r>
        <w:r>
          <w:fldChar w:fldCharType="end"/>
        </w:r>
      </w:hyperlink>
    </w:p>
    <w:p>
      <w:pPr>
        <w:pStyle w:val="TOC2"/>
        <w:tabs>
          <w:tab w:val="right" w:leader="dot" w:pos="8306"/>
        </w:tabs>
      </w:pPr>
      <w:hyperlink w:anchor="_Toc7661" w:history="1">
        <w:r>
          <w:rPr>
            <w:rFonts w:ascii="仿宋" w:eastAsia="仿宋" w:hAnsi="仿宋" w:cs="仿宋" w:hint="eastAsia"/>
            <w:lang w:val="en-GB"/>
          </w:rPr>
          <w:t>(四)、国际贸易与风险管理</w:t>
        </w:r>
        <w:r>
          <w:tab/>
        </w:r>
        <w:r>
          <w:fldChar w:fldCharType="begin"/>
        </w:r>
        <w:r>
          <w:instrText xml:space="preserve"> PAGEREF _Toc7661 \h </w:instrText>
        </w:r>
        <w:r>
          <w:fldChar w:fldCharType="separate"/>
        </w:r>
        <w:r>
          <w:t>74</w:t>
        </w:r>
        <w:r>
          <w:fldChar w:fldCharType="end"/>
        </w:r>
      </w:hyperlink>
    </w:p>
    <w:p>
      <w:pPr>
        <w:pStyle w:val="TOC1"/>
        <w:tabs>
          <w:tab w:val="right" w:leader="dot" w:pos="8306"/>
        </w:tabs>
      </w:pPr>
      <w:hyperlink w:anchor="_Toc5653" w:history="1">
        <w:r>
          <w:rPr>
            <w:rFonts w:ascii="仿宋" w:eastAsia="仿宋" w:hAnsi="仿宋" w:cs="仿宋" w:hint="eastAsia"/>
            <w:lang w:val="en-GB"/>
          </w:rPr>
          <w:t>十四、CNG加气站设备人才战略与团队建设</w:t>
        </w:r>
        <w:r>
          <w:tab/>
        </w:r>
        <w:r>
          <w:fldChar w:fldCharType="begin"/>
        </w:r>
        <w:r>
          <w:instrText xml:space="preserve"> PAGEREF _Toc5653 \h </w:instrText>
        </w:r>
        <w:r>
          <w:fldChar w:fldCharType="separate"/>
        </w:r>
        <w:r>
          <w:t>76</w:t>
        </w:r>
        <w:r>
          <w:fldChar w:fldCharType="end"/>
        </w:r>
      </w:hyperlink>
    </w:p>
    <w:p>
      <w:pPr>
        <w:pStyle w:val="TOC2"/>
        <w:tabs>
          <w:tab w:val="right" w:leader="dot" w:pos="8306"/>
        </w:tabs>
      </w:pPr>
      <w:hyperlink w:anchor="_Toc5902" w:history="1">
        <w:r>
          <w:rPr>
            <w:rFonts w:ascii="仿宋" w:eastAsia="仿宋" w:hAnsi="仿宋" w:cs="仿宋" w:hint="eastAsia"/>
            <w:lang w:val="en-GB"/>
          </w:rPr>
          <w:t>(一)、人才需求与招聘计划</w:t>
        </w:r>
        <w:r>
          <w:tab/>
        </w:r>
        <w:r>
          <w:fldChar w:fldCharType="begin"/>
        </w:r>
        <w:r>
          <w:instrText xml:space="preserve"> PAGEREF _Toc5902 \h </w:instrText>
        </w:r>
        <w:r>
          <w:fldChar w:fldCharType="separate"/>
        </w:r>
        <w:r>
          <w:t>76</w:t>
        </w:r>
        <w:r>
          <w:fldChar w:fldCharType="end"/>
        </w:r>
      </w:hyperlink>
    </w:p>
    <w:p>
      <w:pPr>
        <w:pStyle w:val="TOC2"/>
        <w:tabs>
          <w:tab w:val="right" w:leader="dot" w:pos="8306"/>
        </w:tabs>
      </w:pPr>
      <w:hyperlink w:anchor="_Toc6784" w:history="1">
        <w:r>
          <w:rPr>
            <w:rFonts w:ascii="仿宋" w:eastAsia="仿宋" w:hAnsi="仿宋" w:cs="仿宋" w:hint="eastAsia"/>
            <w:lang w:val="en-GB"/>
          </w:rPr>
          <w:t>(二)、培训与专业发展</w:t>
        </w:r>
        <w:r>
          <w:tab/>
        </w:r>
        <w:r>
          <w:fldChar w:fldCharType="begin"/>
        </w:r>
        <w:r>
          <w:instrText xml:space="preserve"> PAGEREF _Toc6784 \h </w:instrText>
        </w:r>
        <w:r>
          <w:fldChar w:fldCharType="separate"/>
        </w:r>
        <w:r>
          <w:t>77</w:t>
        </w:r>
        <w:r>
          <w:fldChar w:fldCharType="end"/>
        </w:r>
      </w:hyperlink>
    </w:p>
    <w:p>
      <w:pPr>
        <w:pStyle w:val="TOC2"/>
        <w:tabs>
          <w:tab w:val="right" w:leader="dot" w:pos="8306"/>
        </w:tabs>
      </w:pPr>
      <w:hyperlink w:anchor="_Toc29955" w:history="1">
        <w:r>
          <w:rPr>
            <w:rFonts w:ascii="仿宋" w:eastAsia="仿宋" w:hAnsi="仿宋" w:cs="仿宋" w:hint="eastAsia"/>
            <w:lang w:val="en-GB"/>
          </w:rPr>
          <w:t>(三)、绩效评价与激励机制</w:t>
        </w:r>
        <w:r>
          <w:tab/>
        </w:r>
        <w:r>
          <w:fldChar w:fldCharType="begin"/>
        </w:r>
        <w:r>
          <w:instrText xml:space="preserve"> PAGEREF _Toc29955 \h </w:instrText>
        </w:r>
        <w:r>
          <w:fldChar w:fldCharType="separate"/>
        </w:r>
        <w:r>
          <w:t>78</w:t>
        </w:r>
        <w:r>
          <w:fldChar w:fldCharType="end"/>
        </w:r>
      </w:hyperlink>
    </w:p>
    <w:p>
      <w:pPr>
        <w:pStyle w:val="TOC2"/>
        <w:tabs>
          <w:tab w:val="right" w:leader="dot" w:pos="8306"/>
        </w:tabs>
      </w:pPr>
      <w:hyperlink w:anchor="_Toc3874" w:history="1">
        <w:r>
          <w:rPr>
            <w:rFonts w:ascii="仿宋" w:eastAsia="仿宋" w:hAnsi="仿宋" w:cs="仿宋" w:hint="eastAsia"/>
            <w:lang w:val="en-GB"/>
          </w:rPr>
          <w:t>(四)、团队建设与协作模式</w:t>
        </w:r>
        <w:r>
          <w:tab/>
        </w:r>
        <w:r>
          <w:fldChar w:fldCharType="begin"/>
        </w:r>
        <w:r>
          <w:instrText xml:space="preserve"> PAGEREF _Toc3874 \h </w:instrText>
        </w:r>
        <w:r>
          <w:fldChar w:fldCharType="separate"/>
        </w:r>
        <w:r>
          <w:t>79</w:t>
        </w:r>
        <w:r>
          <w:fldChar w:fldCharType="end"/>
        </w:r>
      </w:hyperlink>
    </w:p>
    <w:p>
      <w:pPr>
        <w:pStyle w:val="TOC1"/>
        <w:tabs>
          <w:tab w:val="right" w:leader="dot" w:pos="8306"/>
        </w:tabs>
      </w:pPr>
      <w:hyperlink w:anchor="_Toc31551" w:history="1">
        <w:r>
          <w:rPr>
            <w:rFonts w:ascii="仿宋" w:eastAsia="仿宋" w:hAnsi="仿宋" w:cs="仿宋" w:hint="eastAsia"/>
            <w:lang w:val="en-GB"/>
          </w:rPr>
          <w:t>十五、CNG加气站设备行业发展方向</w:t>
        </w:r>
        <w:r>
          <w:tab/>
        </w:r>
        <w:r>
          <w:fldChar w:fldCharType="begin"/>
        </w:r>
        <w:r>
          <w:instrText xml:space="preserve"> PAGEREF _Toc31551 \h </w:instrText>
        </w:r>
        <w:r>
          <w:fldChar w:fldCharType="separate"/>
        </w:r>
        <w:r>
          <w:t>81</w:t>
        </w:r>
        <w:r>
          <w:fldChar w:fldCharType="end"/>
        </w:r>
      </w:hyperlink>
    </w:p>
    <w:p>
      <w:pPr>
        <w:pStyle w:val="TOC2"/>
        <w:tabs>
          <w:tab w:val="right" w:leader="dot" w:pos="8306"/>
        </w:tabs>
      </w:pPr>
      <w:hyperlink w:anchor="_Toc8488" w:history="1">
        <w:r>
          <w:rPr>
            <w:rFonts w:ascii="仿宋" w:eastAsia="仿宋" w:hAnsi="仿宋" w:cs="仿宋" w:hint="eastAsia"/>
            <w:lang w:val="en-GB"/>
          </w:rPr>
          <w:t>(一)、未来趋势与预测</w:t>
        </w:r>
        <w:r>
          <w:tab/>
        </w:r>
        <w:r>
          <w:fldChar w:fldCharType="begin"/>
        </w:r>
        <w:r>
          <w:instrText xml:space="preserve"> PAGEREF _Toc8488 \h </w:instrText>
        </w:r>
        <w:r>
          <w:fldChar w:fldCharType="separate"/>
        </w:r>
        <w:r>
          <w:t>81</w:t>
        </w:r>
        <w:r>
          <w:fldChar w:fldCharType="end"/>
        </w:r>
      </w:hyperlink>
    </w:p>
    <w:p>
      <w:pPr>
        <w:pStyle w:val="TOC2"/>
        <w:tabs>
          <w:tab w:val="right" w:leader="dot" w:pos="8306"/>
        </w:tabs>
      </w:pPr>
      <w:hyperlink w:anchor="_Toc25503" w:history="1">
        <w:r>
          <w:rPr>
            <w:rFonts w:ascii="仿宋" w:eastAsia="仿宋" w:hAnsi="仿宋" w:cs="仿宋" w:hint="eastAsia"/>
            <w:lang w:val="en-GB"/>
          </w:rPr>
          <w:t>(二)、新兴技术应用</w:t>
        </w:r>
        <w:r>
          <w:tab/>
        </w:r>
        <w:r>
          <w:fldChar w:fldCharType="begin"/>
        </w:r>
        <w:r>
          <w:instrText xml:space="preserve"> PAGEREF _Toc25503 \h </w:instrText>
        </w:r>
        <w:r>
          <w:fldChar w:fldCharType="separate"/>
        </w:r>
        <w:r>
          <w:t>82</w:t>
        </w:r>
        <w:r>
          <w:fldChar w:fldCharType="end"/>
        </w:r>
      </w:hyperlink>
    </w:p>
    <w:p>
      <w:pPr>
        <w:pStyle w:val="TOC2"/>
        <w:tabs>
          <w:tab w:val="right" w:leader="dot" w:pos="8306"/>
        </w:tabs>
      </w:pPr>
      <w:hyperlink w:anchor="_Toc26329" w:history="1">
        <w:r>
          <w:rPr>
            <w:rFonts w:ascii="仿宋" w:eastAsia="仿宋" w:hAnsi="仿宋" w:cs="仿宋" w:hint="eastAsia"/>
            <w:lang w:val="en-GB"/>
          </w:rPr>
          <w:t>(三)、CNG加气站设备行业生态系统构建</w:t>
        </w:r>
        <w:r>
          <w:tab/>
        </w:r>
        <w:r>
          <w:fldChar w:fldCharType="begin"/>
        </w:r>
        <w:r>
          <w:instrText xml:space="preserve"> PAGEREF _Toc26329 \h </w:instrText>
        </w:r>
        <w:r>
          <w:fldChar w:fldCharType="separate"/>
        </w:r>
        <w:r>
          <w:t>83</w:t>
        </w:r>
        <w:r>
          <w:fldChar w:fldCharType="end"/>
        </w:r>
      </w:hyperlink>
    </w:p>
    <w:p>
      <w:pPr>
        <w:pStyle w:val="TOC2"/>
        <w:tabs>
          <w:tab w:val="right" w:leader="dot" w:pos="8306"/>
        </w:tabs>
      </w:pPr>
      <w:hyperlink w:anchor="_Toc1978" w:history="1">
        <w:r>
          <w:rPr>
            <w:rFonts w:ascii="仿宋" w:eastAsia="仿宋" w:hAnsi="仿宋" w:cs="仿宋" w:hint="eastAsia"/>
            <w:lang w:val="en-GB"/>
          </w:rPr>
          <w:t>(四)、国际市场拓展策略</w:t>
        </w:r>
        <w:r>
          <w:tab/>
        </w:r>
        <w:r>
          <w:fldChar w:fldCharType="begin"/>
        </w:r>
        <w:r>
          <w:instrText xml:space="preserve"> PAGEREF _Toc1978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8713"/>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CNG加气站设备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6291"/>
      <w:r>
        <w:rPr>
          <w:rFonts w:ascii="仿宋" w:eastAsia="仿宋" w:hAnsi="仿宋" w:cs="仿宋" w:hint="eastAsia"/>
          <w:sz w:val="28"/>
          <w:lang w:val="en-GB"/>
        </w:rPr>
        <w:t>一、市场地位与竞争战略</w:t>
      </w:r>
      <w:bookmarkEnd w:id="2"/>
    </w:p>
    <w:p>
      <w:pPr>
        <w:pStyle w:val="Heading2"/>
        <w:rPr>
          <w:rFonts w:ascii="仿宋" w:eastAsia="仿宋" w:hAnsi="仿宋" w:cs="仿宋" w:hint="eastAsia"/>
          <w:lang w:val="en-GB"/>
        </w:rPr>
      </w:pPr>
      <w:bookmarkStart w:id="3" w:name="_Toc15027"/>
      <w:r>
        <w:rPr>
          <w:rFonts w:ascii="仿宋" w:eastAsia="仿宋" w:hAnsi="仿宋" w:cs="仿宋" w:hint="eastAsia"/>
          <w:lang w:val="en-GB"/>
        </w:rPr>
        <w:t>(一)、顾客忠诚</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确实，顾客忠诚是CNG加气站设备企业在市场中取得长期竞争优势的关键因素之一。下面是一些关于顾客忠诚的重要方面和实现策略：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提供卓越的产品和服务：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通过不断提升产品和服务的质量，满足顾客的需求和期望，建立起对品牌的信任感，从而促使顾客选择并保持忠诚。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建立紧密的联系：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通过与顾客建立积极的沟通和互动，了解他们的反馈和需求。这可以通过社交媒体、客户反馈调查、客户服务中心等渠道实现。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提升品牌认同感：</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 xml:space="preserve">    通过有效的品牌管理和市场营销活动，塑造品牌形象，使顾客对品牌有一种独特的认同感，从而增加顾客忠诚度。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满足顾客需求：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不断了解市场趋势和顾客需求的变化，灵活调整产品和服务，确保能够及时满足顾客的期望。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建立良好的售后服务体系：</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提供高效、友好、专业的售后服务，处理顾客投诉和问题，展示企业对顾客的关注和负责任的态度。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将顾客视为合作伙伴：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建立互信的关系，将顾客视为CNG加气站设备企业的合作伙伴，参与产品改进、新产品开发的过程，让顾客感到他们的意见和反馈被重视。</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奖励和激励计划：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实施奖励计划，例如积分制度、会员优惠等，激励顾客继续选择品牌，并增加他们的忠诚度。</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8. 持续创新：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不断创新产品、服务和营销策略，使企业保持在市场上的竞争力，吸引和保留顾客。</w:t>
      </w:r>
    </w:p>
    <w:p>
      <w:pPr>
        <w:pStyle w:val="Heading2"/>
        <w:ind w:firstLine="560" w:firstLineChars="200"/>
        <w:rPr>
          <w:rFonts w:ascii="仿宋" w:eastAsia="仿宋" w:hAnsi="仿宋" w:cs="仿宋" w:hint="eastAsia"/>
          <w:sz w:val="28"/>
          <w:lang w:val="en-GB"/>
        </w:rPr>
      </w:pPr>
      <w:bookmarkStart w:id="4" w:name="_Toc26505"/>
      <w:r>
        <w:rPr>
          <w:rFonts w:ascii="仿宋" w:eastAsia="仿宋" w:hAnsi="仿宋" w:cs="仿宋" w:hint="eastAsia"/>
          <w:sz w:val="28"/>
          <w:lang w:val="en-GB"/>
        </w:rPr>
        <w:t>(二)、全面质量管理</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全面质量管理是一种确保产品和服务质量的系统性方法，其核心理念是通过全员参与、全过程管理，不断追求卓越，以满足顾客需求和提高组织整体绩效。全面质量管理强调整体质量，不仅关注产品和服务的质量，还关注生产、销售、售后服务等全过程的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在实践中，全面质量管理包括以下几个方面：</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首先是质量规划，即在CNG加气站设备相关产品生产和服务过程开始前，通过明确质量标准、设定质量目标，制定出一系列确保质量的计划。这包括制定工艺流程、标准作业程序、质量检测标准等，以确保产品和服务能够在设计阶段就符合高质量的要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其次是质量控制，通过在生产和服务过程中的各个环节实施控制措施，确保在每个阶段都能够检测和纠正潜在的问题，防范质量缺陷的发生。这包括设立检测点、进行过程监控、强调员工的自检等。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第三是质量改进，强调持续改进的理念，通过收集并分析数据，找出潜在问题的根本原因，不断优化生产过程和管理体系。这可以通过质量管理工具如xxx等来实现。</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全面质量管理不仅仅关注产品和服务的质量，更注重全员参与，强调员工的培训和意识提升，使每个员工都成为质量管理的参与者和推动者。这种全员</w:t>
      </w:r>
    </w:p>
    <w:p>
      <w:pPr>
        <w:pStyle w:val="Heading2"/>
        <w:ind w:firstLine="560" w:firstLineChars="200"/>
        <w:rPr>
          <w:rFonts w:ascii="仿宋" w:eastAsia="仿宋" w:hAnsi="仿宋" w:cs="仿宋" w:hint="eastAsia"/>
          <w:sz w:val="28"/>
          <w:lang w:val="en-GB"/>
        </w:rPr>
      </w:pPr>
      <w:bookmarkStart w:id="5" w:name="_Toc31256"/>
      <w:r>
        <w:rPr>
          <w:rFonts w:ascii="仿宋" w:eastAsia="仿宋" w:hAnsi="仿宋" w:cs="仿宋" w:hint="eastAsia"/>
          <w:sz w:val="28"/>
          <w:lang w:val="en-GB"/>
        </w:rPr>
        <w:t>(三)、研究市场营销学的意义</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深入研究有助于企业更全面地了解市场和顾客需求。通过这一学科，企业能够获取有关目标市场、顾客行为和竞争环境的详细信息，从而更好地定位自身产品或服务在市场中的位置，理解顾客的心理和行为，并更准确地满足他们的需求。</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此外，市场营销学为企业提供了设计更有效的市场营销策略的指导。通过深入研究市场营销学的原理和案例，企业可以学到如何制定差异化战略、定价策略、渠道策略等，以在市场中取得竞争优势。了解不同的市场细分、消费者行为模式和购买决策过程，有助于CNG加气站设备企业制定更有针对性的市场推广计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研究也使企业能够把握市场动态，提前洞察市场趋势。市场环境变化迅速，了解市场趋势对企业制定战略至关重要。通过关注市场营销学的新理论、新技术和最佳实践，企业能够更早地识别到市场机会和威胁，以便更灵活地调整战略，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最后，研究CNG加气站设备市场营销学有助于企业做出更明智的决策。市场营销学提供了一种系统性、科学性的思考方式，使企业在制定战略、执行计划和评估市场反馈时更具条理性。基于市场营销学的知识，企业能够更准确地评估投资回报、优化资源配置，降低市场风险，提高决策的成功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总体而言，研究市场营销学为企业提供了在竞争激烈的市场中生存和发展的重要工具和理论支持，有助于企业更加科学地、有针对性地进行市场营销活动，提升竞争力并取得长期的商业成功。</w:t>
      </w:r>
    </w:p>
    <w:p>
      <w:pPr>
        <w:pStyle w:val="Heading2"/>
        <w:ind w:firstLine="560" w:firstLineChars="200"/>
        <w:rPr>
          <w:rFonts w:ascii="仿宋" w:eastAsia="仿宋" w:hAnsi="仿宋" w:cs="仿宋" w:hint="eastAsia"/>
          <w:sz w:val="28"/>
          <w:lang w:val="en-GB"/>
        </w:rPr>
      </w:pPr>
      <w:bookmarkStart w:id="6" w:name="_Toc16168"/>
      <w:r>
        <w:rPr>
          <w:rFonts w:ascii="仿宋" w:eastAsia="仿宋" w:hAnsi="仿宋" w:cs="仿宋" w:hint="eastAsia"/>
          <w:sz w:val="28"/>
          <w:lang w:val="en-GB"/>
        </w:rPr>
        <w:t>(四)、市场营销学的研究方法</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市场营销学的研究方法主要分为定性研究和定量研究两大类，这两种方法互补共生，为深入理解CNG加气站设备市场和制定有效策略提供了全面的视角。</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定性研究：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https://d.book118.com/285303103202011100</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CNG加气站设备产业分析报告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7F5AB4"/>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7F5AB4"/>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85303103202011100"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2024-01-09T03:18:00Z</dcterms:created>
  <dcterms:modified xsi:type="dcterms:W3CDTF">2024-01-09T03:18:39Z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E8D581A5A3F04699806717DDD00C3FF3_11</vt:lpwstr>
  </property>
  <property fmtid="{D5CDD505-2E9C-101B-9397-08002B2CF9AE}" pid="3" name="KSOProductBuildVer">
    <vt:lpwstr>2052-12.1.0.16120</vt:lpwstr>
  </property>
</Properties>
</file>