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配电控制设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备项目创业计划书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2919472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、配电控制设备项目选址说明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一)、配电控制设备项目选址原则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)、配电控制设备项目选址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配电控制设备项目建设背景及必要性分析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)、配电控制设备项目技术工艺分析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)、配电控制设备项目技术流程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)、配电控制设备项目实施保障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5364639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291645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九、进度计划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)、配电控制设备项目进度安排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)、配电控制设备项目实施保障措施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项目商业计划书是为了规范配电控制设备项目的实施步骤和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划而编写的。通过详细描述配电控制设备项目的背景和目标，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一、配电控制设备项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一)、配电控制设备项目选址原则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配电控制设备项目选址必须与城乡建设总体规划保持一致，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配电控制设备项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配电控制设备项目有望更好地融入城市发展大局，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越的交通条件是配电控制设备项目成功的关键因素之一。选址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配</w:t>
      </w:r>
      <w:r>
        <w:rPr>
          <w:rFonts w:ascii="FangSong" w:eastAsia="FangSong" w:hAnsi="FangSong" w:cs="FangSong"/>
          <w:spacing w:val="-6"/>
          <w:sz w:val="28"/>
          <w:szCs w:val="28"/>
        </w:rPr>
        <w:t>电控制设备项目建设阶段，选址地的施工条件至关重要。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8" w:right="14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配</w:t>
      </w:r>
      <w:r>
        <w:rPr>
          <w:rFonts w:ascii="FangSong" w:eastAsia="FangSong" w:hAnsi="FangSong" w:cs="FangSong"/>
          <w:spacing w:val="-8"/>
          <w:sz w:val="28"/>
          <w:szCs w:val="28"/>
        </w:rPr>
        <w:t>电控制设备项目建设的顺利进行。这有助于提高工程效率，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配</w:t>
      </w:r>
      <w:r>
        <w:rPr>
          <w:rFonts w:ascii="FangSong" w:eastAsia="FangSong" w:hAnsi="FangSong" w:cs="FangSong"/>
          <w:spacing w:val="-6"/>
          <w:sz w:val="28"/>
          <w:szCs w:val="28"/>
        </w:rPr>
        <w:t>电</w:t>
      </w:r>
      <w:r>
        <w:rPr>
          <w:rFonts w:ascii="FangSong" w:eastAsia="FangSong" w:hAnsi="FangSong" w:cs="FangSong"/>
          <w:spacing w:val="-4"/>
          <w:sz w:val="28"/>
          <w:szCs w:val="28"/>
        </w:rPr>
        <w:t>控制设备项目选址应与当地大气污染防治、水资源利用以及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政策相一致。我们将致力于在配电控制设备项目建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确保配电控制设备项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我们将有效平衡配电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控</w:t>
      </w:r>
      <w:r>
        <w:rPr>
          <w:rFonts w:ascii="FangSong" w:eastAsia="FangSong" w:hAnsi="FangSong" w:cs="FangSong"/>
          <w:spacing w:val="-8"/>
          <w:sz w:val="28"/>
          <w:szCs w:val="28"/>
        </w:rPr>
        <w:t>制设备项目的需求与用地法规的要求，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配电控制设备项目的实施过程中获得更多的理解和支持。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确保配电控制设备项目的长期成功和对社会的积极贡献。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二)、配电控制设备项目选址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在选择配</w:t>
      </w:r>
      <w:r>
        <w:rPr>
          <w:rFonts w:ascii="FangSong" w:eastAsia="FangSong" w:hAnsi="FangSong" w:cs="FangSong"/>
          <w:spacing w:val="5"/>
          <w:sz w:val="28"/>
          <w:szCs w:val="28"/>
        </w:rPr>
        <w:t>电</w:t>
      </w:r>
      <w:r>
        <w:rPr>
          <w:rFonts w:ascii="FangSong" w:eastAsia="FangSong" w:hAnsi="FangSong" w:cs="FangSong"/>
          <w:spacing w:val="3"/>
          <w:sz w:val="28"/>
          <w:szCs w:val="28"/>
        </w:rPr>
        <w:t>控制设备项目的地理位置时，我们特意选定了位于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20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的分销，为配电控制设备项目的顺利推进提供了有力支持。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。这将显著减轻配电控制设备项目的财务压力，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为配电控制设备项目提供了丰富的合作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境的保护。选址处有利于建设绿色、环保型的配电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控制设备项目，与当地的生态环境相协调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术开发区被视为未来经济发展的重要增长点。配电控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设备项目选址于此，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为配电控制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备项目在长远的未来奠定坚实基础。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2" w:line="417" w:lineRule="auto"/>
        <w:ind w:left="42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的合</w:t>
      </w:r>
      <w:r>
        <w:rPr>
          <w:rFonts w:ascii="FangSong" w:eastAsia="FangSong" w:hAnsi="FangSong" w:cs="FangSong"/>
          <w:spacing w:val="-9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，确保配电控制设备项目的建设与运营与当地发展规划相协调，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为配电控制设备项目的成功提供全方位的支持。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配电控制设备项目的成功实施不仅依赖于选址的地理位置，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</w:t>
      </w:r>
      <w:r>
        <w:rPr>
          <w:rFonts w:ascii="FangSong" w:eastAsia="FangSong" w:hAnsi="FangSong" w:cs="FangSong"/>
          <w:spacing w:val="-6"/>
          <w:sz w:val="28"/>
          <w:szCs w:val="28"/>
        </w:rPr>
        <w:t>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为配电控制设备项目的建设提供了必要的基础支持，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确保配电控制设备项目选址符合当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。这有助于配电控制设备项目在合规范围内进行建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7" w:right="12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配电控制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高技能的专业人才。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括税收、用地等方面的优惠政策。这为配电控制设备项目创造了更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配电控制设备项目的过程中，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确保配电控制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配电控制设备项目所在区域的安全设施完备，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</w:t>
      </w:r>
      <w:r>
        <w:rPr>
          <w:rFonts w:ascii="FangSong" w:eastAsia="FangSong" w:hAnsi="FangSong" w:cs="FangSong"/>
          <w:spacing w:val="-6"/>
          <w:sz w:val="28"/>
          <w:szCs w:val="28"/>
        </w:rPr>
        <w:t>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等安全系统。这为配电控制设备项目的安全运行提供了可靠的支持，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配</w:t>
      </w:r>
      <w:r>
        <w:rPr>
          <w:rFonts w:ascii="FangSong" w:eastAsia="FangSong" w:hAnsi="FangSong" w:cs="FangSong"/>
          <w:spacing w:val="-8"/>
          <w:sz w:val="28"/>
          <w:szCs w:val="28"/>
        </w:rPr>
        <w:t>电控制设备项目提供了明确的建设方向，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确保用地符合工业配电控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备项目的规划和要求。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配电控制设备项目所在地区容积率和建筑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密度都有具体的控制指标。我们将确保配电控制设备项目建设在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提高配电控制设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6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途划分是用地控制的核心之一。根据配电控制设备项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保持配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电控制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备项目的合法性和可持续性。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。我们将严格按照规定的利用年限进行配电控制设备项目建设和运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在配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控制设备项目建设完成后，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自然环境，减小配电控制设备项目对周边土地的影响。</w:t>
      </w:r>
    </w:p>
    <w:p>
      <w:pPr>
        <w:spacing w:before="2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我们将确保配电控制设备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。这为配电控制设备项目提供了便捷的物流通道，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成品销售，提高了配电控制设备项目的市场竞争力。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自然条件适宜。配电控制设备项目建设将充分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设施。配电控制设备项目将充分利用这些配套设施，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配电控制设备项目的稳定运营。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总体要求中还包括对环境的保护要求。配电控制设备项目将遵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绿色、可持续的工业配电控制设备项目。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配电控制设备项目将积极融入当地社区，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促进配电控制设备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配电控制设备项目将在选址的基础</w:t>
      </w:r>
      <w:r>
        <w:rPr>
          <w:rFonts w:ascii="FangSong" w:eastAsia="FangSong" w:hAnsi="FangSong" w:cs="FangSong"/>
          <w:spacing w:val="-5"/>
          <w:sz w:val="28"/>
          <w:szCs w:val="28"/>
        </w:rPr>
        <w:t>上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在配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控制设备项目选址的初步规划中，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33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我们计划通过多功能空间规划来优化土地利用。在配电控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设备项目内部，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</w:t>
      </w:r>
      <w:r>
        <w:rPr>
          <w:rFonts w:ascii="FangSong" w:eastAsia="FangSong" w:hAnsi="FangSong" w:cs="FangSong"/>
          <w:spacing w:val="-3"/>
          <w:sz w:val="28"/>
          <w:szCs w:val="28"/>
        </w:rPr>
        <w:t>等</w:t>
      </w:r>
      <w:r>
        <w:rPr>
          <w:rFonts w:ascii="FangSong" w:eastAsia="FangSong" w:hAnsi="FangSong" w:cs="FangSong"/>
          <w:spacing w:val="-2"/>
          <w:sz w:val="28"/>
          <w:szCs w:val="28"/>
        </w:rPr>
        <w:t>，以确保每块用地都发挥最大潜力。</w:t>
      </w:r>
    </w:p>
    <w:p>
      <w:pPr>
        <w:spacing w:before="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高建筑的垂直利用率。这一措施有助于减小配电控制设备项目的占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配电控制设备项目还将注重环境友好设计，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还有助于提高配电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控制设备项目的整体可持续性，符合现代绿色建筑的发展趋势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共设施也是我们的设计理念之一。在配电控制设备项目内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415" w:lineRule="auto"/>
        <w:ind w:left="37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我们致力于实现配电控制设备项目用地的经济高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配</w:t>
      </w:r>
      <w:r>
        <w:rPr>
          <w:rFonts w:ascii="FangSong" w:eastAsia="FangSong" w:hAnsi="FangSong" w:cs="FangSong"/>
          <w:spacing w:val="-9"/>
          <w:sz w:val="28"/>
          <w:szCs w:val="28"/>
        </w:rPr>
        <w:t>电控制设备项目整体布置中，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生产区、办公区、</w:t>
      </w:r>
      <w:r>
        <w:rPr>
          <w:rFonts w:ascii="FangSong" w:eastAsia="FangSong" w:hAnsi="FangSong" w:cs="FangSong"/>
          <w:spacing w:val="-3"/>
          <w:sz w:val="28"/>
          <w:szCs w:val="28"/>
        </w:rPr>
        <w:t>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通要道，便于原材</w:t>
      </w:r>
      <w:r>
        <w:rPr>
          <w:rFonts w:ascii="FangSong" w:eastAsia="FangSong" w:hAnsi="FangSong" w:cs="FangSong"/>
          <w:spacing w:val="-3"/>
          <w:sz w:val="28"/>
          <w:szCs w:val="28"/>
        </w:rPr>
        <w:t>料运输和产品出货；办公区域靠近配电控制设备项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</w:t>
      </w:r>
      <w:r>
        <w:rPr>
          <w:rFonts w:ascii="FangSong" w:eastAsia="FangSong" w:hAnsi="FangSong" w:cs="FangSong"/>
          <w:spacing w:val="-3"/>
          <w:sz w:val="28"/>
          <w:szCs w:val="28"/>
        </w:rPr>
        <w:t>理和内外部沟通；休闲区和绿化区域分布在配电控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制设备项目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确保了配电控制设备项目内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配电控制设备项目区域内设置了一系列公共设施，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2" w:right="66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电控制设备项目总图中，我们特别划定了环境保护区域，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pacing w:val="-9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既保证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了环境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生产与办公是配电控制</w:t>
      </w:r>
      <w:r>
        <w:rPr>
          <w:rFonts w:ascii="FangSong" w:eastAsia="FangSong" w:hAnsi="FangSong" w:cs="FangSong"/>
          <w:sz w:val="28"/>
          <w:szCs w:val="28"/>
        </w:rPr>
        <w:t>设备项目的两个核心功能区，我们通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畅运输和产品的高效配送。办公区则位于配电控制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9"/>
          <w:sz w:val="28"/>
          <w:szCs w:val="28"/>
        </w:rPr>
        <w:t>备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项目核心区，方便管理层对整个配电控制设备项目的监控与决策。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在配电控制设备项目区域内分布绿化带和休闲区，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电</w:t>
      </w:r>
      <w:r>
        <w:rPr>
          <w:rFonts w:ascii="FangSong" w:eastAsia="FangSong" w:hAnsi="FangSong" w:cs="FangSong"/>
          <w:spacing w:val="-7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制设备项目增色不少。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我们将环境保护区域规划在配电控制设</w:t>
      </w:r>
      <w:r>
        <w:rPr>
          <w:rFonts w:ascii="FangSong" w:eastAsia="FangSong" w:hAnsi="FangSong" w:cs="FangSong"/>
          <w:sz w:val="28"/>
          <w:szCs w:val="28"/>
        </w:rPr>
        <w:t>备项目的一侧，集中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又在视觉上用绿化带遮挡，确保了配电控制设备项目整体的美观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使配电控制设备项目在生产的同时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这八个设计要点共同构成了配电控制设备项目总图布置方案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417" w:lineRule="auto"/>
        <w:ind w:left="52" w:right="140" w:hanging="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核心，确保了配电</w:t>
      </w:r>
      <w:r>
        <w:rPr>
          <w:rFonts w:ascii="FangSong" w:eastAsia="FangSong" w:hAnsi="FangSong" w:cs="FangSong"/>
          <w:spacing w:val="-2"/>
          <w:sz w:val="28"/>
          <w:szCs w:val="28"/>
        </w:rPr>
        <w:t>控制设备项目在各个方面都能够取得良好的平衡，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既满足了功能需求，又体现了对环境的关注和社会责任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该配电控制设备项目选址位于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助于配电控制设</w:t>
      </w:r>
      <w:r>
        <w:rPr>
          <w:rFonts w:ascii="FangSong" w:eastAsia="FangSong" w:hAnsi="FangSong" w:cs="FangSong"/>
          <w:spacing w:val="-2"/>
          <w:sz w:val="28"/>
          <w:szCs w:val="28"/>
        </w:rPr>
        <w:t>备项目的顺利启动和运营。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销售和员工的通勤。这为配电控制设备项目提供了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配电控制设备项目选址规划中特别考虑了环保区域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有效减少对周边环境的负面影响。这表明了配电控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制设备项目对环境保护的高度重视，符合可持续发展的战略目</w:t>
      </w:r>
      <w:r>
        <w:rPr>
          <w:rFonts w:ascii="FangSong" w:eastAsia="FangSong" w:hAnsi="FangSong" w:cs="FangSong"/>
          <w:spacing w:val="-1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7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配电控制设备项目选址的用地控制指标与相关规</w:t>
      </w:r>
      <w:r>
        <w:rPr>
          <w:rFonts w:ascii="FangSong" w:eastAsia="FangSong" w:hAnsi="FangSong" w:cs="FangSong"/>
          <w:sz w:val="28"/>
          <w:szCs w:val="28"/>
        </w:rPr>
        <w:t>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也兼顾了用地的合理利用。这有助于配电控制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设备项目获得土</w:t>
      </w:r>
      <w:r>
        <w:rPr>
          <w:rFonts w:ascii="FangSong" w:eastAsia="FangSong" w:hAnsi="FangSong" w:cs="FangSong"/>
          <w:spacing w:val="-2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在配电控制设备项目选址周边进行了社区和周边环境的调查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56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保配电控制设备项目建设不会对周边社区造成过大的影响，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5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配电控制设备项目选址时，我们充分考虑了当地的</w:t>
      </w:r>
      <w:r>
        <w:rPr>
          <w:rFonts w:ascii="FangSong" w:eastAsia="FangSong" w:hAnsi="FangSong" w:cs="FangSong"/>
          <w:sz w:val="28"/>
          <w:szCs w:val="28"/>
        </w:rPr>
        <w:t>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确保配电控制设备项目的合法性和稳健性。对政府支持政策和法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的遵从，有助于配电控制设备项目在当地获得更多支持。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综合考虑配电控制设备项目选址的各项因素，我们认为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址有望为配电控制设备项目带来更多的发展机遇。与周边的产业和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环境相结合，该选址将有助于配电控制设备项目实现可持续发展。</w:t>
      </w:r>
    </w:p>
    <w:p>
      <w:pPr>
        <w:spacing w:before="3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我们可以得出该配电控制设备项目选址的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为配电控制设备项目的后续规划和实施提供了坚实的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配电控制设备行业作为一个充满活力的领域，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配电控制设备行业在技术上取得了显著的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4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**配电控制设备行业**是一片充满活力的领域，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配电控制设备行业市场规模庞大，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</w:t>
      </w:r>
      <w:r>
        <w:rPr>
          <w:rFonts w:ascii="FangSong" w:eastAsia="FangSong" w:hAnsi="FangSong" w:cs="FangSong"/>
          <w:spacing w:val="-6"/>
          <w:sz w:val="28"/>
          <w:szCs w:val="28"/>
        </w:rPr>
        <w:t>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配电控制设备行业在技术上取得了显著的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三、配电控制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设备项目建设背景及必要性分析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414" w:lineRule="auto"/>
        <w:ind w:left="34" w:right="95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3" w:line="417" w:lineRule="auto"/>
        <w:ind w:left="32" w:right="10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的基</w:t>
      </w:r>
      <w:r>
        <w:rPr>
          <w:rFonts w:ascii="FangSong" w:eastAsia="FangSong" w:hAnsi="FangSong" w:cs="FangSong"/>
          <w:spacing w:val="-14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6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6" w:lineRule="auto"/>
        <w:ind w:left="38" w:right="12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https://d.book118.com/285323041102011123</w:t>
        </w:r>
      </w:hyperlink>
    </w:p>
    <w:p/>
    <w:sectPr>
      <w:pgSz w:w="11906" w:h="16839"/>
      <w:pgMar w:top="1431" w:right="1763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85323041102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2024-03-14T07:20:52Z</vt:filetime>
  </property>
  <property fmtid="{D5CDD505-2E9C-101B-9397-08002B2CF9AE}" pid="3" name="CRO">
    <vt:lpwstr>wqlLaW5nc29mdCBQREYgdG8gV1BTIDgw</vt:lpwstr>
  </property>
</Properties>
</file>