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header25.xml" ContentType="application/vnd.openxmlformats-officedocument.wordprocessingml.header+xml"/>
  <Override PartName="/word/header26.xml" ContentType="application/vnd.openxmlformats-officedocument.wordprocessingml.header+xml"/>
  <Override PartName="/word/header27.xml" ContentType="application/vnd.openxmlformats-officedocument.wordprocessingml.header+xml"/>
  <Override PartName="/word/header28.xml" ContentType="application/vnd.openxmlformats-officedocument.wordprocessingml.header+xml"/>
  <Override PartName="/word/header29.xml" ContentType="application/vnd.openxmlformats-officedocument.wordprocessingml.header+xml"/>
  <Override PartName="/word/header3.xml" ContentType="application/vnd.openxmlformats-officedocument.wordprocessingml.header+xml"/>
  <Override PartName="/word/header30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even" r:id="rId4"/>
          <w:headerReference w:type="default" r:id="rId5"/>
          <w:footerReference w:type="default" r:id="rId6"/>
          <w:headerReference w:type="first" r:id="rId7"/>
          <w:pgSz w:w="11906" w:h="16838"/>
          <w:pgMar w:top="1440" w:right="1800" w:bottom="1440" w:left="1800" w:header="851" w:footer="992" w:gutter="0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家用衡器行业相关项目可行性分析报告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1519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_Toc11519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370" w:history="1">
        <w:r>
          <w:rPr>
            <w:rFonts w:ascii="仿宋" w:eastAsia="仿宋" w:hAnsi="仿宋" w:cs="仿宋" w:hint="eastAsia"/>
            <w:lang w:eastAsia="zh-CN"/>
          </w:rPr>
          <w:t>一、发展规划</w:t>
        </w:r>
        <w:r>
          <w:tab/>
        </w:r>
        <w:r>
          <w:fldChar w:fldCharType="begin"/>
        </w:r>
        <w:r>
          <w:instrText xml:space="preserve"> PAGEREF _Toc14370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73" w:history="1">
        <w:r>
          <w:rPr>
            <w:rFonts w:ascii="仿宋" w:eastAsia="仿宋" w:hAnsi="仿宋" w:cs="仿宋" w:hint="eastAsia"/>
            <w:lang w:eastAsia="zh-CN"/>
          </w:rPr>
          <w:t>(一)、公司发展规划</w:t>
        </w:r>
        <w:r>
          <w:tab/>
        </w:r>
        <w:r>
          <w:fldChar w:fldCharType="begin"/>
        </w:r>
        <w:r>
          <w:instrText xml:space="preserve"> PAGEREF _Toc473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457" w:history="1">
        <w:r>
          <w:rPr>
            <w:rFonts w:ascii="仿宋" w:eastAsia="仿宋" w:hAnsi="仿宋" w:cs="仿宋" w:hint="eastAsia"/>
            <w:lang w:eastAsia="zh-CN"/>
          </w:rPr>
          <w:t>(二)、保障措施</w:t>
        </w:r>
        <w:r>
          <w:tab/>
        </w:r>
        <w:r>
          <w:fldChar w:fldCharType="begin"/>
        </w:r>
        <w:r>
          <w:instrText xml:space="preserve"> PAGEREF _Toc27457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16" w:history="1">
        <w:r>
          <w:rPr>
            <w:rFonts w:ascii="仿宋" w:eastAsia="仿宋" w:hAnsi="仿宋" w:cs="仿宋" w:hint="eastAsia"/>
            <w:lang w:eastAsia="zh-CN"/>
          </w:rPr>
          <w:t>二、建筑工程可行性分析</w:t>
        </w:r>
        <w:r>
          <w:tab/>
        </w:r>
        <w:r>
          <w:fldChar w:fldCharType="begin"/>
        </w:r>
        <w:r>
          <w:instrText xml:space="preserve"> PAGEREF _Toc916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30" w:history="1">
        <w:r>
          <w:rPr>
            <w:rFonts w:ascii="仿宋" w:eastAsia="仿宋" w:hAnsi="仿宋" w:cs="仿宋" w:hint="eastAsia"/>
            <w:lang w:eastAsia="zh-CN"/>
          </w:rPr>
          <w:t>(一)、家用衡器项目工程设计总体要求</w:t>
        </w:r>
        <w:r>
          <w:tab/>
        </w:r>
        <w:r>
          <w:fldChar w:fldCharType="begin"/>
        </w:r>
        <w:r>
          <w:instrText xml:space="preserve"> PAGEREF _Toc1130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628" w:history="1">
        <w:r>
          <w:rPr>
            <w:rFonts w:ascii="仿宋" w:eastAsia="仿宋" w:hAnsi="仿宋" w:cs="仿宋" w:hint="eastAsia"/>
            <w:lang w:eastAsia="zh-CN"/>
          </w:rPr>
          <w:t>(二)、建设方案</w:t>
        </w:r>
        <w:r>
          <w:tab/>
        </w:r>
        <w:r>
          <w:fldChar w:fldCharType="begin"/>
        </w:r>
        <w:r>
          <w:instrText xml:space="preserve"> PAGEREF _Toc3628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233" w:history="1">
        <w:r>
          <w:rPr>
            <w:rFonts w:ascii="仿宋" w:eastAsia="仿宋" w:hAnsi="仿宋" w:cs="仿宋" w:hint="eastAsia"/>
            <w:lang w:eastAsia="zh-CN"/>
          </w:rPr>
          <w:t>(三)、建筑工程建设指标</w:t>
        </w:r>
        <w:r>
          <w:tab/>
        </w:r>
        <w:r>
          <w:fldChar w:fldCharType="begin"/>
        </w:r>
        <w:r>
          <w:instrText xml:space="preserve"> PAGEREF _Toc20233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549" w:history="1">
        <w:r>
          <w:rPr>
            <w:rFonts w:ascii="仿宋" w:eastAsia="仿宋" w:hAnsi="仿宋" w:cs="仿宋" w:hint="eastAsia"/>
            <w:lang w:eastAsia="zh-CN"/>
          </w:rPr>
          <w:t>三、工艺技术设计及设备选型方案</w:t>
        </w:r>
        <w:r>
          <w:tab/>
        </w:r>
        <w:r>
          <w:fldChar w:fldCharType="begin"/>
        </w:r>
        <w:r>
          <w:instrText xml:space="preserve"> PAGEREF _Toc10549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278" w:history="1">
        <w:r>
          <w:rPr>
            <w:rFonts w:ascii="仿宋" w:eastAsia="仿宋" w:hAnsi="仿宋" w:cs="仿宋" w:hint="eastAsia"/>
            <w:lang w:eastAsia="zh-CN"/>
          </w:rPr>
          <w:t>(一)、企业技术研发分析</w:t>
        </w:r>
        <w:r>
          <w:tab/>
        </w:r>
        <w:r>
          <w:fldChar w:fldCharType="begin"/>
        </w:r>
        <w:r>
          <w:instrText xml:space="preserve"> PAGEREF _Toc24278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143" w:history="1">
        <w:r>
          <w:rPr>
            <w:rFonts w:ascii="仿宋" w:eastAsia="仿宋" w:hAnsi="仿宋" w:cs="仿宋" w:hint="eastAsia"/>
            <w:lang w:eastAsia="zh-CN"/>
          </w:rPr>
          <w:t>(二)、家用衡器项目技术工艺分析</w:t>
        </w:r>
        <w:r>
          <w:tab/>
        </w:r>
        <w:r>
          <w:fldChar w:fldCharType="begin"/>
        </w:r>
        <w:r>
          <w:instrText xml:space="preserve"> PAGEREF _Toc25143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842" w:history="1">
        <w:r>
          <w:rPr>
            <w:rFonts w:ascii="仿宋" w:eastAsia="仿宋" w:hAnsi="仿宋" w:cs="仿宋" w:hint="eastAsia"/>
            <w:lang w:eastAsia="zh-CN"/>
          </w:rPr>
          <w:t>(三)、质量管理</w:t>
        </w:r>
        <w:r>
          <w:tab/>
        </w:r>
        <w:r>
          <w:fldChar w:fldCharType="begin"/>
        </w:r>
        <w:r>
          <w:instrText xml:space="preserve"> PAGEREF _Toc22842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346" w:history="1">
        <w:r>
          <w:rPr>
            <w:rFonts w:ascii="仿宋" w:eastAsia="仿宋" w:hAnsi="仿宋" w:cs="仿宋" w:hint="eastAsia"/>
            <w:lang w:eastAsia="zh-CN"/>
          </w:rPr>
          <w:t>(四)、设备选型方案</w:t>
        </w:r>
        <w:r>
          <w:tab/>
        </w:r>
        <w:r>
          <w:fldChar w:fldCharType="begin"/>
        </w:r>
        <w:r>
          <w:instrText xml:space="preserve"> PAGEREF _Toc26346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183" w:history="1">
        <w:r>
          <w:rPr>
            <w:rFonts w:ascii="仿宋" w:eastAsia="仿宋" w:hAnsi="仿宋" w:cs="仿宋" w:hint="eastAsia"/>
            <w:lang w:eastAsia="zh-CN"/>
          </w:rPr>
          <w:t>四、家用衡器项目绪论</w:t>
        </w:r>
        <w:r>
          <w:tab/>
        </w:r>
        <w:r>
          <w:fldChar w:fldCharType="begin"/>
        </w:r>
        <w:r>
          <w:instrText xml:space="preserve"> PAGEREF _Toc17183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014" w:history="1">
        <w:r>
          <w:rPr>
            <w:rFonts w:ascii="仿宋" w:eastAsia="仿宋" w:hAnsi="仿宋" w:cs="仿宋" w:hint="eastAsia"/>
            <w:lang w:eastAsia="zh-CN"/>
          </w:rPr>
          <w:t>(一)、家用衡器项目名称及建设性质</w:t>
        </w:r>
        <w:r>
          <w:tab/>
        </w:r>
        <w:r>
          <w:fldChar w:fldCharType="begin"/>
        </w:r>
        <w:r>
          <w:instrText xml:space="preserve"> PAGEREF _Toc18014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866" w:history="1">
        <w:r>
          <w:rPr>
            <w:rFonts w:ascii="仿宋" w:eastAsia="仿宋" w:hAnsi="仿宋" w:cs="仿宋" w:hint="eastAsia"/>
            <w:lang w:eastAsia="zh-CN"/>
          </w:rPr>
          <w:t>(二)、家用衡器项目承办单位</w:t>
        </w:r>
        <w:r>
          <w:tab/>
        </w:r>
        <w:r>
          <w:fldChar w:fldCharType="begin"/>
        </w:r>
        <w:r>
          <w:instrText xml:space="preserve"> PAGEREF _Toc15866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415" w:history="1">
        <w:r>
          <w:rPr>
            <w:rFonts w:ascii="仿宋" w:eastAsia="仿宋" w:hAnsi="仿宋" w:cs="仿宋" w:hint="eastAsia"/>
            <w:lang w:eastAsia="zh-CN"/>
          </w:rPr>
          <w:t>(三)、家用衡器项目定位及建设理由</w:t>
        </w:r>
        <w:r>
          <w:tab/>
        </w:r>
        <w:r>
          <w:fldChar w:fldCharType="begin"/>
        </w:r>
        <w:r>
          <w:instrText xml:space="preserve"> PAGEREF _Toc14415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892" w:history="1">
        <w:r>
          <w:rPr>
            <w:rFonts w:ascii="仿宋" w:eastAsia="仿宋" w:hAnsi="仿宋" w:cs="仿宋" w:hint="eastAsia"/>
            <w:lang w:eastAsia="zh-CN"/>
          </w:rPr>
          <w:t>(四)、报告编制说明</w:t>
        </w:r>
        <w:r>
          <w:tab/>
        </w:r>
        <w:r>
          <w:fldChar w:fldCharType="begin"/>
        </w:r>
        <w:r>
          <w:instrText xml:space="preserve"> PAGEREF _Toc13892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81" w:history="1">
        <w:r>
          <w:rPr>
            <w:rFonts w:ascii="仿宋" w:eastAsia="仿宋" w:hAnsi="仿宋" w:cs="仿宋" w:hint="eastAsia"/>
            <w:lang w:eastAsia="zh-CN"/>
          </w:rPr>
          <w:t>(五)、家用衡器项目建设选址</w:t>
        </w:r>
        <w:r>
          <w:tab/>
        </w:r>
        <w:r>
          <w:fldChar w:fldCharType="begin"/>
        </w:r>
        <w:r>
          <w:instrText xml:space="preserve"> PAGEREF _Toc1081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221" w:history="1">
        <w:r>
          <w:rPr>
            <w:rFonts w:ascii="仿宋" w:eastAsia="仿宋" w:hAnsi="仿宋" w:cs="仿宋" w:hint="eastAsia"/>
            <w:lang w:eastAsia="zh-CN"/>
          </w:rPr>
          <w:t>(六)、家用衡器项目生产规模</w:t>
        </w:r>
        <w:r>
          <w:tab/>
        </w:r>
        <w:r>
          <w:fldChar w:fldCharType="begin"/>
        </w:r>
        <w:r>
          <w:instrText xml:space="preserve"> PAGEREF _Toc22221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751" w:history="1">
        <w:r>
          <w:rPr>
            <w:rFonts w:ascii="仿宋" w:eastAsia="仿宋" w:hAnsi="仿宋" w:cs="仿宋" w:hint="eastAsia"/>
            <w:lang w:eastAsia="zh-CN"/>
          </w:rPr>
          <w:t>(七)、建筑物建设规模</w:t>
        </w:r>
        <w:r>
          <w:tab/>
        </w:r>
        <w:r>
          <w:fldChar w:fldCharType="begin"/>
        </w:r>
        <w:r>
          <w:instrText xml:space="preserve"> PAGEREF _Toc11751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552" w:history="1">
        <w:r>
          <w:rPr>
            <w:rFonts w:ascii="仿宋" w:eastAsia="仿宋" w:hAnsi="仿宋" w:cs="仿宋" w:hint="eastAsia"/>
            <w:lang w:eastAsia="zh-CN"/>
          </w:rPr>
          <w:t>(八)、环境影响</w:t>
        </w:r>
        <w:r>
          <w:tab/>
        </w:r>
        <w:r>
          <w:fldChar w:fldCharType="begin"/>
        </w:r>
        <w:r>
          <w:instrText xml:space="preserve"> PAGEREF _Toc28552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628" w:history="1">
        <w:r>
          <w:rPr>
            <w:rFonts w:ascii="仿宋" w:eastAsia="仿宋" w:hAnsi="仿宋" w:cs="仿宋" w:hint="eastAsia"/>
            <w:lang w:eastAsia="zh-CN"/>
          </w:rPr>
          <w:t>(九)、家用衡器项目总投资及资金构成</w:t>
        </w:r>
        <w:r>
          <w:tab/>
        </w:r>
        <w:r>
          <w:fldChar w:fldCharType="begin"/>
        </w:r>
        <w:r>
          <w:instrText xml:space="preserve"> PAGEREF _Toc31628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241" w:history="1">
        <w:r>
          <w:rPr>
            <w:rFonts w:ascii="仿宋" w:eastAsia="仿宋" w:hAnsi="仿宋" w:cs="仿宋" w:hint="eastAsia"/>
            <w:lang w:eastAsia="zh-CN"/>
          </w:rPr>
          <w:t>(十)、资金筹措方案</w:t>
        </w:r>
        <w:r>
          <w:tab/>
        </w:r>
        <w:r>
          <w:fldChar w:fldCharType="begin"/>
        </w:r>
        <w:r>
          <w:instrText xml:space="preserve"> PAGEREF _Toc13241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866" w:history="1">
        <w:r>
          <w:rPr>
            <w:rFonts w:ascii="仿宋" w:eastAsia="仿宋" w:hAnsi="仿宋" w:cs="仿宋" w:hint="eastAsia"/>
            <w:lang w:eastAsia="zh-CN"/>
          </w:rPr>
          <w:t>(十一)、家用衡器项目预期经济效益规划目标</w:t>
        </w:r>
        <w:r>
          <w:tab/>
        </w:r>
        <w:r>
          <w:fldChar w:fldCharType="begin"/>
        </w:r>
        <w:r>
          <w:instrText xml:space="preserve"> PAGEREF _Toc18866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793" w:history="1">
        <w:r>
          <w:rPr>
            <w:rFonts w:ascii="仿宋" w:eastAsia="仿宋" w:hAnsi="仿宋" w:cs="仿宋" w:hint="eastAsia"/>
            <w:lang w:eastAsia="zh-CN"/>
          </w:rPr>
          <w:t>(十二)、家用衡器项目建设进度规划</w:t>
        </w:r>
        <w:r>
          <w:tab/>
        </w:r>
        <w:r>
          <w:fldChar w:fldCharType="begin"/>
        </w:r>
        <w:r>
          <w:instrText xml:space="preserve"> PAGEREF _Toc4793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90" w:history="1">
        <w:r>
          <w:rPr>
            <w:rFonts w:ascii="仿宋" w:eastAsia="仿宋" w:hAnsi="仿宋" w:cs="仿宋" w:hint="eastAsia"/>
            <w:lang w:eastAsia="zh-CN"/>
          </w:rPr>
          <w:t>(十三)、家用衡器项目综合评价</w:t>
        </w:r>
        <w:r>
          <w:tab/>
        </w:r>
        <w:r>
          <w:fldChar w:fldCharType="begin"/>
        </w:r>
        <w:r>
          <w:instrText xml:space="preserve"> PAGEREF _Toc890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344" w:history="1">
        <w:r>
          <w:rPr>
            <w:rFonts w:ascii="仿宋" w:eastAsia="仿宋" w:hAnsi="仿宋" w:cs="仿宋" w:hint="eastAsia"/>
            <w:lang w:eastAsia="zh-CN"/>
          </w:rPr>
          <w:t>五、原辅材料及成品分析</w:t>
        </w:r>
        <w:r>
          <w:tab/>
        </w:r>
        <w:r>
          <w:fldChar w:fldCharType="begin"/>
        </w:r>
        <w:r>
          <w:instrText xml:space="preserve"> PAGEREF _Toc18344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62" w:history="1">
        <w:r>
          <w:rPr>
            <w:rFonts w:ascii="仿宋" w:eastAsia="仿宋" w:hAnsi="仿宋" w:cs="仿宋" w:hint="eastAsia"/>
            <w:lang w:eastAsia="zh-CN"/>
          </w:rPr>
          <w:t>(一)、家用衡器项目建设期原辅材料供应情况</w:t>
        </w:r>
        <w:r>
          <w:tab/>
        </w:r>
        <w:r>
          <w:fldChar w:fldCharType="begin"/>
        </w:r>
        <w:r>
          <w:instrText xml:space="preserve"> PAGEREF _Toc2562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504" w:history="1">
        <w:r>
          <w:rPr>
            <w:rFonts w:ascii="仿宋" w:eastAsia="仿宋" w:hAnsi="仿宋" w:cs="仿宋" w:hint="eastAsia"/>
            <w:lang w:eastAsia="zh-CN"/>
          </w:rPr>
          <w:t>(二)、家用衡器项目运营期原辅材料供应及质量管理</w:t>
        </w:r>
        <w:r>
          <w:tab/>
        </w:r>
        <w:r>
          <w:fldChar w:fldCharType="begin"/>
        </w:r>
        <w:r>
          <w:instrText xml:space="preserve"> PAGEREF _Toc24504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637" w:history="1">
        <w:r>
          <w:rPr>
            <w:rFonts w:ascii="仿宋" w:eastAsia="仿宋" w:hAnsi="仿宋" w:cs="仿宋" w:hint="eastAsia"/>
            <w:lang w:eastAsia="zh-CN"/>
          </w:rPr>
          <w:t>六、劳动安全生产分析</w:t>
        </w:r>
        <w:r>
          <w:tab/>
        </w:r>
        <w:r>
          <w:fldChar w:fldCharType="begin"/>
        </w:r>
        <w:r>
          <w:instrText xml:space="preserve"> PAGEREF _Toc27637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325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_Toc13325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770" w:history="1">
        <w:r>
          <w:rPr>
            <w:rFonts w:ascii="仿宋" w:eastAsia="仿宋" w:hAnsi="仿宋" w:cs="仿宋" w:hint="eastAsia"/>
            <w:lang w:eastAsia="zh-CN"/>
          </w:rPr>
          <w:t>(二)、防范措施</w:t>
        </w:r>
        <w:r>
          <w:tab/>
        </w:r>
        <w:r>
          <w:fldChar w:fldCharType="begin"/>
        </w:r>
        <w:r>
          <w:instrText xml:space="preserve"> PAGEREF _Toc5770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542" w:history="1">
        <w:r>
          <w:rPr>
            <w:rFonts w:ascii="仿宋" w:eastAsia="仿宋" w:hAnsi="仿宋" w:cs="仿宋" w:hint="eastAsia"/>
            <w:lang w:eastAsia="zh-CN"/>
          </w:rPr>
          <w:t>(三)、预期效果评价</w:t>
        </w:r>
        <w:r>
          <w:tab/>
        </w:r>
        <w:r>
          <w:fldChar w:fldCharType="begin"/>
        </w:r>
        <w:r>
          <w:instrText xml:space="preserve"> PAGEREF _Toc31542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177" w:history="1">
        <w:r>
          <w:rPr>
            <w:rFonts w:ascii="仿宋" w:eastAsia="仿宋" w:hAnsi="仿宋" w:cs="仿宋" w:hint="eastAsia"/>
            <w:lang w:eastAsia="zh-CN"/>
          </w:rPr>
          <w:t>七、家用衡器市场营销策略</w:t>
        </w:r>
        <w:r>
          <w:tab/>
        </w:r>
        <w:r>
          <w:fldChar w:fldCharType="begin"/>
        </w:r>
        <w:r>
          <w:instrText xml:space="preserve"> PAGEREF _Toc13177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666" w:history="1">
        <w:r>
          <w:rPr>
            <w:rFonts w:ascii="仿宋" w:eastAsia="仿宋" w:hAnsi="仿宋" w:cs="仿宋" w:hint="eastAsia"/>
            <w:lang w:eastAsia="zh-CN"/>
          </w:rPr>
          <w:t>(一)、家用衡器市场营销总体思路</w:t>
        </w:r>
        <w:r>
          <w:tab/>
        </w:r>
        <w:r>
          <w:fldChar w:fldCharType="begin"/>
        </w:r>
        <w:r>
          <w:instrText xml:space="preserve"> PAGEREF _Toc30666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336" w:history="1">
        <w:r>
          <w:rPr>
            <w:rFonts w:ascii="仿宋" w:eastAsia="仿宋" w:hAnsi="仿宋" w:cs="仿宋" w:hint="eastAsia"/>
            <w:lang w:eastAsia="zh-CN"/>
          </w:rPr>
          <w:t>(二)、家用衡器市场地位与竞争战略</w:t>
        </w:r>
        <w:r>
          <w:tab/>
        </w:r>
        <w:r>
          <w:fldChar w:fldCharType="begin"/>
        </w:r>
        <w:r>
          <w:instrText xml:space="preserve"> PAGEREF _Toc17336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500" w:history="1">
        <w:r>
          <w:rPr>
            <w:rFonts w:ascii="仿宋" w:eastAsia="仿宋" w:hAnsi="仿宋" w:cs="仿宋" w:hint="eastAsia"/>
            <w:lang w:eastAsia="zh-CN"/>
          </w:rPr>
          <w:t>(三)、家用衡器消费者市场分析</w:t>
        </w:r>
        <w:r>
          <w:tab/>
        </w:r>
        <w:r>
          <w:fldChar w:fldCharType="begin"/>
        </w:r>
        <w:r>
          <w:instrText xml:space="preserve"> PAGEREF _Toc13500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658" w:history="1">
        <w:r>
          <w:rPr>
            <w:rFonts w:ascii="仿宋" w:eastAsia="仿宋" w:hAnsi="仿宋" w:cs="仿宋" w:hint="eastAsia"/>
            <w:lang w:eastAsia="zh-CN"/>
          </w:rPr>
          <w:t>(四)、家用衡器组织市场分析</w:t>
        </w:r>
        <w:r>
          <w:tab/>
        </w:r>
        <w:r>
          <w:fldChar w:fldCharType="begin"/>
        </w:r>
        <w:r>
          <w:instrText xml:space="preserve"> PAGEREF _Toc17658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62" w:history="1">
        <w:r>
          <w:rPr>
            <w:rFonts w:ascii="仿宋" w:eastAsia="仿宋" w:hAnsi="仿宋" w:cs="仿宋" w:hint="eastAsia"/>
            <w:lang w:eastAsia="zh-CN"/>
          </w:rPr>
          <w:t>(五)、家用衡器促销策略</w:t>
        </w:r>
        <w:r>
          <w:tab/>
        </w:r>
        <w:r>
          <w:fldChar w:fldCharType="begin"/>
        </w:r>
        <w:r>
          <w:instrText xml:space="preserve"> PAGEREF _Toc1362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645" w:history="1">
        <w:r>
          <w:rPr>
            <w:rFonts w:ascii="仿宋" w:eastAsia="仿宋" w:hAnsi="仿宋" w:cs="仿宋" w:hint="eastAsia"/>
            <w:lang w:eastAsia="zh-CN"/>
          </w:rPr>
          <w:t>(六)、家用衡器品牌策略</w:t>
        </w:r>
        <w:r>
          <w:tab/>
        </w:r>
        <w:r>
          <w:fldChar w:fldCharType="begin"/>
        </w:r>
        <w:r>
          <w:instrText xml:space="preserve"> PAGEREF _Toc24645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even" r:id="rId8"/>
          <w:headerReference w:type="default" r:id="rId9"/>
          <w:footerReference w:type="default" r:id="rId10"/>
          <w:headerReference w:type="first" r:id="rId11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8142" w:history="1">
        <w:r>
          <w:rPr>
            <w:rFonts w:ascii="仿宋" w:eastAsia="仿宋" w:hAnsi="仿宋" w:cs="仿宋" w:hint="eastAsia"/>
            <w:lang w:eastAsia="zh-CN"/>
          </w:rPr>
          <w:t>(七)、家用衡器整合营销</w:t>
        </w:r>
        <w:r>
          <w:tab/>
        </w:r>
        <w:r>
          <w:fldChar w:fldCharType="begin"/>
        </w:r>
        <w:r>
          <w:instrText xml:space="preserve"> PAGEREF _Toc28142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019" w:history="1">
        <w:r>
          <w:rPr>
            <w:rFonts w:ascii="仿宋" w:eastAsia="仿宋" w:hAnsi="仿宋" w:cs="仿宋" w:hint="eastAsia"/>
            <w:lang w:eastAsia="zh-CN"/>
          </w:rPr>
          <w:t>八、家用衡器项目选址</w:t>
        </w:r>
        <w:r>
          <w:tab/>
        </w:r>
        <w:r>
          <w:fldChar w:fldCharType="begin"/>
        </w:r>
        <w:r>
          <w:instrText xml:space="preserve"> PAGEREF _Toc21019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34" w:history="1">
        <w:r>
          <w:rPr>
            <w:rFonts w:ascii="仿宋" w:eastAsia="仿宋" w:hAnsi="仿宋" w:cs="仿宋" w:hint="eastAsia"/>
            <w:lang w:eastAsia="zh-CN"/>
          </w:rPr>
          <w:t>(一)、家用衡器选址影响因素</w:t>
        </w:r>
        <w:r>
          <w:tab/>
        </w:r>
        <w:r>
          <w:fldChar w:fldCharType="begin"/>
        </w:r>
        <w:r>
          <w:instrText xml:space="preserve"> PAGEREF _Toc1034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6" w:history="1">
        <w:r>
          <w:rPr>
            <w:rFonts w:ascii="仿宋" w:eastAsia="仿宋" w:hAnsi="仿宋" w:cs="仿宋" w:hint="eastAsia"/>
            <w:lang w:eastAsia="zh-CN"/>
          </w:rPr>
          <w:t>(二)、行业竞争对家用衡器选址的影响</w:t>
        </w:r>
        <w:r>
          <w:tab/>
        </w:r>
        <w:r>
          <w:fldChar w:fldCharType="begin"/>
        </w:r>
        <w:r>
          <w:instrText xml:space="preserve"> PAGEREF _Toc266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08" w:history="1">
        <w:r>
          <w:rPr>
            <w:rFonts w:ascii="仿宋" w:eastAsia="仿宋" w:hAnsi="仿宋" w:cs="仿宋" w:hint="eastAsia"/>
            <w:lang w:eastAsia="zh-CN"/>
          </w:rPr>
          <w:t>(三)、经营成本对家用衡器选址的影响</w:t>
        </w:r>
        <w:r>
          <w:tab/>
        </w:r>
        <w:r>
          <w:fldChar w:fldCharType="begin"/>
        </w:r>
        <w:r>
          <w:instrText xml:space="preserve"> PAGEREF _Toc1808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584" w:history="1">
        <w:r>
          <w:rPr>
            <w:rFonts w:ascii="仿宋" w:eastAsia="仿宋" w:hAnsi="仿宋" w:cs="仿宋" w:hint="eastAsia"/>
            <w:lang w:eastAsia="zh-CN"/>
          </w:rPr>
          <w:t>(四)、消费习惯对家用衡器选址的影响</w:t>
        </w:r>
        <w:r>
          <w:tab/>
        </w:r>
        <w:r>
          <w:fldChar w:fldCharType="begin"/>
        </w:r>
        <w:r>
          <w:instrText xml:space="preserve"> PAGEREF _Toc7584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630" w:history="1">
        <w:r>
          <w:rPr>
            <w:rFonts w:ascii="仿宋" w:eastAsia="仿宋" w:hAnsi="仿宋" w:cs="仿宋" w:hint="eastAsia"/>
            <w:lang w:eastAsia="zh-CN"/>
          </w:rPr>
          <w:t>(五)、家用衡器项目选址原则</w:t>
        </w:r>
        <w:r>
          <w:tab/>
        </w:r>
        <w:r>
          <w:fldChar w:fldCharType="begin"/>
        </w:r>
        <w:r>
          <w:instrText xml:space="preserve"> PAGEREF _Toc16630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149" w:history="1">
        <w:r>
          <w:rPr>
            <w:rFonts w:ascii="仿宋" w:eastAsia="仿宋" w:hAnsi="仿宋" w:cs="仿宋" w:hint="eastAsia"/>
            <w:lang w:eastAsia="zh-CN"/>
          </w:rPr>
          <w:t>(六)、建设区基本情况</w:t>
        </w:r>
        <w:r>
          <w:tab/>
        </w:r>
        <w:r>
          <w:fldChar w:fldCharType="begin"/>
        </w:r>
        <w:r>
          <w:instrText xml:space="preserve"> PAGEREF _Toc16149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897" w:history="1">
        <w:r>
          <w:rPr>
            <w:rFonts w:ascii="仿宋" w:eastAsia="仿宋" w:hAnsi="仿宋" w:cs="仿宋" w:hint="eastAsia"/>
            <w:lang w:eastAsia="zh-CN"/>
          </w:rPr>
          <w:t>(七)、家用衡器项目选址综合评价</w:t>
        </w:r>
        <w:r>
          <w:tab/>
        </w:r>
        <w:r>
          <w:fldChar w:fldCharType="begin"/>
        </w:r>
        <w:r>
          <w:instrText xml:space="preserve"> PAGEREF _Toc29897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982" w:history="1">
        <w:r>
          <w:rPr>
            <w:rFonts w:ascii="仿宋" w:eastAsia="仿宋" w:hAnsi="仿宋" w:cs="仿宋" w:hint="eastAsia"/>
            <w:lang w:eastAsia="zh-CN"/>
          </w:rPr>
          <w:t>九、投资方案</w:t>
        </w:r>
        <w:r>
          <w:tab/>
        </w:r>
        <w:r>
          <w:fldChar w:fldCharType="begin"/>
        </w:r>
        <w:r>
          <w:instrText xml:space="preserve"> PAGEREF _Toc18982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753" w:history="1">
        <w:r>
          <w:rPr>
            <w:rFonts w:ascii="仿宋" w:eastAsia="仿宋" w:hAnsi="仿宋" w:cs="仿宋" w:hint="eastAsia"/>
            <w:lang w:eastAsia="zh-CN"/>
          </w:rPr>
          <w:t>(一)、投资估算的依据和说明</w:t>
        </w:r>
        <w:r>
          <w:tab/>
        </w:r>
        <w:r>
          <w:fldChar w:fldCharType="begin"/>
        </w:r>
        <w:r>
          <w:instrText xml:space="preserve"> PAGEREF _Toc4753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164" w:history="1">
        <w:r>
          <w:rPr>
            <w:rFonts w:ascii="仿宋" w:eastAsia="仿宋" w:hAnsi="仿宋" w:cs="仿宋" w:hint="eastAsia"/>
            <w:lang w:eastAsia="zh-CN"/>
          </w:rPr>
          <w:t>(二)、建设投资估算</w:t>
        </w:r>
        <w:r>
          <w:tab/>
        </w:r>
        <w:r>
          <w:fldChar w:fldCharType="begin"/>
        </w:r>
        <w:r>
          <w:instrText xml:space="preserve"> PAGEREF _Toc7164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383" w:history="1">
        <w:r>
          <w:rPr>
            <w:rFonts w:ascii="仿宋" w:eastAsia="仿宋" w:hAnsi="仿宋" w:cs="仿宋" w:hint="eastAsia"/>
            <w:lang w:eastAsia="zh-CN"/>
          </w:rPr>
          <w:t>(三)、建设期利息</w:t>
        </w:r>
        <w:r>
          <w:tab/>
        </w:r>
        <w:r>
          <w:fldChar w:fldCharType="begin"/>
        </w:r>
        <w:r>
          <w:instrText xml:space="preserve"> PAGEREF _Toc25383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3" w:history="1">
        <w:r>
          <w:rPr>
            <w:rFonts w:ascii="仿宋" w:eastAsia="仿宋" w:hAnsi="仿宋" w:cs="仿宋" w:hint="eastAsia"/>
            <w:lang w:eastAsia="zh-CN"/>
          </w:rPr>
          <w:t>(四)、流动资金</w:t>
        </w:r>
        <w:r>
          <w:tab/>
        </w:r>
        <w:r>
          <w:fldChar w:fldCharType="begin"/>
        </w:r>
        <w:r>
          <w:instrText xml:space="preserve"> PAGEREF _Toc273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308" w:history="1">
        <w:r>
          <w:rPr>
            <w:rFonts w:ascii="仿宋" w:eastAsia="仿宋" w:hAnsi="仿宋" w:cs="仿宋" w:hint="eastAsia"/>
            <w:lang w:eastAsia="zh-CN"/>
          </w:rPr>
          <w:t>(五)、家用衡器项目总投资</w:t>
        </w:r>
        <w:r>
          <w:tab/>
        </w:r>
        <w:r>
          <w:fldChar w:fldCharType="begin"/>
        </w:r>
        <w:r>
          <w:instrText xml:space="preserve"> PAGEREF _Toc13308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3" w:history="1">
        <w:r>
          <w:rPr>
            <w:rFonts w:ascii="仿宋" w:eastAsia="仿宋" w:hAnsi="仿宋" w:cs="仿宋" w:hint="eastAsia"/>
            <w:lang w:eastAsia="zh-CN"/>
          </w:rPr>
          <w:t>(六)、资金筹措与投资计划</w:t>
        </w:r>
        <w:r>
          <w:tab/>
        </w:r>
        <w:r>
          <w:fldChar w:fldCharType="begin"/>
        </w:r>
        <w:r>
          <w:instrText xml:space="preserve"> PAGEREF _Toc113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32" w:history="1">
        <w:r>
          <w:rPr>
            <w:rFonts w:ascii="仿宋" w:eastAsia="仿宋" w:hAnsi="仿宋" w:cs="仿宋" w:hint="eastAsia"/>
            <w:lang w:eastAsia="zh-CN"/>
          </w:rPr>
          <w:t>十、市场预测</w:t>
        </w:r>
        <w:r>
          <w:tab/>
        </w:r>
        <w:r>
          <w:fldChar w:fldCharType="begin"/>
        </w:r>
        <w:r>
          <w:instrText xml:space="preserve"> PAGEREF _Toc2532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79" w:history="1">
        <w:r>
          <w:rPr>
            <w:rFonts w:ascii="仿宋" w:eastAsia="仿宋" w:hAnsi="仿宋" w:cs="仿宋" w:hint="eastAsia"/>
            <w:lang w:eastAsia="zh-CN"/>
          </w:rPr>
          <w:t>(一)、增强资金保障能力</w:t>
        </w:r>
        <w:r>
          <w:tab/>
        </w:r>
        <w:r>
          <w:fldChar w:fldCharType="begin"/>
        </w:r>
        <w:r>
          <w:instrText xml:space="preserve"> PAGEREF _Toc1479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387" w:history="1">
        <w:r>
          <w:rPr>
            <w:rFonts w:ascii="仿宋" w:eastAsia="仿宋" w:hAnsi="仿宋" w:cs="仿宋" w:hint="eastAsia"/>
            <w:lang w:eastAsia="zh-CN"/>
          </w:rPr>
          <w:t>(二)、营造良好投资氛围</w:t>
        </w:r>
        <w:r>
          <w:tab/>
        </w:r>
        <w:r>
          <w:fldChar w:fldCharType="begin"/>
        </w:r>
        <w:r>
          <w:instrText xml:space="preserve"> PAGEREF _Toc23387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27" w:history="1">
        <w:r>
          <w:rPr>
            <w:rFonts w:ascii="仿宋" w:eastAsia="仿宋" w:hAnsi="仿宋" w:cs="仿宋" w:hint="eastAsia"/>
            <w:lang w:eastAsia="zh-CN"/>
          </w:rPr>
          <w:t>十一、环保分析</w:t>
        </w:r>
        <w:r>
          <w:tab/>
        </w:r>
        <w:r>
          <w:fldChar w:fldCharType="begin"/>
        </w:r>
        <w:r>
          <w:instrText xml:space="preserve"> PAGEREF _Toc2327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608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_Toc5608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32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_Toc2332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965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_Toc3965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524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_Toc5524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470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_Toc19470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748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_Toc20748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7" w:history="1">
        <w:r>
          <w:rPr>
            <w:rFonts w:ascii="仿宋" w:eastAsia="仿宋" w:hAnsi="仿宋" w:cs="仿宋" w:hint="eastAsia"/>
            <w:lang w:eastAsia="zh-CN"/>
          </w:rPr>
          <w:t>(七)、环境管理分析</w:t>
        </w:r>
        <w:r>
          <w:tab/>
        </w:r>
        <w:r>
          <w:fldChar w:fldCharType="begin"/>
        </w:r>
        <w:r>
          <w:instrText xml:space="preserve"> PAGEREF _Toc187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944" w:history="1">
        <w:r>
          <w:rPr>
            <w:rFonts w:ascii="仿宋" w:eastAsia="仿宋" w:hAnsi="仿宋" w:cs="仿宋" w:hint="eastAsia"/>
            <w:lang w:eastAsia="zh-CN"/>
          </w:rPr>
          <w:t>(八)、结论及建议</w:t>
        </w:r>
        <w:r>
          <w:tab/>
        </w:r>
        <w:r>
          <w:fldChar w:fldCharType="begin"/>
        </w:r>
        <w:r>
          <w:instrText xml:space="preserve"> PAGEREF _Toc19944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sectPr>
          <w:headerReference w:type="even" r:id="rId12"/>
          <w:headerReference w:type="default" r:id="rId13"/>
          <w:footerReference w:type="default" r:id="rId14"/>
          <w:headerReference w:type="first" r:id="rId15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1519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在商业的大舞台上，机遇与挑战并存，这份报告旨在为一项新兴创业项目树立明确的方向。我们聚焦于创新和满足市场需求，致力于打造一个充满活力的企业。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这份报告将深入分析市场环境，竞争态势，战略计划，以确保我们的产品或服务能够超越客户期望，抢占市场份额，降低风险，同时为投资者提供可持续的回报。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我们的目标是构建一个可信赖的企业，为社会创造积极影响，为员工提供发展机会，同时为股东创造增值。我们坚信创业的力量，相信创新和坚韧将助力我们不断前进。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这份可行性分析报告书标志着未来成功的开端，它凝聚了对市场需求的深刻洞察和对商机的坚定信念。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4370"/>
      <w:r>
        <w:rPr>
          <w:rFonts w:ascii="仿宋" w:eastAsia="仿宋" w:hAnsi="仿宋" w:cs="仿宋" w:hint="eastAsia"/>
          <w:sz w:val="28"/>
          <w:lang w:eastAsia="zh-CN"/>
        </w:rPr>
        <w:t>一、发展规划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473"/>
      <w:r>
        <w:rPr>
          <w:rFonts w:ascii="仿宋" w:eastAsia="仿宋" w:hAnsi="仿宋" w:cs="仿宋" w:hint="eastAsia"/>
          <w:lang w:eastAsia="zh-CN"/>
        </w:rPr>
        <w:t>(一)、公司发展规划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even" r:id="rId16"/>
          <w:headerReference w:type="default" r:id="rId17"/>
          <w:footerReference w:type="default" r:id="rId18"/>
          <w:headerReference w:type="first" r:id="rId19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根据公司的发展规划，未来几年内公司的资产规模、业务规模、人员规模、资金运用规模都将有较大幅度的增长。随着业务和规模的快速发展，公司的管理水平将面临较大的考验，尤其在公司迅速扩大经营规模后，公司的组织结构和管理体系将进一步复杂化，在战略规划、组织设计、资源配置、营销策略、资金管理和内部控制等问题上都将面对新的挑战。另外，公司未来的迅速扩张将对高级管理人才、营销人才、服务人才的引进和培养提出更高要求，公司需进一步提高管理应对能力，才能保持持续发展，实现业务发展目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资金筹措和多元化融资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将采取多元化的融资方式，来满足各项发展规划的资金需求。在未来融资方面，公司将根据资金、市场的具体情况，择时通过银行贷款、配股、增发和发行可转换债券等方式合理安排制定融资方案，进一步优化资本结构，筹集推动公司发展所需资金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人才引进、培养和激励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将加快对各方面优秀人才的引进和培养，同时加大对人才的资金投入并建立有效的激励机制，确保公司发展规划和目标的实现。一方面，公司将继续加强员工培训，加快培育一批素质高、业务强的营销人才、服务人才、管理人才；对营销人员进行沟通与营销技巧方面的培训，对管理人员进行现代企业管理方法的教育。另一方面，不断引进外部人才。对于行业管理经验杰出的高端人才，要加大引进力度，保持核心人才的竞争力。其三，逐步建立、完善包括直接物质奖励、职业生涯规划、长期股权激励等多层次的激励机制，充分调动员工的积极性、创造性，提升员工对企业的忠诚度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强化法人治理和内部控制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even" r:id="rId20"/>
          <w:headerReference w:type="default" r:id="rId21"/>
          <w:footerReference w:type="default" r:id="rId22"/>
          <w:headerReference w:type="first" r:id="rId23"/>
          <w:type w:val="nextPage"/>
          <w:pgSz w:w="11906" w:h="16838"/>
          <w:pgMar w:top="1440" w:right="1800" w:bottom="1440" w:left="1800" w:header="851" w:footer="992" w:gutter="0"/>
          <w:pgNumType w:start="5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将严格按照《公司法》等法律法规对公司的要求规范运作，持续完善公司的法人治理结构，建立适应现代企业制度要求的决策和用人机制，充分发挥董事会在重大决策、选择经理人员等方面的作用。公司将进一步完善内部决策程序和内部控制制度，强化各项决策的科学性和透明度，保证财务运作合理、合法、有效。公司将根据客观条件和自身业务的变化，及时调整组织结构和促进公司的机制创新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27457"/>
      <w:r>
        <w:rPr>
          <w:rFonts w:ascii="仿宋" w:eastAsia="仿宋" w:hAnsi="仿宋" w:cs="仿宋" w:hint="eastAsia"/>
          <w:sz w:val="28"/>
          <w:lang w:eastAsia="zh-CN"/>
        </w:rPr>
        <w:t>(二)、保障措施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强化规划指导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各地区应结合当地实际，制定产业发展专项规划，明确发展方向和目标，合理布局产业。按照国家产业政策和行业准入条件，强化规划指导，加强协调配合，规范管理。加强产业市场监管，净化产业市场。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加大创新投入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建立财政科技经费投入的稳定增长机制，加大社会科技创新投入力度，确保科技投入稳定增长。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建立种子基金、天使投资基金、风险投资基金、新兴产业投资基金等，构建多层次、多渠道投融资保障体系。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优化财政资金支出模式，引入后补助等支持方式。发挥财政资金和创业投资引导基金的杠杆作用，引导和带动更多金融资本、民间资本投入到科技创新。鼓励企业设立研究开发专项资金，促进企业成为创新投入和资本运营主体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加大扶持力度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研究推动产业家用衡器项目的激励政策，采用补贴、落实相关税费政策等手段，激励产业家用衡器项目建设。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even" r:id="rId24"/>
          <w:headerReference w:type="default" r:id="rId25"/>
          <w:footerReference w:type="default" r:id="rId26"/>
          <w:headerReference w:type="first" r:id="rId27"/>
          <w:type w:val="nextPage"/>
          <w:pgSz w:w="11906" w:h="16838"/>
          <w:pgMar w:top="1440" w:right="1800" w:bottom="1440" w:left="1800" w:header="851" w:footer="992" w:gutter="0"/>
          <w:pgNumType w:start="6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产业示范家用衡器项目激励，采用补贴、优先评优等方式鼓励建设单位积极申报产业评价标识、产业示范家用衡器项目。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开展宣传教育和检查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加大培训力度，开展行业生产和应用的培训。通过形式多样的宣传活动，提高对行业政策的理解与参与，使行业的生产与应用成为全行业和社会各界的自觉行动。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开展行业行动检查，对不执行行业生产和使用有关规定的，要加强舆论监督和通报批评。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激发市场主体活力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充分发挥市场在资源配置中的决定作用，建立公平开放透明的市场规则。推动各类市场主体参与产业发展。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6. 完善统计制度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建立健全以产业分类标准为基础，以主要产品数量、企业、服务机构等信息为主要内容的统计监测指标体系，完善统计信息采集机制，加强对重点领域、重点企业、重点产品监测，及时掌握产业发展动态，分析发展趋势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支持产业相关社会组织开展行业运行监测分析和产业发展战略研究。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916"/>
      <w:r>
        <w:rPr>
          <w:rFonts w:ascii="仿宋" w:eastAsia="仿宋" w:hAnsi="仿宋" w:cs="仿宋" w:hint="eastAsia"/>
          <w:sz w:val="28"/>
          <w:lang w:eastAsia="zh-CN"/>
        </w:rPr>
        <w:t>二、建筑工程可行性分析</w:t>
      </w:r>
      <w:bookmarkEnd w:id="5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6" w:name="_Toc1130"/>
      <w:r>
        <w:rPr>
          <w:rFonts w:ascii="仿宋" w:eastAsia="仿宋" w:hAnsi="仿宋" w:cs="仿宋" w:hint="eastAsia"/>
          <w:lang w:eastAsia="zh-CN"/>
        </w:rPr>
        <w:t>(一)、家用衡器项目工程设计总体要求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even" r:id="rId28"/>
          <w:headerReference w:type="default" r:id="rId29"/>
          <w:footerReference w:type="default" r:id="rId30"/>
          <w:headerReference w:type="first" r:id="rId31"/>
          <w:type w:val="nextPage"/>
          <w:pgSz w:w="11906" w:h="16838"/>
          <w:pgMar w:top="1440" w:right="1800" w:bottom="1440" w:left="1800" w:header="851" w:footer="992" w:gutter="0"/>
          <w:pgNumType w:start="7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家用衡器项目工程设计总体要求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在家用衡器项目工程设计阶段，我们将遵循以下总体设计原则以确保家用衡器项目的高效、经济、实用和美观：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建筑结构设计原则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以“经济、实用和兼顾美观”为指导原则，根据工艺需求，充分考虑当地地质和地形条件，确保建筑结构的合理性和稳定性。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工艺生产需求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为满足工艺生产的需要，设计工艺布局应方便操作、检修和管理。采取厂房一体化设计，注重竖向组合，努力减少管线长度，降低能耗，节约用地，降低总体投资。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主厂房设计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主厂房采用轻钢结构设计，以确保建设速度和为未来技术改造留下发展空间。各层主要设备的悬挂和支撑采用钢结构，实现轻型化，同时满足防腐防爆规范及相关要求。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7" w:name="_Toc3628"/>
      <w:r>
        <w:rPr>
          <w:rFonts w:ascii="仿宋" w:eastAsia="仿宋" w:hAnsi="仿宋" w:cs="仿宋" w:hint="eastAsia"/>
          <w:sz w:val="28"/>
          <w:lang w:eastAsia="zh-CN"/>
        </w:rPr>
        <w:t>(二)、建设方案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家用衡器项目背景和概述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本家用衡器项目旨在建设一个现代化、智能化的家用衡器生产基地，以满足不断增长的市场需求。该基地将专注于XX领域，通过整合先进的技术和创新的管理模式，提供高质量、高效率的家用衡器。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建设目标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even" r:id="rId32"/>
          <w:headerReference w:type="default" r:id="rId33"/>
          <w:footerReference w:type="default" r:id="rId34"/>
          <w:headerReference w:type="first" r:id="rId35"/>
          <w:type w:val="nextPage"/>
          <w:pgSz w:w="11906" w:h="16838"/>
          <w:pgMar w:top="1440" w:right="1800" w:bottom="1440" w:left="1800" w:header="851" w:footer="992" w:gutter="0"/>
          <w:pgNumType w:start="8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构建具有高效生产能力的现代化家用衡器生产基地，年产能达到XX。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实现生产过程的智能化和自动化，提高生产效率，降低能耗和成本。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符合环保、安全、节能等可持续发展要求，做到生产与环保协同发展。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主要建设内容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3.1. 厂房建设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设计建筑结构力求经济、实用和美观，兼顾工艺需要、地质和地形条件。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采取厂房一体化设计，竖向组合，尽量缩短管线，降低能耗，节约用地，降低总体投资。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主厂房采用轻钢结构，各层主要设备的悬挂和支撑采用钢结构，实现轻型化，并满足防腐防爆规范及相关要求。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3.2. 生产线设备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选用先进、高效、智能的生产设备，以提高生产效率和产品质量。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结合工艺需要，采取灵活的生产线布局，确保生产流程顺畅、高效。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3.3. 环保设施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设计并安装废气、废水处理系统，确保生产过程中的环境保护和排放达标。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引入清洁能源，降低环境影响，推动绿色制造。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even" r:id="rId36"/>
          <w:headerReference w:type="default" r:id="rId37"/>
          <w:footerReference w:type="default" r:id="rId38"/>
          <w:headerReference w:type="first" r:id="rId39"/>
          <w:type w:val="nextPage"/>
          <w:pgSz w:w="11906" w:h="16838"/>
          <w:pgMar w:top="1440" w:right="1800" w:bottom="1440" w:left="1800" w:header="851" w:footer="992" w:gutter="0"/>
          <w:pgNumType w:start="9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4. 家用衡器项目实施进度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家用衡器项目实施分为规划设计、设备采购、施工建设、调试运营等多个阶段，预计总体完成周期为XX年。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8" w:name="_Toc20233"/>
      <w:r>
        <w:rPr>
          <w:rFonts w:ascii="仿宋" w:eastAsia="仿宋" w:hAnsi="仿宋" w:cs="仿宋" w:hint="eastAsia"/>
          <w:sz w:val="28"/>
          <w:lang w:eastAsia="zh-CN"/>
        </w:rPr>
        <w:t>(三)、建筑工程建设指标</w:t>
      </w:r>
      <w:bookmarkEnd w:id="8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设计建筑面积共计XXXm²，其中生产工程占XXXXm²，仓储工程占XXXXm²，行政办公及生活服务设施占XXXXm²，公共工程占XXXXm²。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9" w:name="_Toc10549"/>
      <w:r>
        <w:rPr>
          <w:rFonts w:ascii="仿宋" w:eastAsia="仿宋" w:hAnsi="仿宋" w:cs="仿宋" w:hint="eastAsia"/>
          <w:sz w:val="28"/>
          <w:lang w:eastAsia="zh-CN"/>
        </w:rPr>
        <w:t>三、工艺技术设计及设备选型方案</w:t>
      </w:r>
      <w:bookmarkEnd w:id="9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10" w:name="_Toc24278"/>
      <w:r>
        <w:rPr>
          <w:rFonts w:ascii="仿宋" w:eastAsia="仿宋" w:hAnsi="仿宋" w:cs="仿宋" w:hint="eastAsia"/>
          <w:lang w:eastAsia="zh-CN"/>
        </w:rPr>
        <w:t>(一)、企业技术研发分析</w:t>
      </w:r>
      <w:bookmarkEnd w:id="10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一、企业研发技术分析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目前，多数行业企业的技术水平和设备处于较低阶段，生产效率低下，产品附加值有限，存在过度竞争问题。受限于资金和规模，产品品种单一，经营风险增加。随着市场竞争日益激烈，技术创新成为企业核心竞争力的关键。为了提升核心竞争力，本公司制定了"小而专、小而精"的发展战略，并建立了企业产品研发中心，加强自主研发体系的完善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核心技术保护情况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已对核心技术进行了专利保护，并制定了完善的知识产权管理制度，获得了《知识产权管理体系认证证书》。此外，公司建立了保密管理制度，签订了保密与竞业禁止协议，以确保技术机密的安全。每年公司投入大量资源进行新产品、新工艺、新技术的研发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(二) 公司技术研发组织架构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https://d.book118.com/285334214044011040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even" r:id="rId41"/>
      <w:headerReference w:type="default" r:id="rId42"/>
      <w:footerReference w:type="default" r:id="rId43"/>
      <w:headerReference w:type="first" r:id="rId44"/>
      <w:type w:val="nextPage"/>
      <w:pgSz w:w="11906" w:h="16838"/>
      <w:pgMar w:top="1440" w:right="1800" w:bottom="1440" w:left="1800" w:header="851" w:footer="992" w:gutter="0"/>
      <w:pgNumType w:start="10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10</w:t>
    </w:r>
    <w:r>
      <w:rPr>
        <w:rStyle w:val="PageNumber"/>
      </w:rPr>
      <w:fldChar w:fldCharType="end"/>
    </w:r>
  </w:p>
  <w:p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10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  <w:rPr>
        <w:color w:val="000000"/>
      </w:rPr>
    </w:pPr>
    <w:r>
      <w:rPr>
        <w:color w:val="000000"/>
      </w:rPr>
      <w:t>家用衡器行业相关项目可行性研究分析报告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  <w:rPr>
        <w:color w:val="000000"/>
      </w:rPr>
    </w:pPr>
    <w:r>
      <w:rPr>
        <w:color w:val="000000"/>
      </w:rPr>
      <w:t>家用衡器行业相关项目可行性研究分析报告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  <w:rPr>
        <w:color w:val="000000"/>
      </w:rPr>
    </w:pPr>
    <w:r>
      <w:rPr>
        <w:color w:val="000000"/>
      </w:rPr>
      <w:t>家用衡器行业相关项目可行性研究分析报告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  <w:rPr>
        <w:color w:val="000000"/>
      </w:rPr>
    </w:pPr>
    <w:r>
      <w:rPr>
        <w:color w:val="000000"/>
      </w:rPr>
      <w:t>家用衡器行业相关项目可行性研究分析报告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  <w:rPr>
        <w:color w:val="000000"/>
      </w:rPr>
    </w:pPr>
    <w:r>
      <w:rPr>
        <w:color w:val="000000"/>
      </w:rPr>
      <w:t>家用衡器行业相关项目可行性研究分析报告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  <w:rPr>
        <w:color w:val="000000"/>
      </w:rPr>
    </w:pPr>
    <w:r>
      <w:rPr>
        <w:color w:val="000000"/>
      </w:rPr>
      <w:t>家用衡器行业相关项目可行性研究分析报告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  <w:rPr>
        <w:color w:val="000000"/>
      </w:rPr>
    </w:pPr>
    <w:r>
      <w:rPr>
        <w:color w:val="000000"/>
      </w:rPr>
      <w:t>家用衡器行业相关项目可行性研究分析报告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  <w:rPr>
        <w:color w:val="000000"/>
      </w:rPr>
    </w:pPr>
    <w:r>
      <w:rPr>
        <w:color w:val="000000"/>
      </w:rPr>
      <w:t>家用衡器行业相关项目可行性研究分析报告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  <w:rPr>
        <w:color w:val="000000"/>
      </w:rPr>
    </w:pPr>
    <w:r>
      <w:rPr>
        <w:color w:val="000000"/>
      </w:rPr>
      <w:t>家用衡器行业相关项目可行性研究分析报告</w: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  <w:rPr>
        <w:color w:val="000000"/>
      </w:rPr>
    </w:pPr>
    <w:r>
      <w:rPr>
        <w:color w:val="000000"/>
      </w:rPr>
      <w:t>家用衡器行业相关项目可行性研究分析报告</w: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  <w:rPr>
        <w:color w:val="000000"/>
      </w:rPr>
    </w:pPr>
    <w:r>
      <w:rPr>
        <w:color w:val="000000"/>
      </w:rPr>
      <w:t>家用衡器行业相关项目可行性研究分析报告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  <w:rPr>
        <w:color w:val="000000"/>
      </w:rPr>
    </w:pPr>
    <w:r>
      <w:rPr>
        <w:color w:val="000000"/>
      </w:rPr>
      <w:t>家用衡器行业相关项目可行性研究分析报告</w:t>
    </w: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  <w:rPr>
        <w:color w:val="000000"/>
      </w:rPr>
    </w:pPr>
    <w:r>
      <w:rPr>
        <w:color w:val="000000"/>
      </w:rPr>
      <w:t>家用衡器行业相关项目可行性研究分析报告</w:t>
    </w: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  <w:rPr>
        <w:color w:val="000000"/>
      </w:rPr>
    </w:pPr>
    <w:r>
      <w:rPr>
        <w:color w:val="000000"/>
      </w:rPr>
      <w:t>家用衡器行业相关项目可行性研究分析报告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  <w:rPr>
        <w:color w:val="000000"/>
      </w:rPr>
    </w:pPr>
    <w:r>
      <w:rPr>
        <w:color w:val="000000"/>
      </w:rPr>
      <w:t>家用衡器行业相关项目可行性研究分析报告</w:t>
    </w: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  <w:rPr>
        <w:color w:val="000000"/>
      </w:rPr>
    </w:pPr>
    <w:r>
      <w:rPr>
        <w:color w:val="000000"/>
      </w:rPr>
      <w:t>家用衡器行业相关项目可行性研究分析报告</w:t>
    </w: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  <w:rPr>
        <w:color w:val="000000"/>
      </w:rPr>
    </w:pPr>
    <w:r>
      <w:rPr>
        <w:color w:val="000000"/>
      </w:rPr>
      <w:t>家用衡器行业相关项目可行性研究分析报告</w:t>
    </w: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  <w:rPr>
        <w:color w:val="000000"/>
      </w:rPr>
    </w:pPr>
    <w:r>
      <w:rPr>
        <w:color w:val="000000"/>
      </w:rPr>
      <w:t>家用衡器行业相关项目可行性研究分析报告</w:t>
    </w: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  <w:rPr>
        <w:color w:val="000000"/>
      </w:rPr>
    </w:pPr>
    <w:r>
      <w:rPr>
        <w:color w:val="000000"/>
      </w:rPr>
      <w:t>家用衡器行业相关项目可行性研究分析报告</w:t>
    </w: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  <w:rPr>
        <w:color w:val="000000"/>
      </w:rPr>
    </w:pPr>
    <w:r>
      <w:rPr>
        <w:color w:val="000000"/>
      </w:rPr>
      <w:t>家用衡器行业相关项目可行性研究分析报告</w:t>
    </w: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  <w:rPr>
        <w:color w:val="000000"/>
      </w:rPr>
    </w:pPr>
    <w:r>
      <w:rPr>
        <w:color w:val="000000"/>
      </w:rPr>
      <w:t>家用衡器行业相关项目可行性研究分析报告</w:t>
    </w:r>
  </w:p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  <w:rPr>
        <w:color w:val="000000"/>
      </w:rPr>
    </w:pPr>
    <w:r>
      <w:rPr>
        <w:color w:val="000000"/>
      </w:rPr>
      <w:t>家用衡器行业相关项目可行性研究分析报告</w:t>
    </w:r>
  </w:p>
</w:hdr>
</file>

<file path=word/header2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  <w:rPr>
        <w:color w:val="000000"/>
      </w:rPr>
    </w:pPr>
    <w:r>
      <w:rPr>
        <w:color w:val="000000"/>
      </w:rPr>
      <w:t>家用衡器行业相关项目可行性研究分析报告</w:t>
    </w:r>
  </w:p>
</w:hdr>
</file>

<file path=word/header2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  <w:rPr>
        <w:color w:val="000000"/>
      </w:rPr>
    </w:pPr>
    <w:r>
      <w:rPr>
        <w:color w:val="000000"/>
      </w:rPr>
      <w:t>家用衡器行业相关项目可行性研究分析报告</w:t>
    </w:r>
  </w:p>
</w:hdr>
</file>

<file path=word/header2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  <w:rPr>
        <w:color w:val="000000"/>
      </w:rPr>
    </w:pPr>
    <w:r>
      <w:rPr>
        <w:color w:val="000000"/>
      </w:rPr>
      <w:t>家用衡器行业相关项目可行性研究分析报告</w:t>
    </w:r>
  </w:p>
</w:hdr>
</file>

<file path=word/header2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  <w:rPr>
        <w:color w:val="000000"/>
      </w:rPr>
    </w:pPr>
    <w:r>
      <w:rPr>
        <w:color w:val="000000"/>
      </w:rPr>
      <w:t>家用衡器行业相关项目可行性研究分析报告</w:t>
    </w:r>
  </w:p>
</w:hdr>
</file>

<file path=word/header2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  <w:rPr>
        <w:color w:val="000000"/>
      </w:rPr>
    </w:pPr>
    <w:r>
      <w:rPr>
        <w:color w:val="000000"/>
      </w:rPr>
      <w:t>家用衡器行业相关项目可行性研究分析报告</w:t>
    </w:r>
  </w:p>
</w:hdr>
</file>

<file path=word/header2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  <w:rPr>
        <w:color w:val="000000"/>
      </w:rPr>
    </w:pPr>
    <w:r>
      <w:rPr>
        <w:color w:val="000000"/>
      </w:rPr>
      <w:t>家用衡器行业相关项目可行性研究分析报告</w:t>
    </w:r>
  </w:p>
</w:hdr>
</file>

<file path=word/header2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  <w:rPr>
        <w:color w:val="000000"/>
      </w:rPr>
    </w:pPr>
    <w:r>
      <w:rPr>
        <w:color w:val="000000"/>
      </w:rPr>
      <w:t>家用衡器行业相关项目可行性研究分析报告</w:t>
    </w:r>
  </w:p>
</w:hdr>
</file>

<file path=word/header3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  <w:rPr>
        <w:color w:val="000000"/>
      </w:rPr>
    </w:pPr>
    <w:r>
      <w:rPr>
        <w:color w:val="000000"/>
      </w:rPr>
      <w:t>家用衡器行业相关项目可行性研究分析报告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423741C"/>
    <w:rsid w:val="6423741C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header" Target="header6.xml" /><Relationship Id="rId12" Type="http://schemas.openxmlformats.org/officeDocument/2006/relationships/header" Target="header7.xml" /><Relationship Id="rId13" Type="http://schemas.openxmlformats.org/officeDocument/2006/relationships/header" Target="header8.xml" /><Relationship Id="rId14" Type="http://schemas.openxmlformats.org/officeDocument/2006/relationships/footer" Target="footer3.xml" /><Relationship Id="rId15" Type="http://schemas.openxmlformats.org/officeDocument/2006/relationships/header" Target="header9.xml" /><Relationship Id="rId16" Type="http://schemas.openxmlformats.org/officeDocument/2006/relationships/header" Target="header10.xml" /><Relationship Id="rId17" Type="http://schemas.openxmlformats.org/officeDocument/2006/relationships/header" Target="header11.xml" /><Relationship Id="rId18" Type="http://schemas.openxmlformats.org/officeDocument/2006/relationships/footer" Target="footer4.xml" /><Relationship Id="rId19" Type="http://schemas.openxmlformats.org/officeDocument/2006/relationships/header" Target="header12.xml" /><Relationship Id="rId2" Type="http://schemas.openxmlformats.org/officeDocument/2006/relationships/webSettings" Target="webSettings.xml" /><Relationship Id="rId20" Type="http://schemas.openxmlformats.org/officeDocument/2006/relationships/header" Target="header13.xml" /><Relationship Id="rId21" Type="http://schemas.openxmlformats.org/officeDocument/2006/relationships/header" Target="header14.xml" /><Relationship Id="rId22" Type="http://schemas.openxmlformats.org/officeDocument/2006/relationships/footer" Target="footer5.xml" /><Relationship Id="rId23" Type="http://schemas.openxmlformats.org/officeDocument/2006/relationships/header" Target="header15.xml" /><Relationship Id="rId24" Type="http://schemas.openxmlformats.org/officeDocument/2006/relationships/header" Target="header16.xml" /><Relationship Id="rId25" Type="http://schemas.openxmlformats.org/officeDocument/2006/relationships/header" Target="header17.xml" /><Relationship Id="rId26" Type="http://schemas.openxmlformats.org/officeDocument/2006/relationships/footer" Target="footer6.xml" /><Relationship Id="rId27" Type="http://schemas.openxmlformats.org/officeDocument/2006/relationships/header" Target="header18.xml" /><Relationship Id="rId28" Type="http://schemas.openxmlformats.org/officeDocument/2006/relationships/header" Target="header19.xml" /><Relationship Id="rId29" Type="http://schemas.openxmlformats.org/officeDocument/2006/relationships/header" Target="header20.xml" /><Relationship Id="rId3" Type="http://schemas.openxmlformats.org/officeDocument/2006/relationships/fontTable" Target="fontTable.xml" /><Relationship Id="rId30" Type="http://schemas.openxmlformats.org/officeDocument/2006/relationships/footer" Target="footer7.xml" /><Relationship Id="rId31" Type="http://schemas.openxmlformats.org/officeDocument/2006/relationships/header" Target="header21.xml" /><Relationship Id="rId32" Type="http://schemas.openxmlformats.org/officeDocument/2006/relationships/header" Target="header22.xml" /><Relationship Id="rId33" Type="http://schemas.openxmlformats.org/officeDocument/2006/relationships/header" Target="header23.xml" /><Relationship Id="rId34" Type="http://schemas.openxmlformats.org/officeDocument/2006/relationships/footer" Target="footer8.xml" /><Relationship Id="rId35" Type="http://schemas.openxmlformats.org/officeDocument/2006/relationships/header" Target="header24.xml" /><Relationship Id="rId36" Type="http://schemas.openxmlformats.org/officeDocument/2006/relationships/header" Target="header25.xml" /><Relationship Id="rId37" Type="http://schemas.openxmlformats.org/officeDocument/2006/relationships/header" Target="header26.xml" /><Relationship Id="rId38" Type="http://schemas.openxmlformats.org/officeDocument/2006/relationships/footer" Target="footer9.xml" /><Relationship Id="rId39" Type="http://schemas.openxmlformats.org/officeDocument/2006/relationships/header" Target="header27.xml" /><Relationship Id="rId4" Type="http://schemas.openxmlformats.org/officeDocument/2006/relationships/header" Target="header1.xml" /><Relationship Id="rId40" Type="http://schemas.openxmlformats.org/officeDocument/2006/relationships/hyperlink" Target="https://d.book118.com/285334214044011040" TargetMode="External" /><Relationship Id="rId41" Type="http://schemas.openxmlformats.org/officeDocument/2006/relationships/header" Target="header28.xml" /><Relationship Id="rId42" Type="http://schemas.openxmlformats.org/officeDocument/2006/relationships/header" Target="header29.xml" /><Relationship Id="rId43" Type="http://schemas.openxmlformats.org/officeDocument/2006/relationships/footer" Target="footer10.xml" /><Relationship Id="rId44" Type="http://schemas.openxmlformats.org/officeDocument/2006/relationships/header" Target="header30.xml" /><Relationship Id="rId45" Type="http://schemas.openxmlformats.org/officeDocument/2006/relationships/theme" Target="theme/theme1.xml" /><Relationship Id="rId46" Type="http://schemas.openxmlformats.org/officeDocument/2006/relationships/styles" Target="styles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header" Target="header3.xml" /><Relationship Id="rId8" Type="http://schemas.openxmlformats.org/officeDocument/2006/relationships/header" Target="header4.xml" /><Relationship Id="rId9" Type="http://schemas.openxmlformats.org/officeDocument/2006/relationships/header" Target="header5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13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风愉</dc:creator>
  <cp:lastModifiedBy>风愉</cp:lastModifiedBy>
  <cp:revision>1</cp:revision>
  <dcterms:created xsi:type="dcterms:W3CDTF">2023-10-21T14:13:00Z</dcterms:created>
  <dcterms:modified xsi:type="dcterms:W3CDTF">2023-10-21T14:14:24Z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FEE7ED2FF6404CD09E0C769BC2B05B3E_11</vt:lpwstr>
  </property>
  <property fmtid="{D5CDD505-2E9C-101B-9397-08002B2CF9AE}" pid="3" name="KSOProductBuildVer">
    <vt:lpwstr>2052-12.1.0.15712</vt:lpwstr>
  </property>
</Properties>
</file>