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脱硫脱硝设备项目规划设计方案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3" w:history="1">
        <w:r>
          <w:rPr>
            <w:rFonts w:ascii="仿宋" w:eastAsia="仿宋" w:hAnsi="仿宋" w:cs="仿宋" w:hint="eastAsia"/>
            <w:lang w:eastAsia="zh-CN"/>
          </w:rPr>
          <w:t>序言</w:t>
        </w:r>
        <w:r>
          <w:tab/>
        </w:r>
        <w:r>
          <w:fldChar w:fldCharType="begin"/>
        </w:r>
        <w:r>
          <w:instrText xml:space="preserve"> PAGEREF _Toc21483 \h </w:instrText>
        </w:r>
        <w:r>
          <w:fldChar w:fldCharType="separate"/>
        </w:r>
        <w:r>
          <w:t>3</w:t>
        </w:r>
        <w:r>
          <w:fldChar w:fldCharType="end"/>
        </w:r>
      </w:hyperlink>
    </w:p>
    <w:p>
      <w:pPr>
        <w:pStyle w:val="TOC1"/>
        <w:tabs>
          <w:tab w:val="right" w:leader="dot" w:pos="8306"/>
        </w:tabs>
      </w:pPr>
      <w:hyperlink w:anchor="_Toc17112" w:history="1">
        <w:r>
          <w:rPr>
            <w:rFonts w:ascii="仿宋" w:eastAsia="仿宋" w:hAnsi="仿宋" w:cs="仿宋" w:hint="eastAsia"/>
            <w:lang w:eastAsia="zh-CN"/>
          </w:rPr>
          <w:t>一、脱硫脱硝设备项目概论</w:t>
        </w:r>
        <w:r>
          <w:tab/>
        </w:r>
        <w:r>
          <w:fldChar w:fldCharType="begin"/>
        </w:r>
        <w:r>
          <w:instrText xml:space="preserve"> PAGEREF _Toc17112 \h </w:instrText>
        </w:r>
        <w:r>
          <w:fldChar w:fldCharType="separate"/>
        </w:r>
        <w:r>
          <w:t>3</w:t>
        </w:r>
        <w:r>
          <w:fldChar w:fldCharType="end"/>
        </w:r>
      </w:hyperlink>
    </w:p>
    <w:p>
      <w:pPr>
        <w:pStyle w:val="TOC2"/>
        <w:tabs>
          <w:tab w:val="right" w:leader="dot" w:pos="8306"/>
        </w:tabs>
      </w:pPr>
      <w:hyperlink w:anchor="_Toc30016" w:history="1">
        <w:r>
          <w:rPr>
            <w:rFonts w:ascii="仿宋" w:eastAsia="仿宋" w:hAnsi="仿宋" w:cs="仿宋" w:hint="eastAsia"/>
            <w:lang w:eastAsia="zh-CN"/>
          </w:rPr>
          <w:t>(一)、脱硫脱硝设备项目概况</w:t>
        </w:r>
        <w:r>
          <w:tab/>
        </w:r>
        <w:r>
          <w:fldChar w:fldCharType="begin"/>
        </w:r>
        <w:r>
          <w:instrText xml:space="preserve"> PAGEREF _Toc30016 \h </w:instrText>
        </w:r>
        <w:r>
          <w:fldChar w:fldCharType="separate"/>
        </w:r>
        <w:r>
          <w:t>3</w:t>
        </w:r>
        <w:r>
          <w:fldChar w:fldCharType="end"/>
        </w:r>
      </w:hyperlink>
    </w:p>
    <w:p>
      <w:pPr>
        <w:pStyle w:val="TOC2"/>
        <w:tabs>
          <w:tab w:val="right" w:leader="dot" w:pos="8306"/>
        </w:tabs>
      </w:pPr>
      <w:hyperlink w:anchor="_Toc8299" w:history="1">
        <w:r>
          <w:rPr>
            <w:rFonts w:ascii="仿宋" w:eastAsia="仿宋" w:hAnsi="仿宋" w:cs="仿宋" w:hint="eastAsia"/>
            <w:lang w:eastAsia="zh-CN"/>
          </w:rPr>
          <w:t>(二)、脱硫脱硝设备项目目标</w:t>
        </w:r>
        <w:r>
          <w:tab/>
        </w:r>
        <w:r>
          <w:fldChar w:fldCharType="begin"/>
        </w:r>
        <w:r>
          <w:instrText xml:space="preserve"> PAGEREF _Toc8299 \h </w:instrText>
        </w:r>
        <w:r>
          <w:fldChar w:fldCharType="separate"/>
        </w:r>
        <w:r>
          <w:t>5</w:t>
        </w:r>
        <w:r>
          <w:fldChar w:fldCharType="end"/>
        </w:r>
      </w:hyperlink>
    </w:p>
    <w:p>
      <w:pPr>
        <w:pStyle w:val="TOC2"/>
        <w:tabs>
          <w:tab w:val="right" w:leader="dot" w:pos="8306"/>
        </w:tabs>
      </w:pPr>
      <w:hyperlink w:anchor="_Toc22515" w:history="1">
        <w:r>
          <w:rPr>
            <w:rFonts w:ascii="仿宋" w:eastAsia="仿宋" w:hAnsi="仿宋" w:cs="仿宋" w:hint="eastAsia"/>
            <w:lang w:eastAsia="zh-CN"/>
          </w:rPr>
          <w:t>(三)、脱硫脱硝设备项目提出的理由</w:t>
        </w:r>
        <w:r>
          <w:tab/>
        </w:r>
        <w:r>
          <w:fldChar w:fldCharType="begin"/>
        </w:r>
        <w:r>
          <w:instrText xml:space="preserve"> PAGEREF _Toc22515 \h </w:instrText>
        </w:r>
        <w:r>
          <w:fldChar w:fldCharType="separate"/>
        </w:r>
        <w:r>
          <w:t>6</w:t>
        </w:r>
        <w:r>
          <w:fldChar w:fldCharType="end"/>
        </w:r>
      </w:hyperlink>
    </w:p>
    <w:p>
      <w:pPr>
        <w:pStyle w:val="TOC2"/>
        <w:tabs>
          <w:tab w:val="right" w:leader="dot" w:pos="8306"/>
        </w:tabs>
      </w:pPr>
      <w:hyperlink w:anchor="_Toc17840" w:history="1">
        <w:r>
          <w:rPr>
            <w:rFonts w:ascii="仿宋" w:eastAsia="仿宋" w:hAnsi="仿宋" w:cs="仿宋" w:hint="eastAsia"/>
            <w:lang w:eastAsia="zh-CN"/>
          </w:rPr>
          <w:t>(四)、脱硫脱硝设备项目意义</w:t>
        </w:r>
        <w:r>
          <w:tab/>
        </w:r>
        <w:r>
          <w:fldChar w:fldCharType="begin"/>
        </w:r>
        <w:r>
          <w:instrText xml:space="preserve"> PAGEREF _Toc17840 \h </w:instrText>
        </w:r>
        <w:r>
          <w:fldChar w:fldCharType="separate"/>
        </w:r>
        <w:r>
          <w:t>8</w:t>
        </w:r>
        <w:r>
          <w:fldChar w:fldCharType="end"/>
        </w:r>
      </w:hyperlink>
    </w:p>
    <w:p>
      <w:pPr>
        <w:pStyle w:val="TOC2"/>
        <w:tabs>
          <w:tab w:val="right" w:leader="dot" w:pos="8306"/>
        </w:tabs>
      </w:pPr>
      <w:hyperlink w:anchor="_Toc16683" w:history="1">
        <w:r>
          <w:rPr>
            <w:rFonts w:ascii="仿宋" w:eastAsia="仿宋" w:hAnsi="仿宋" w:cs="仿宋" w:hint="eastAsia"/>
            <w:lang w:eastAsia="zh-CN"/>
          </w:rPr>
          <w:t>(五)、脱硫脱硝设备项目背景</w:t>
        </w:r>
        <w:r>
          <w:tab/>
        </w:r>
        <w:r>
          <w:fldChar w:fldCharType="begin"/>
        </w:r>
        <w:r>
          <w:instrText xml:space="preserve"> PAGEREF _Toc16683 \h </w:instrText>
        </w:r>
        <w:r>
          <w:fldChar w:fldCharType="separate"/>
        </w:r>
        <w:r>
          <w:t>9</w:t>
        </w:r>
        <w:r>
          <w:fldChar w:fldCharType="end"/>
        </w:r>
      </w:hyperlink>
    </w:p>
    <w:p>
      <w:pPr>
        <w:pStyle w:val="TOC1"/>
        <w:tabs>
          <w:tab w:val="right" w:leader="dot" w:pos="8306"/>
        </w:tabs>
      </w:pPr>
      <w:hyperlink w:anchor="_Toc15253" w:history="1">
        <w:r>
          <w:rPr>
            <w:rFonts w:ascii="仿宋" w:eastAsia="仿宋" w:hAnsi="仿宋" w:cs="仿宋" w:hint="eastAsia"/>
            <w:lang w:eastAsia="zh-CN"/>
          </w:rPr>
          <w:t>二、脱硫脱硝设备项目危机管理</w:t>
        </w:r>
        <w:r>
          <w:tab/>
        </w:r>
        <w:r>
          <w:fldChar w:fldCharType="begin"/>
        </w:r>
        <w:r>
          <w:instrText xml:space="preserve"> PAGEREF _Toc15253 \h </w:instrText>
        </w:r>
        <w:r>
          <w:fldChar w:fldCharType="separate"/>
        </w:r>
        <w:r>
          <w:t>10</w:t>
        </w:r>
        <w:r>
          <w:fldChar w:fldCharType="end"/>
        </w:r>
      </w:hyperlink>
    </w:p>
    <w:p>
      <w:pPr>
        <w:pStyle w:val="TOC2"/>
        <w:tabs>
          <w:tab w:val="right" w:leader="dot" w:pos="8306"/>
        </w:tabs>
      </w:pPr>
      <w:hyperlink w:anchor="_Toc5367" w:history="1">
        <w:r>
          <w:rPr>
            <w:rFonts w:ascii="仿宋" w:eastAsia="仿宋" w:hAnsi="仿宋" w:cs="仿宋" w:hint="eastAsia"/>
            <w:lang w:eastAsia="zh-CN"/>
          </w:rPr>
          <w:t>(一)、危机预警与识别</w:t>
        </w:r>
        <w:r>
          <w:tab/>
        </w:r>
        <w:r>
          <w:fldChar w:fldCharType="begin"/>
        </w:r>
        <w:r>
          <w:instrText xml:space="preserve"> PAGEREF _Toc5367 \h </w:instrText>
        </w:r>
        <w:r>
          <w:fldChar w:fldCharType="separate"/>
        </w:r>
        <w:r>
          <w:t>10</w:t>
        </w:r>
        <w:r>
          <w:fldChar w:fldCharType="end"/>
        </w:r>
      </w:hyperlink>
    </w:p>
    <w:p>
      <w:pPr>
        <w:pStyle w:val="TOC2"/>
        <w:tabs>
          <w:tab w:val="right" w:leader="dot" w:pos="8306"/>
        </w:tabs>
      </w:pPr>
      <w:hyperlink w:anchor="_Toc16732" w:history="1">
        <w:r>
          <w:rPr>
            <w:rFonts w:ascii="仿宋" w:eastAsia="仿宋" w:hAnsi="仿宋" w:cs="仿宋" w:hint="eastAsia"/>
            <w:lang w:eastAsia="zh-CN"/>
          </w:rPr>
          <w:t>(二)、危机应对与恢复</w:t>
        </w:r>
        <w:r>
          <w:tab/>
        </w:r>
        <w:r>
          <w:fldChar w:fldCharType="begin"/>
        </w:r>
        <w:r>
          <w:instrText xml:space="preserve"> PAGEREF _Toc16732 \h </w:instrText>
        </w:r>
        <w:r>
          <w:fldChar w:fldCharType="separate"/>
        </w:r>
        <w:r>
          <w:t>11</w:t>
        </w:r>
        <w:r>
          <w:fldChar w:fldCharType="end"/>
        </w:r>
      </w:hyperlink>
    </w:p>
    <w:p>
      <w:pPr>
        <w:pStyle w:val="TOC1"/>
        <w:tabs>
          <w:tab w:val="right" w:leader="dot" w:pos="8306"/>
        </w:tabs>
      </w:pPr>
      <w:hyperlink w:anchor="_Toc6975" w:history="1">
        <w:r>
          <w:rPr>
            <w:rFonts w:ascii="仿宋" w:eastAsia="仿宋" w:hAnsi="仿宋" w:cs="仿宋" w:hint="eastAsia"/>
            <w:lang w:eastAsia="zh-CN"/>
          </w:rPr>
          <w:t>三、脱硫脱硝设备项目绩效评估</w:t>
        </w:r>
        <w:r>
          <w:tab/>
        </w:r>
        <w:r>
          <w:fldChar w:fldCharType="begin"/>
        </w:r>
        <w:r>
          <w:instrText xml:space="preserve"> PAGEREF _Toc6975 \h </w:instrText>
        </w:r>
        <w:r>
          <w:fldChar w:fldCharType="separate"/>
        </w:r>
        <w:r>
          <w:t>12</w:t>
        </w:r>
        <w:r>
          <w:fldChar w:fldCharType="end"/>
        </w:r>
      </w:hyperlink>
    </w:p>
    <w:p>
      <w:pPr>
        <w:pStyle w:val="TOC2"/>
        <w:tabs>
          <w:tab w:val="right" w:leader="dot" w:pos="8306"/>
        </w:tabs>
      </w:pPr>
      <w:hyperlink w:anchor="_Toc5717" w:history="1">
        <w:r>
          <w:rPr>
            <w:rFonts w:ascii="仿宋" w:eastAsia="仿宋" w:hAnsi="仿宋" w:cs="仿宋" w:hint="eastAsia"/>
            <w:lang w:eastAsia="zh-CN"/>
          </w:rPr>
          <w:t>(一)、绩效评估指标</w:t>
        </w:r>
        <w:r>
          <w:tab/>
        </w:r>
        <w:r>
          <w:fldChar w:fldCharType="begin"/>
        </w:r>
        <w:r>
          <w:instrText xml:space="preserve"> PAGEREF _Toc5717 \h </w:instrText>
        </w:r>
        <w:r>
          <w:fldChar w:fldCharType="separate"/>
        </w:r>
        <w:r>
          <w:t>12</w:t>
        </w:r>
        <w:r>
          <w:fldChar w:fldCharType="end"/>
        </w:r>
      </w:hyperlink>
    </w:p>
    <w:p>
      <w:pPr>
        <w:pStyle w:val="TOC2"/>
        <w:tabs>
          <w:tab w:val="right" w:leader="dot" w:pos="8306"/>
        </w:tabs>
      </w:pPr>
      <w:hyperlink w:anchor="_Toc22793" w:history="1">
        <w:r>
          <w:rPr>
            <w:rFonts w:ascii="仿宋" w:eastAsia="仿宋" w:hAnsi="仿宋" w:cs="仿宋" w:hint="eastAsia"/>
            <w:lang w:eastAsia="zh-CN"/>
          </w:rPr>
          <w:t>(二)、绩效评估方法</w:t>
        </w:r>
        <w:r>
          <w:tab/>
        </w:r>
        <w:r>
          <w:fldChar w:fldCharType="begin"/>
        </w:r>
        <w:r>
          <w:instrText xml:space="preserve"> PAGEREF _Toc22793 \h </w:instrText>
        </w:r>
        <w:r>
          <w:fldChar w:fldCharType="separate"/>
        </w:r>
        <w:r>
          <w:t>13</w:t>
        </w:r>
        <w:r>
          <w:fldChar w:fldCharType="end"/>
        </w:r>
      </w:hyperlink>
    </w:p>
    <w:p>
      <w:pPr>
        <w:pStyle w:val="TOC2"/>
        <w:tabs>
          <w:tab w:val="right" w:leader="dot" w:pos="8306"/>
        </w:tabs>
      </w:pPr>
      <w:hyperlink w:anchor="_Toc19063" w:history="1">
        <w:r>
          <w:rPr>
            <w:rFonts w:ascii="仿宋" w:eastAsia="仿宋" w:hAnsi="仿宋" w:cs="仿宋" w:hint="eastAsia"/>
            <w:lang w:eastAsia="zh-CN"/>
          </w:rPr>
          <w:t>(三)、绩效评估周期</w:t>
        </w:r>
        <w:r>
          <w:tab/>
        </w:r>
        <w:r>
          <w:fldChar w:fldCharType="begin"/>
        </w:r>
        <w:r>
          <w:instrText xml:space="preserve"> PAGEREF _Toc19063 \h </w:instrText>
        </w:r>
        <w:r>
          <w:fldChar w:fldCharType="separate"/>
        </w:r>
        <w:r>
          <w:t>14</w:t>
        </w:r>
        <w:r>
          <w:fldChar w:fldCharType="end"/>
        </w:r>
      </w:hyperlink>
    </w:p>
    <w:p>
      <w:pPr>
        <w:pStyle w:val="TOC1"/>
        <w:tabs>
          <w:tab w:val="right" w:leader="dot" w:pos="8306"/>
        </w:tabs>
      </w:pPr>
      <w:hyperlink w:anchor="_Toc2361" w:history="1">
        <w:r>
          <w:rPr>
            <w:rFonts w:ascii="仿宋" w:eastAsia="仿宋" w:hAnsi="仿宋" w:cs="仿宋" w:hint="eastAsia"/>
            <w:lang w:eastAsia="zh-CN"/>
          </w:rPr>
          <w:t>四、脱硫脱硝设备项目建设单位说明</w:t>
        </w:r>
        <w:r>
          <w:tab/>
        </w:r>
        <w:r>
          <w:fldChar w:fldCharType="begin"/>
        </w:r>
        <w:r>
          <w:instrText xml:space="preserve"> PAGEREF _Toc2361 \h </w:instrText>
        </w:r>
        <w:r>
          <w:fldChar w:fldCharType="separate"/>
        </w:r>
        <w:r>
          <w:t>15</w:t>
        </w:r>
        <w:r>
          <w:fldChar w:fldCharType="end"/>
        </w:r>
      </w:hyperlink>
    </w:p>
    <w:p>
      <w:pPr>
        <w:pStyle w:val="TOC2"/>
        <w:tabs>
          <w:tab w:val="right" w:leader="dot" w:pos="8306"/>
        </w:tabs>
      </w:pPr>
      <w:hyperlink w:anchor="_Toc5314" w:history="1">
        <w:r>
          <w:rPr>
            <w:rFonts w:ascii="仿宋" w:eastAsia="仿宋" w:hAnsi="仿宋" w:cs="仿宋" w:hint="eastAsia"/>
            <w:lang w:eastAsia="zh-CN"/>
          </w:rPr>
          <w:t>(一)、脱硫脱硝设备项目承办单位基本情况</w:t>
        </w:r>
        <w:r>
          <w:tab/>
        </w:r>
        <w:r>
          <w:fldChar w:fldCharType="begin"/>
        </w:r>
        <w:r>
          <w:instrText xml:space="preserve"> PAGEREF _Toc5314 \h </w:instrText>
        </w:r>
        <w:r>
          <w:fldChar w:fldCharType="separate"/>
        </w:r>
        <w:r>
          <w:t>15</w:t>
        </w:r>
        <w:r>
          <w:fldChar w:fldCharType="end"/>
        </w:r>
      </w:hyperlink>
    </w:p>
    <w:p>
      <w:pPr>
        <w:pStyle w:val="TOC2"/>
        <w:tabs>
          <w:tab w:val="right" w:leader="dot" w:pos="8306"/>
        </w:tabs>
      </w:pPr>
      <w:hyperlink w:anchor="_Toc22511" w:history="1">
        <w:r>
          <w:rPr>
            <w:rFonts w:ascii="仿宋" w:eastAsia="仿宋" w:hAnsi="仿宋" w:cs="仿宋" w:hint="eastAsia"/>
            <w:lang w:eastAsia="zh-CN"/>
          </w:rPr>
          <w:t>(二)、公司经济效益分析</w:t>
        </w:r>
        <w:r>
          <w:tab/>
        </w:r>
        <w:r>
          <w:fldChar w:fldCharType="begin"/>
        </w:r>
        <w:r>
          <w:instrText xml:space="preserve"> PAGEREF _Toc22511 \h </w:instrText>
        </w:r>
        <w:r>
          <w:fldChar w:fldCharType="separate"/>
        </w:r>
        <w:r>
          <w:t>16</w:t>
        </w:r>
        <w:r>
          <w:fldChar w:fldCharType="end"/>
        </w:r>
      </w:hyperlink>
    </w:p>
    <w:p>
      <w:pPr>
        <w:pStyle w:val="TOC1"/>
        <w:tabs>
          <w:tab w:val="right" w:leader="dot" w:pos="8306"/>
        </w:tabs>
      </w:pPr>
      <w:hyperlink w:anchor="_Toc25985" w:history="1">
        <w:r>
          <w:rPr>
            <w:rFonts w:ascii="仿宋" w:eastAsia="仿宋" w:hAnsi="仿宋" w:cs="仿宋" w:hint="eastAsia"/>
            <w:lang w:eastAsia="zh-CN"/>
          </w:rPr>
          <w:t>五、产品规划分析</w:t>
        </w:r>
        <w:r>
          <w:tab/>
        </w:r>
        <w:r>
          <w:fldChar w:fldCharType="begin"/>
        </w:r>
        <w:r>
          <w:instrText xml:space="preserve"> PAGEREF _Toc25985 \h </w:instrText>
        </w:r>
        <w:r>
          <w:fldChar w:fldCharType="separate"/>
        </w:r>
        <w:r>
          <w:t>17</w:t>
        </w:r>
        <w:r>
          <w:fldChar w:fldCharType="end"/>
        </w:r>
      </w:hyperlink>
    </w:p>
    <w:p>
      <w:pPr>
        <w:pStyle w:val="TOC2"/>
        <w:tabs>
          <w:tab w:val="right" w:leader="dot" w:pos="8306"/>
        </w:tabs>
      </w:pPr>
      <w:hyperlink w:anchor="_Toc24109" w:history="1">
        <w:r>
          <w:rPr>
            <w:rFonts w:ascii="仿宋" w:eastAsia="仿宋" w:hAnsi="仿宋" w:cs="仿宋" w:hint="eastAsia"/>
            <w:lang w:eastAsia="zh-CN"/>
          </w:rPr>
          <w:t>(一)、产品规划</w:t>
        </w:r>
        <w:r>
          <w:tab/>
        </w:r>
        <w:r>
          <w:fldChar w:fldCharType="begin"/>
        </w:r>
        <w:r>
          <w:instrText xml:space="preserve"> PAGEREF _Toc24109 \h </w:instrText>
        </w:r>
        <w:r>
          <w:fldChar w:fldCharType="separate"/>
        </w:r>
        <w:r>
          <w:t>17</w:t>
        </w:r>
        <w:r>
          <w:fldChar w:fldCharType="end"/>
        </w:r>
      </w:hyperlink>
    </w:p>
    <w:p>
      <w:pPr>
        <w:pStyle w:val="TOC2"/>
        <w:tabs>
          <w:tab w:val="right" w:leader="dot" w:pos="8306"/>
        </w:tabs>
      </w:pPr>
      <w:hyperlink w:anchor="_Toc23538" w:history="1">
        <w:r>
          <w:rPr>
            <w:rFonts w:ascii="仿宋" w:eastAsia="仿宋" w:hAnsi="仿宋" w:cs="仿宋" w:hint="eastAsia"/>
            <w:lang w:eastAsia="zh-CN"/>
          </w:rPr>
          <w:t>(二)、建设规模</w:t>
        </w:r>
        <w:r>
          <w:tab/>
        </w:r>
        <w:r>
          <w:fldChar w:fldCharType="begin"/>
        </w:r>
        <w:r>
          <w:instrText xml:space="preserve"> PAGEREF _Toc23538 \h </w:instrText>
        </w:r>
        <w:r>
          <w:fldChar w:fldCharType="separate"/>
        </w:r>
        <w:r>
          <w:t>18</w:t>
        </w:r>
        <w:r>
          <w:fldChar w:fldCharType="end"/>
        </w:r>
      </w:hyperlink>
    </w:p>
    <w:p>
      <w:pPr>
        <w:pStyle w:val="TOC1"/>
        <w:tabs>
          <w:tab w:val="right" w:leader="dot" w:pos="8306"/>
        </w:tabs>
      </w:pPr>
      <w:hyperlink w:anchor="_Toc1910" w:history="1">
        <w:r>
          <w:rPr>
            <w:rFonts w:ascii="仿宋" w:eastAsia="仿宋" w:hAnsi="仿宋" w:cs="仿宋" w:hint="eastAsia"/>
            <w:lang w:eastAsia="zh-CN"/>
          </w:rPr>
          <w:t>六、工艺说明</w:t>
        </w:r>
        <w:r>
          <w:tab/>
        </w:r>
        <w:r>
          <w:fldChar w:fldCharType="begin"/>
        </w:r>
        <w:r>
          <w:instrText xml:space="preserve"> PAGEREF _Toc1910 \h </w:instrText>
        </w:r>
        <w:r>
          <w:fldChar w:fldCharType="separate"/>
        </w:r>
        <w:r>
          <w:t>19</w:t>
        </w:r>
        <w:r>
          <w:fldChar w:fldCharType="end"/>
        </w:r>
      </w:hyperlink>
    </w:p>
    <w:p>
      <w:pPr>
        <w:pStyle w:val="TOC2"/>
        <w:tabs>
          <w:tab w:val="right" w:leader="dot" w:pos="8306"/>
        </w:tabs>
      </w:pPr>
      <w:hyperlink w:anchor="_Toc16863" w:history="1">
        <w:r>
          <w:rPr>
            <w:rFonts w:ascii="仿宋" w:eastAsia="仿宋" w:hAnsi="仿宋" w:cs="仿宋" w:hint="eastAsia"/>
            <w:lang w:eastAsia="zh-CN"/>
          </w:rPr>
          <w:t>(一)、技术管理特点</w:t>
        </w:r>
        <w:r>
          <w:tab/>
        </w:r>
        <w:r>
          <w:fldChar w:fldCharType="begin"/>
        </w:r>
        <w:r>
          <w:instrText xml:space="preserve"> PAGEREF _Toc16863 \h </w:instrText>
        </w:r>
        <w:r>
          <w:fldChar w:fldCharType="separate"/>
        </w:r>
        <w:r>
          <w:t>19</w:t>
        </w:r>
        <w:r>
          <w:fldChar w:fldCharType="end"/>
        </w:r>
      </w:hyperlink>
    </w:p>
    <w:p>
      <w:pPr>
        <w:pStyle w:val="TOC2"/>
        <w:tabs>
          <w:tab w:val="right" w:leader="dot" w:pos="8306"/>
        </w:tabs>
      </w:pPr>
      <w:hyperlink w:anchor="_Toc6520" w:history="1">
        <w:r>
          <w:rPr>
            <w:rFonts w:ascii="仿宋" w:eastAsia="仿宋" w:hAnsi="仿宋" w:cs="仿宋" w:hint="eastAsia"/>
            <w:lang w:eastAsia="zh-CN"/>
          </w:rPr>
          <w:t>(二)、脱硫脱硝设备项目工艺技术设计方案</w:t>
        </w:r>
        <w:r>
          <w:tab/>
        </w:r>
        <w:r>
          <w:fldChar w:fldCharType="begin"/>
        </w:r>
        <w:r>
          <w:instrText xml:space="preserve"> PAGEREF _Toc6520 \h </w:instrText>
        </w:r>
        <w:r>
          <w:fldChar w:fldCharType="separate"/>
        </w:r>
        <w:r>
          <w:t>20</w:t>
        </w:r>
        <w:r>
          <w:fldChar w:fldCharType="end"/>
        </w:r>
      </w:hyperlink>
    </w:p>
    <w:p>
      <w:pPr>
        <w:pStyle w:val="TOC2"/>
        <w:tabs>
          <w:tab w:val="right" w:leader="dot" w:pos="8306"/>
        </w:tabs>
      </w:pPr>
      <w:hyperlink w:anchor="_Toc1310" w:history="1">
        <w:r>
          <w:rPr>
            <w:rFonts w:ascii="仿宋" w:eastAsia="仿宋" w:hAnsi="仿宋" w:cs="仿宋" w:hint="eastAsia"/>
            <w:lang w:eastAsia="zh-CN"/>
          </w:rPr>
          <w:t>(三)、设备选型方案</w:t>
        </w:r>
        <w:r>
          <w:tab/>
        </w:r>
        <w:r>
          <w:fldChar w:fldCharType="begin"/>
        </w:r>
        <w:r>
          <w:instrText xml:space="preserve"> PAGEREF _Toc1310 \h </w:instrText>
        </w:r>
        <w:r>
          <w:fldChar w:fldCharType="separate"/>
        </w:r>
        <w:r>
          <w:t>21</w:t>
        </w:r>
        <w:r>
          <w:fldChar w:fldCharType="end"/>
        </w:r>
      </w:hyperlink>
    </w:p>
    <w:p>
      <w:pPr>
        <w:pStyle w:val="TOC1"/>
        <w:tabs>
          <w:tab w:val="right" w:leader="dot" w:pos="8306"/>
        </w:tabs>
      </w:pPr>
      <w:hyperlink w:anchor="_Toc5641" w:history="1">
        <w:r>
          <w:rPr>
            <w:rFonts w:ascii="仿宋" w:eastAsia="仿宋" w:hAnsi="仿宋" w:cs="仿宋" w:hint="eastAsia"/>
            <w:lang w:eastAsia="zh-CN"/>
          </w:rPr>
          <w:t>七、脱硫脱硝设备项目经营效益</w:t>
        </w:r>
        <w:r>
          <w:tab/>
        </w:r>
        <w:r>
          <w:fldChar w:fldCharType="begin"/>
        </w:r>
        <w:r>
          <w:instrText xml:space="preserve"> PAGEREF _Toc5641 \h </w:instrText>
        </w:r>
        <w:r>
          <w:fldChar w:fldCharType="separate"/>
        </w:r>
        <w:r>
          <w:t>23</w:t>
        </w:r>
        <w:r>
          <w:fldChar w:fldCharType="end"/>
        </w:r>
      </w:hyperlink>
    </w:p>
    <w:p>
      <w:pPr>
        <w:pStyle w:val="TOC2"/>
        <w:tabs>
          <w:tab w:val="right" w:leader="dot" w:pos="8306"/>
        </w:tabs>
      </w:pPr>
      <w:hyperlink w:anchor="_Toc9763" w:history="1">
        <w:r>
          <w:rPr>
            <w:rFonts w:ascii="仿宋" w:eastAsia="仿宋" w:hAnsi="仿宋" w:cs="仿宋" w:hint="eastAsia"/>
            <w:lang w:eastAsia="zh-CN"/>
          </w:rPr>
          <w:t>(一)、经济评价财务测算</w:t>
        </w:r>
        <w:r>
          <w:tab/>
        </w:r>
        <w:r>
          <w:fldChar w:fldCharType="begin"/>
        </w:r>
        <w:r>
          <w:instrText xml:space="preserve"> PAGEREF _Toc9763 \h </w:instrText>
        </w:r>
        <w:r>
          <w:fldChar w:fldCharType="separate"/>
        </w:r>
        <w:r>
          <w:t>23</w:t>
        </w:r>
        <w:r>
          <w:fldChar w:fldCharType="end"/>
        </w:r>
      </w:hyperlink>
    </w:p>
    <w:p>
      <w:pPr>
        <w:pStyle w:val="TOC2"/>
        <w:tabs>
          <w:tab w:val="right" w:leader="dot" w:pos="8306"/>
        </w:tabs>
      </w:pPr>
      <w:hyperlink w:anchor="_Toc12791" w:history="1">
        <w:r>
          <w:rPr>
            <w:rFonts w:ascii="仿宋" w:eastAsia="仿宋" w:hAnsi="仿宋" w:cs="仿宋" w:hint="eastAsia"/>
            <w:lang w:eastAsia="zh-CN"/>
          </w:rPr>
          <w:t>(二)、脱硫脱硝设备项目盈利能力分析</w:t>
        </w:r>
        <w:r>
          <w:tab/>
        </w:r>
        <w:r>
          <w:fldChar w:fldCharType="begin"/>
        </w:r>
        <w:r>
          <w:instrText xml:space="preserve"> PAGEREF _Toc12791 \h </w:instrText>
        </w:r>
        <w:r>
          <w:fldChar w:fldCharType="separate"/>
        </w:r>
        <w:r>
          <w:t>24</w:t>
        </w:r>
        <w:r>
          <w:fldChar w:fldCharType="end"/>
        </w:r>
      </w:hyperlink>
    </w:p>
    <w:p>
      <w:pPr>
        <w:pStyle w:val="TOC1"/>
        <w:tabs>
          <w:tab w:val="right" w:leader="dot" w:pos="8306"/>
        </w:tabs>
      </w:pPr>
      <w:hyperlink w:anchor="_Toc3074" w:history="1">
        <w:r>
          <w:rPr>
            <w:rFonts w:ascii="仿宋" w:eastAsia="仿宋" w:hAnsi="仿宋" w:cs="仿宋" w:hint="eastAsia"/>
            <w:lang w:eastAsia="zh-CN"/>
          </w:rPr>
          <w:t>八、脱硫脱硝设备项目人力资源培养与发展</w:t>
        </w:r>
        <w:r>
          <w:tab/>
        </w:r>
        <w:r>
          <w:fldChar w:fldCharType="begin"/>
        </w:r>
        <w:r>
          <w:instrText xml:space="preserve"> PAGEREF _Toc3074 \h </w:instrText>
        </w:r>
        <w:r>
          <w:fldChar w:fldCharType="separate"/>
        </w:r>
        <w:r>
          <w:t>25</w:t>
        </w:r>
        <w:r>
          <w:fldChar w:fldCharType="end"/>
        </w:r>
      </w:hyperlink>
    </w:p>
    <w:p>
      <w:pPr>
        <w:pStyle w:val="TOC2"/>
        <w:tabs>
          <w:tab w:val="right" w:leader="dot" w:pos="8306"/>
        </w:tabs>
      </w:pPr>
      <w:hyperlink w:anchor="_Toc12161" w:history="1">
        <w:r>
          <w:rPr>
            <w:rFonts w:ascii="仿宋" w:eastAsia="仿宋" w:hAnsi="仿宋" w:cs="仿宋" w:hint="eastAsia"/>
            <w:lang w:eastAsia="zh-CN"/>
          </w:rPr>
          <w:t>(一)、人才需求与规划</w:t>
        </w:r>
        <w:r>
          <w:tab/>
        </w:r>
        <w:r>
          <w:fldChar w:fldCharType="begin"/>
        </w:r>
        <w:r>
          <w:instrText xml:space="preserve"> PAGEREF _Toc12161 \h </w:instrText>
        </w:r>
        <w:r>
          <w:fldChar w:fldCharType="separate"/>
        </w:r>
        <w:r>
          <w:t>25</w:t>
        </w:r>
        <w:r>
          <w:fldChar w:fldCharType="end"/>
        </w:r>
      </w:hyperlink>
    </w:p>
    <w:p>
      <w:pPr>
        <w:pStyle w:val="TOC2"/>
        <w:tabs>
          <w:tab w:val="right" w:leader="dot" w:pos="8306"/>
        </w:tabs>
      </w:pPr>
      <w:hyperlink w:anchor="_Toc29070" w:history="1">
        <w:r>
          <w:rPr>
            <w:rFonts w:ascii="仿宋" w:eastAsia="仿宋" w:hAnsi="仿宋" w:cs="仿宋" w:hint="eastAsia"/>
            <w:lang w:eastAsia="zh-CN"/>
          </w:rPr>
          <w:t>(二)、培训与发展计划</w:t>
        </w:r>
        <w:r>
          <w:tab/>
        </w:r>
        <w:r>
          <w:fldChar w:fldCharType="begin"/>
        </w:r>
        <w:r>
          <w:instrText xml:space="preserve"> PAGEREF _Toc29070 \h </w:instrText>
        </w:r>
        <w:r>
          <w:fldChar w:fldCharType="separate"/>
        </w:r>
        <w:r>
          <w:t>25</w:t>
        </w:r>
        <w:r>
          <w:fldChar w:fldCharType="end"/>
        </w:r>
      </w:hyperlink>
    </w:p>
    <w:p>
      <w:pPr>
        <w:pStyle w:val="TOC1"/>
        <w:tabs>
          <w:tab w:val="right" w:leader="dot" w:pos="8306"/>
        </w:tabs>
      </w:pPr>
      <w:hyperlink w:anchor="_Toc8566" w:history="1">
        <w:r>
          <w:rPr>
            <w:rFonts w:ascii="仿宋" w:eastAsia="仿宋" w:hAnsi="仿宋" w:cs="仿宋" w:hint="eastAsia"/>
            <w:lang w:eastAsia="zh-CN"/>
          </w:rPr>
          <w:t>九、脱硫脱硝设备项目技术管理</w:t>
        </w:r>
        <w:r>
          <w:tab/>
        </w:r>
        <w:r>
          <w:fldChar w:fldCharType="begin"/>
        </w:r>
        <w:r>
          <w:instrText xml:space="preserve"> PAGEREF _Toc8566 \h </w:instrText>
        </w:r>
        <w:r>
          <w:fldChar w:fldCharType="separate"/>
        </w:r>
        <w:r>
          <w:t>26</w:t>
        </w:r>
        <w:r>
          <w:fldChar w:fldCharType="end"/>
        </w:r>
      </w:hyperlink>
    </w:p>
    <w:p>
      <w:pPr>
        <w:pStyle w:val="TOC2"/>
        <w:tabs>
          <w:tab w:val="right" w:leader="dot" w:pos="8306"/>
        </w:tabs>
      </w:pPr>
      <w:hyperlink w:anchor="_Toc31875" w:history="1">
        <w:r>
          <w:rPr>
            <w:rFonts w:ascii="仿宋" w:eastAsia="仿宋" w:hAnsi="仿宋" w:cs="仿宋" w:hint="eastAsia"/>
            <w:lang w:eastAsia="zh-CN"/>
          </w:rPr>
          <w:t>(一)、技术方案选用方向</w:t>
        </w:r>
        <w:r>
          <w:tab/>
        </w:r>
        <w:r>
          <w:fldChar w:fldCharType="begin"/>
        </w:r>
        <w:r>
          <w:instrText xml:space="preserve"> PAGEREF _Toc31875 \h </w:instrText>
        </w:r>
        <w:r>
          <w:fldChar w:fldCharType="separate"/>
        </w:r>
        <w:r>
          <w:t>26</w:t>
        </w:r>
        <w:r>
          <w:fldChar w:fldCharType="end"/>
        </w:r>
      </w:hyperlink>
    </w:p>
    <w:p>
      <w:pPr>
        <w:pStyle w:val="TOC2"/>
        <w:tabs>
          <w:tab w:val="right" w:leader="dot" w:pos="8306"/>
        </w:tabs>
      </w:pPr>
      <w:hyperlink w:anchor="_Toc1087" w:history="1">
        <w:r>
          <w:rPr>
            <w:rFonts w:ascii="仿宋" w:eastAsia="仿宋" w:hAnsi="仿宋" w:cs="仿宋" w:hint="eastAsia"/>
            <w:lang w:eastAsia="zh-CN"/>
          </w:rPr>
          <w:t>(二)、工艺技术方案选用原则</w:t>
        </w:r>
        <w:r>
          <w:tab/>
        </w:r>
        <w:r>
          <w:fldChar w:fldCharType="begin"/>
        </w:r>
        <w:r>
          <w:instrText xml:space="preserve"> PAGEREF _Toc1087 \h </w:instrText>
        </w:r>
        <w:r>
          <w:fldChar w:fldCharType="separate"/>
        </w:r>
        <w:r>
          <w:t>28</w:t>
        </w:r>
        <w:r>
          <w:fldChar w:fldCharType="end"/>
        </w:r>
      </w:hyperlink>
    </w:p>
    <w:p>
      <w:pPr>
        <w:pStyle w:val="TOC2"/>
        <w:tabs>
          <w:tab w:val="right" w:leader="dot" w:pos="8306"/>
        </w:tabs>
      </w:pPr>
      <w:hyperlink w:anchor="_Toc22227" w:history="1">
        <w:r>
          <w:rPr>
            <w:rFonts w:ascii="仿宋" w:eastAsia="仿宋" w:hAnsi="仿宋" w:cs="仿宋" w:hint="eastAsia"/>
            <w:lang w:eastAsia="zh-CN"/>
          </w:rPr>
          <w:t>(三)、工艺技术方案要求</w:t>
        </w:r>
        <w:r>
          <w:tab/>
        </w:r>
        <w:r>
          <w:fldChar w:fldCharType="begin"/>
        </w:r>
        <w:r>
          <w:instrText xml:space="preserve"> PAGEREF _Toc22227 \h </w:instrText>
        </w:r>
        <w:r>
          <w:fldChar w:fldCharType="separate"/>
        </w:r>
        <w:r>
          <w:t>30</w:t>
        </w:r>
        <w:r>
          <w:fldChar w:fldCharType="end"/>
        </w:r>
      </w:hyperlink>
    </w:p>
    <w:p>
      <w:pPr>
        <w:pStyle w:val="TOC1"/>
        <w:tabs>
          <w:tab w:val="right" w:leader="dot" w:pos="8306"/>
        </w:tabs>
      </w:pPr>
      <w:hyperlink w:anchor="_Toc17515" w:history="1">
        <w:r>
          <w:rPr>
            <w:rFonts w:ascii="仿宋" w:eastAsia="仿宋" w:hAnsi="仿宋" w:cs="仿宋" w:hint="eastAsia"/>
            <w:lang w:eastAsia="zh-CN"/>
          </w:rPr>
          <w:t>十、脱硫脱硝设备项目环境影响分析</w:t>
        </w:r>
        <w:r>
          <w:tab/>
        </w:r>
        <w:r>
          <w:fldChar w:fldCharType="begin"/>
        </w:r>
        <w:r>
          <w:instrText xml:space="preserve"> PAGEREF _Toc17515 \h </w:instrText>
        </w:r>
        <w:r>
          <w:fldChar w:fldCharType="separate"/>
        </w:r>
        <w:r>
          <w:t>32</w:t>
        </w:r>
        <w:r>
          <w:fldChar w:fldCharType="end"/>
        </w:r>
      </w:hyperlink>
    </w:p>
    <w:p>
      <w:pPr>
        <w:pStyle w:val="TOC2"/>
        <w:tabs>
          <w:tab w:val="right" w:leader="dot" w:pos="8306"/>
        </w:tabs>
      </w:pPr>
      <w:hyperlink w:anchor="_Toc9108" w:history="1">
        <w:r>
          <w:rPr>
            <w:rFonts w:ascii="仿宋" w:eastAsia="仿宋" w:hAnsi="仿宋" w:cs="仿宋" w:hint="eastAsia"/>
            <w:lang w:eastAsia="zh-CN"/>
          </w:rPr>
          <w:t>(一)、建设区域环境质量现状</w:t>
        </w:r>
        <w:r>
          <w:tab/>
        </w:r>
        <w:r>
          <w:fldChar w:fldCharType="begin"/>
        </w:r>
        <w:r>
          <w:instrText xml:space="preserve"> PAGEREF _Toc9108 \h </w:instrText>
        </w:r>
        <w:r>
          <w:fldChar w:fldCharType="separate"/>
        </w:r>
        <w:r>
          <w:t>32</w:t>
        </w:r>
        <w:r>
          <w:fldChar w:fldCharType="end"/>
        </w:r>
      </w:hyperlink>
    </w:p>
    <w:p>
      <w:pPr>
        <w:pStyle w:val="TOC2"/>
        <w:tabs>
          <w:tab w:val="right" w:leader="dot" w:pos="8306"/>
        </w:tabs>
      </w:pPr>
      <w:hyperlink w:anchor="_Toc18040" w:history="1">
        <w:r>
          <w:rPr>
            <w:rFonts w:ascii="仿宋" w:eastAsia="仿宋" w:hAnsi="仿宋" w:cs="仿宋" w:hint="eastAsia"/>
            <w:lang w:eastAsia="zh-CN"/>
          </w:rPr>
          <w:t>(二)、建设期环境保护</w:t>
        </w:r>
        <w:r>
          <w:tab/>
        </w:r>
        <w:r>
          <w:fldChar w:fldCharType="begin"/>
        </w:r>
        <w:r>
          <w:instrText xml:space="preserve"> PAGEREF _Toc18040 \h </w:instrText>
        </w:r>
        <w:r>
          <w:fldChar w:fldCharType="separate"/>
        </w:r>
        <w:r>
          <w:t>33</w:t>
        </w:r>
        <w:r>
          <w:fldChar w:fldCharType="end"/>
        </w:r>
      </w:hyperlink>
    </w:p>
    <w:p>
      <w:pPr>
        <w:pStyle w:val="TOC2"/>
        <w:tabs>
          <w:tab w:val="right" w:leader="dot" w:pos="8306"/>
        </w:tabs>
      </w:pPr>
      <w:hyperlink w:anchor="_Toc13342" w:history="1">
        <w:r>
          <w:rPr>
            <w:rFonts w:ascii="仿宋" w:eastAsia="仿宋" w:hAnsi="仿宋" w:cs="仿宋" w:hint="eastAsia"/>
            <w:lang w:eastAsia="zh-CN"/>
          </w:rPr>
          <w:t>(三)、运营期环境保护</w:t>
        </w:r>
        <w:r>
          <w:tab/>
        </w:r>
        <w:r>
          <w:fldChar w:fldCharType="begin"/>
        </w:r>
        <w:r>
          <w:instrText xml:space="preserve"> PAGEREF _Toc13342 \h </w:instrText>
        </w:r>
        <w:r>
          <w:fldChar w:fldCharType="separate"/>
        </w:r>
        <w:r>
          <w:t>35</w:t>
        </w:r>
        <w:r>
          <w:fldChar w:fldCharType="end"/>
        </w:r>
      </w:hyperlink>
    </w:p>
    <w:p>
      <w:pPr>
        <w:pStyle w:val="TOC2"/>
        <w:tabs>
          <w:tab w:val="right" w:leader="dot" w:pos="8306"/>
        </w:tabs>
      </w:pPr>
      <w:hyperlink w:anchor="_Toc25061" w:history="1">
        <w:r>
          <w:rPr>
            <w:rFonts w:ascii="仿宋" w:eastAsia="仿宋" w:hAnsi="仿宋" w:cs="仿宋" w:hint="eastAsia"/>
            <w:lang w:eastAsia="zh-CN"/>
          </w:rPr>
          <w:t>(四)、脱硫脱硝设备项目建设对区域经济的影响</w:t>
        </w:r>
        <w:r>
          <w:tab/>
        </w:r>
        <w:r>
          <w:fldChar w:fldCharType="begin"/>
        </w:r>
        <w:r>
          <w:instrText xml:space="preserve"> PAGEREF _Toc25061 \h </w:instrText>
        </w:r>
        <w:r>
          <w:fldChar w:fldCharType="separate"/>
        </w:r>
        <w:r>
          <w:t>36</w:t>
        </w:r>
        <w:r>
          <w:fldChar w:fldCharType="end"/>
        </w:r>
      </w:hyperlink>
    </w:p>
    <w:p>
      <w:pPr>
        <w:pStyle w:val="TOC2"/>
        <w:tabs>
          <w:tab w:val="right" w:leader="dot" w:pos="8306"/>
        </w:tabs>
      </w:pPr>
      <w:hyperlink w:anchor="_Toc18266" w:history="1">
        <w:r>
          <w:rPr>
            <w:rFonts w:ascii="仿宋" w:eastAsia="仿宋" w:hAnsi="仿宋" w:cs="仿宋" w:hint="eastAsia"/>
            <w:lang w:eastAsia="zh-CN"/>
          </w:rPr>
          <w:t>(五)、废弃物处理</w:t>
        </w:r>
        <w:r>
          <w:tab/>
        </w:r>
        <w:r>
          <w:fldChar w:fldCharType="begin"/>
        </w:r>
        <w:r>
          <w:instrText xml:space="preserve"> PAGEREF _Toc18266 \h </w:instrText>
        </w:r>
        <w:r>
          <w:fldChar w:fldCharType="separate"/>
        </w:r>
        <w:r>
          <w:t>38</w:t>
        </w:r>
        <w:r>
          <w:fldChar w:fldCharType="end"/>
        </w:r>
      </w:hyperlink>
    </w:p>
    <w:p>
      <w:pPr>
        <w:pStyle w:val="TOC2"/>
        <w:tabs>
          <w:tab w:val="right" w:leader="dot" w:pos="8306"/>
        </w:tabs>
      </w:pPr>
      <w:hyperlink w:anchor="_Toc4561" w:history="1">
        <w:r>
          <w:rPr>
            <w:rFonts w:ascii="仿宋" w:eastAsia="仿宋" w:hAnsi="仿宋" w:cs="仿宋" w:hint="eastAsia"/>
            <w:lang w:eastAsia="zh-CN"/>
          </w:rPr>
          <w:t>(六)、特殊环境影响分析</w:t>
        </w:r>
        <w:r>
          <w:tab/>
        </w:r>
        <w:r>
          <w:fldChar w:fldCharType="begin"/>
        </w:r>
        <w:r>
          <w:instrText xml:space="preserve"> PAGEREF _Toc4561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9" w:history="1">
        <w:r>
          <w:rPr>
            <w:rFonts w:ascii="仿宋" w:eastAsia="仿宋" w:hAnsi="仿宋" w:cs="仿宋" w:hint="eastAsia"/>
            <w:lang w:eastAsia="zh-CN"/>
          </w:rPr>
          <w:t>(七)、清洁生产</w:t>
        </w:r>
        <w:r>
          <w:tab/>
        </w:r>
        <w:r>
          <w:fldChar w:fldCharType="begin"/>
        </w:r>
        <w:r>
          <w:instrText xml:space="preserve"> PAGEREF _Toc11349 \h </w:instrText>
        </w:r>
        <w:r>
          <w:fldChar w:fldCharType="separate"/>
        </w:r>
        <w:r>
          <w:t>40</w:t>
        </w:r>
        <w:r>
          <w:fldChar w:fldCharType="end"/>
        </w:r>
      </w:hyperlink>
    </w:p>
    <w:p>
      <w:pPr>
        <w:pStyle w:val="TOC2"/>
        <w:tabs>
          <w:tab w:val="right" w:leader="dot" w:pos="8306"/>
        </w:tabs>
      </w:pPr>
      <w:hyperlink w:anchor="_Toc28607" w:history="1">
        <w:r>
          <w:rPr>
            <w:rFonts w:ascii="仿宋" w:eastAsia="仿宋" w:hAnsi="仿宋" w:cs="仿宋" w:hint="eastAsia"/>
            <w:lang w:eastAsia="zh-CN"/>
          </w:rPr>
          <w:t>(八)、环境保护综合评价</w:t>
        </w:r>
        <w:r>
          <w:tab/>
        </w:r>
        <w:r>
          <w:fldChar w:fldCharType="begin"/>
        </w:r>
        <w:r>
          <w:instrText xml:space="preserve"> PAGEREF _Toc28607 \h </w:instrText>
        </w:r>
        <w:r>
          <w:fldChar w:fldCharType="separate"/>
        </w:r>
        <w:r>
          <w:t>42</w:t>
        </w:r>
        <w:r>
          <w:fldChar w:fldCharType="end"/>
        </w:r>
      </w:hyperlink>
    </w:p>
    <w:p>
      <w:pPr>
        <w:pStyle w:val="TOC1"/>
        <w:tabs>
          <w:tab w:val="right" w:leader="dot" w:pos="8306"/>
        </w:tabs>
      </w:pPr>
      <w:hyperlink w:anchor="_Toc10894" w:history="1">
        <w:r>
          <w:rPr>
            <w:rFonts w:ascii="仿宋" w:eastAsia="仿宋" w:hAnsi="仿宋" w:cs="仿宋" w:hint="eastAsia"/>
            <w:lang w:eastAsia="zh-CN"/>
          </w:rPr>
          <w:t>十一、脱硫脱硝设备项目社会影响</w:t>
        </w:r>
        <w:r>
          <w:tab/>
        </w:r>
        <w:r>
          <w:fldChar w:fldCharType="begin"/>
        </w:r>
        <w:r>
          <w:instrText xml:space="preserve"> PAGEREF _Toc10894 \h </w:instrText>
        </w:r>
        <w:r>
          <w:fldChar w:fldCharType="separate"/>
        </w:r>
        <w:r>
          <w:t>43</w:t>
        </w:r>
        <w:r>
          <w:fldChar w:fldCharType="end"/>
        </w:r>
      </w:hyperlink>
    </w:p>
    <w:p>
      <w:pPr>
        <w:pStyle w:val="TOC2"/>
        <w:tabs>
          <w:tab w:val="right" w:leader="dot" w:pos="8306"/>
        </w:tabs>
      </w:pPr>
      <w:hyperlink w:anchor="_Toc28972" w:history="1">
        <w:r>
          <w:rPr>
            <w:rFonts w:ascii="仿宋" w:eastAsia="仿宋" w:hAnsi="仿宋" w:cs="仿宋" w:hint="eastAsia"/>
            <w:lang w:eastAsia="zh-CN"/>
          </w:rPr>
          <w:t>(一)、社会责任与义务</w:t>
        </w:r>
        <w:r>
          <w:tab/>
        </w:r>
        <w:r>
          <w:fldChar w:fldCharType="begin"/>
        </w:r>
        <w:r>
          <w:instrText xml:space="preserve"> PAGEREF _Toc28972 \h </w:instrText>
        </w:r>
        <w:r>
          <w:fldChar w:fldCharType="separate"/>
        </w:r>
        <w:r>
          <w:t>43</w:t>
        </w:r>
        <w:r>
          <w:fldChar w:fldCharType="end"/>
        </w:r>
      </w:hyperlink>
    </w:p>
    <w:p>
      <w:pPr>
        <w:pStyle w:val="TOC2"/>
        <w:tabs>
          <w:tab w:val="right" w:leader="dot" w:pos="8306"/>
        </w:tabs>
      </w:pPr>
      <w:hyperlink w:anchor="_Toc26014" w:history="1">
        <w:r>
          <w:rPr>
            <w:rFonts w:ascii="仿宋" w:eastAsia="仿宋" w:hAnsi="仿宋" w:cs="仿宋" w:hint="eastAsia"/>
            <w:lang w:eastAsia="zh-CN"/>
          </w:rPr>
          <w:t>(二)、社会参与与沟通</w:t>
        </w:r>
        <w:r>
          <w:tab/>
        </w:r>
        <w:r>
          <w:fldChar w:fldCharType="begin"/>
        </w:r>
        <w:r>
          <w:instrText xml:space="preserve"> PAGEREF _Toc26014 \h </w:instrText>
        </w:r>
        <w:r>
          <w:fldChar w:fldCharType="separate"/>
        </w:r>
        <w:r>
          <w:t>44</w:t>
        </w:r>
        <w:r>
          <w:fldChar w:fldCharType="end"/>
        </w:r>
      </w:hyperlink>
    </w:p>
    <w:p>
      <w:pPr>
        <w:pStyle w:val="TOC1"/>
        <w:tabs>
          <w:tab w:val="right" w:leader="dot" w:pos="8306"/>
        </w:tabs>
      </w:pPr>
      <w:hyperlink w:anchor="_Toc26393" w:history="1">
        <w:r>
          <w:rPr>
            <w:rFonts w:ascii="仿宋" w:eastAsia="仿宋" w:hAnsi="仿宋" w:cs="仿宋" w:hint="eastAsia"/>
            <w:lang w:eastAsia="zh-CN"/>
          </w:rPr>
          <w:t>十二、生产安全保护</w:t>
        </w:r>
        <w:r>
          <w:tab/>
        </w:r>
        <w:r>
          <w:fldChar w:fldCharType="begin"/>
        </w:r>
        <w:r>
          <w:instrText xml:space="preserve"> PAGEREF _Toc26393 \h </w:instrText>
        </w:r>
        <w:r>
          <w:fldChar w:fldCharType="separate"/>
        </w:r>
        <w:r>
          <w:t>44</w:t>
        </w:r>
        <w:r>
          <w:fldChar w:fldCharType="end"/>
        </w:r>
      </w:hyperlink>
    </w:p>
    <w:p>
      <w:pPr>
        <w:pStyle w:val="TOC2"/>
        <w:tabs>
          <w:tab w:val="right" w:leader="dot" w:pos="8306"/>
        </w:tabs>
      </w:pPr>
      <w:hyperlink w:anchor="_Toc24356" w:history="1">
        <w:r>
          <w:rPr>
            <w:rFonts w:ascii="仿宋" w:eastAsia="仿宋" w:hAnsi="仿宋" w:cs="仿宋" w:hint="eastAsia"/>
            <w:lang w:eastAsia="zh-CN"/>
          </w:rPr>
          <w:t>(一)、消防安全</w:t>
        </w:r>
        <w:r>
          <w:tab/>
        </w:r>
        <w:r>
          <w:fldChar w:fldCharType="begin"/>
        </w:r>
        <w:r>
          <w:instrText xml:space="preserve"> PAGEREF _Toc24356 \h </w:instrText>
        </w:r>
        <w:r>
          <w:fldChar w:fldCharType="separate"/>
        </w:r>
        <w:r>
          <w:t>44</w:t>
        </w:r>
        <w:r>
          <w:fldChar w:fldCharType="end"/>
        </w:r>
      </w:hyperlink>
    </w:p>
    <w:p>
      <w:pPr>
        <w:pStyle w:val="TOC2"/>
        <w:tabs>
          <w:tab w:val="right" w:leader="dot" w:pos="8306"/>
        </w:tabs>
      </w:pPr>
      <w:hyperlink w:anchor="_Toc30401" w:history="1">
        <w:r>
          <w:rPr>
            <w:rFonts w:ascii="仿宋" w:eastAsia="仿宋" w:hAnsi="仿宋" w:cs="仿宋" w:hint="eastAsia"/>
            <w:lang w:eastAsia="zh-CN"/>
          </w:rPr>
          <w:t>(二)、防火防爆总图布置措施</w:t>
        </w:r>
        <w:r>
          <w:tab/>
        </w:r>
        <w:r>
          <w:fldChar w:fldCharType="begin"/>
        </w:r>
        <w:r>
          <w:instrText xml:space="preserve"> PAGEREF _Toc30401 \h </w:instrText>
        </w:r>
        <w:r>
          <w:fldChar w:fldCharType="separate"/>
        </w:r>
        <w:r>
          <w:t>46</w:t>
        </w:r>
        <w:r>
          <w:fldChar w:fldCharType="end"/>
        </w:r>
      </w:hyperlink>
    </w:p>
    <w:p>
      <w:pPr>
        <w:pStyle w:val="TOC2"/>
        <w:tabs>
          <w:tab w:val="right" w:leader="dot" w:pos="8306"/>
        </w:tabs>
      </w:pPr>
      <w:hyperlink w:anchor="_Toc4385" w:history="1">
        <w:r>
          <w:rPr>
            <w:rFonts w:ascii="仿宋" w:eastAsia="仿宋" w:hAnsi="仿宋" w:cs="仿宋" w:hint="eastAsia"/>
            <w:lang w:eastAsia="zh-CN"/>
          </w:rPr>
          <w:t>(三)、自然灾害防范措施</w:t>
        </w:r>
        <w:r>
          <w:tab/>
        </w:r>
        <w:r>
          <w:fldChar w:fldCharType="begin"/>
        </w:r>
        <w:r>
          <w:instrText xml:space="preserve"> PAGEREF _Toc4385 \h </w:instrText>
        </w:r>
        <w:r>
          <w:fldChar w:fldCharType="separate"/>
        </w:r>
        <w:r>
          <w:t>47</w:t>
        </w:r>
        <w:r>
          <w:fldChar w:fldCharType="end"/>
        </w:r>
      </w:hyperlink>
    </w:p>
    <w:p>
      <w:pPr>
        <w:pStyle w:val="TOC2"/>
        <w:tabs>
          <w:tab w:val="right" w:leader="dot" w:pos="8306"/>
        </w:tabs>
      </w:pPr>
      <w:hyperlink w:anchor="_Toc15624" w:history="1">
        <w:r>
          <w:rPr>
            <w:rFonts w:ascii="仿宋" w:eastAsia="仿宋" w:hAnsi="仿宋" w:cs="仿宋" w:hint="eastAsia"/>
            <w:lang w:eastAsia="zh-CN"/>
          </w:rPr>
          <w:t>(四)、安全色及安全标志使用要求</w:t>
        </w:r>
        <w:r>
          <w:tab/>
        </w:r>
        <w:r>
          <w:fldChar w:fldCharType="begin"/>
        </w:r>
        <w:r>
          <w:instrText xml:space="preserve"> PAGEREF _Toc15624 \h </w:instrText>
        </w:r>
        <w:r>
          <w:fldChar w:fldCharType="separate"/>
        </w:r>
        <w:r>
          <w:t>48</w:t>
        </w:r>
        <w:r>
          <w:fldChar w:fldCharType="end"/>
        </w:r>
      </w:hyperlink>
    </w:p>
    <w:p>
      <w:pPr>
        <w:pStyle w:val="TOC2"/>
        <w:tabs>
          <w:tab w:val="right" w:leader="dot" w:pos="8306"/>
        </w:tabs>
      </w:pPr>
      <w:hyperlink w:anchor="_Toc11306" w:history="1">
        <w:r>
          <w:rPr>
            <w:rFonts w:ascii="仿宋" w:eastAsia="仿宋" w:hAnsi="仿宋" w:cs="仿宋" w:hint="eastAsia"/>
            <w:lang w:eastAsia="zh-CN"/>
          </w:rPr>
          <w:t>(五)、防尘防毒措施</w:t>
        </w:r>
        <w:r>
          <w:tab/>
        </w:r>
        <w:r>
          <w:fldChar w:fldCharType="begin"/>
        </w:r>
        <w:r>
          <w:instrText xml:space="preserve"> PAGEREF _Toc11306 \h </w:instrText>
        </w:r>
        <w:r>
          <w:fldChar w:fldCharType="separate"/>
        </w:r>
        <w:r>
          <w:t>49</w:t>
        </w:r>
        <w:r>
          <w:fldChar w:fldCharType="end"/>
        </w:r>
      </w:hyperlink>
    </w:p>
    <w:p>
      <w:pPr>
        <w:pStyle w:val="TOC2"/>
        <w:tabs>
          <w:tab w:val="right" w:leader="dot" w:pos="8306"/>
        </w:tabs>
      </w:pPr>
      <w:hyperlink w:anchor="_Toc6768" w:history="1">
        <w:r>
          <w:rPr>
            <w:rFonts w:ascii="仿宋" w:eastAsia="仿宋" w:hAnsi="仿宋" w:cs="仿宋" w:hint="eastAsia"/>
            <w:lang w:eastAsia="zh-CN"/>
          </w:rPr>
          <w:t>(六)、防静电、触电防护及防雷措施</w:t>
        </w:r>
        <w:r>
          <w:tab/>
        </w:r>
        <w:r>
          <w:fldChar w:fldCharType="begin"/>
        </w:r>
        <w:r>
          <w:instrText xml:space="preserve"> PAGEREF _Toc6768 \h </w:instrText>
        </w:r>
        <w:r>
          <w:fldChar w:fldCharType="separate"/>
        </w:r>
        <w:r>
          <w:t>50</w:t>
        </w:r>
        <w:r>
          <w:fldChar w:fldCharType="end"/>
        </w:r>
      </w:hyperlink>
    </w:p>
    <w:p>
      <w:pPr>
        <w:pStyle w:val="TOC2"/>
        <w:tabs>
          <w:tab w:val="right" w:leader="dot" w:pos="8306"/>
        </w:tabs>
      </w:pPr>
      <w:hyperlink w:anchor="_Toc8207" w:history="1">
        <w:r>
          <w:rPr>
            <w:rFonts w:ascii="仿宋" w:eastAsia="仿宋" w:hAnsi="仿宋" w:cs="仿宋" w:hint="eastAsia"/>
            <w:lang w:eastAsia="zh-CN"/>
          </w:rPr>
          <w:t>(七)、机械设备安全保障措施</w:t>
        </w:r>
        <w:r>
          <w:tab/>
        </w:r>
        <w:r>
          <w:fldChar w:fldCharType="begin"/>
        </w:r>
        <w:r>
          <w:instrText xml:space="preserve"> PAGEREF _Toc8207 \h </w:instrText>
        </w:r>
        <w:r>
          <w:fldChar w:fldCharType="separate"/>
        </w:r>
        <w:r>
          <w:t>51</w:t>
        </w:r>
        <w:r>
          <w:fldChar w:fldCharType="end"/>
        </w:r>
      </w:hyperlink>
    </w:p>
    <w:p>
      <w:pPr>
        <w:pStyle w:val="TOC1"/>
        <w:tabs>
          <w:tab w:val="right" w:leader="dot" w:pos="8306"/>
        </w:tabs>
      </w:pPr>
      <w:hyperlink w:anchor="_Toc21389" w:history="1">
        <w:r>
          <w:rPr>
            <w:rFonts w:ascii="仿宋" w:eastAsia="仿宋" w:hAnsi="仿宋" w:cs="仿宋" w:hint="eastAsia"/>
            <w:lang w:eastAsia="zh-CN"/>
          </w:rPr>
          <w:t>十三、脱硫脱硝设备项目工程方案分析</w:t>
        </w:r>
        <w:r>
          <w:tab/>
        </w:r>
        <w:r>
          <w:fldChar w:fldCharType="begin"/>
        </w:r>
        <w:r>
          <w:instrText xml:space="preserve"> PAGEREF _Toc21389 \h </w:instrText>
        </w:r>
        <w:r>
          <w:fldChar w:fldCharType="separate"/>
        </w:r>
        <w:r>
          <w:t>53</w:t>
        </w:r>
        <w:r>
          <w:fldChar w:fldCharType="end"/>
        </w:r>
      </w:hyperlink>
    </w:p>
    <w:p>
      <w:pPr>
        <w:pStyle w:val="TOC2"/>
        <w:tabs>
          <w:tab w:val="right" w:leader="dot" w:pos="8306"/>
        </w:tabs>
      </w:pPr>
      <w:hyperlink w:anchor="_Toc2802" w:history="1">
        <w:r>
          <w:rPr>
            <w:rFonts w:ascii="仿宋" w:eastAsia="仿宋" w:hAnsi="仿宋" w:cs="仿宋" w:hint="eastAsia"/>
            <w:lang w:eastAsia="zh-CN"/>
          </w:rPr>
          <w:t>(一)、建筑工程设计原则</w:t>
        </w:r>
        <w:r>
          <w:tab/>
        </w:r>
        <w:r>
          <w:fldChar w:fldCharType="begin"/>
        </w:r>
        <w:r>
          <w:instrText xml:space="preserve"> PAGEREF _Toc2802 \h </w:instrText>
        </w:r>
        <w:r>
          <w:fldChar w:fldCharType="separate"/>
        </w:r>
        <w:r>
          <w:t>53</w:t>
        </w:r>
        <w:r>
          <w:fldChar w:fldCharType="end"/>
        </w:r>
      </w:hyperlink>
    </w:p>
    <w:p>
      <w:pPr>
        <w:pStyle w:val="TOC2"/>
        <w:tabs>
          <w:tab w:val="right" w:leader="dot" w:pos="8306"/>
        </w:tabs>
      </w:pPr>
      <w:hyperlink w:anchor="_Toc21077" w:history="1">
        <w:r>
          <w:rPr>
            <w:rFonts w:ascii="仿宋" w:eastAsia="仿宋" w:hAnsi="仿宋" w:cs="仿宋" w:hint="eastAsia"/>
            <w:lang w:eastAsia="zh-CN"/>
          </w:rPr>
          <w:t>(二)、土建工程建设指标</w:t>
        </w:r>
        <w:r>
          <w:tab/>
        </w:r>
        <w:r>
          <w:fldChar w:fldCharType="begin"/>
        </w:r>
        <w:r>
          <w:instrText xml:space="preserve"> PAGEREF _Toc21077 \h </w:instrText>
        </w:r>
        <w:r>
          <w:fldChar w:fldCharType="separate"/>
        </w:r>
        <w:r>
          <w:t>56</w:t>
        </w:r>
        <w:r>
          <w:fldChar w:fldCharType="end"/>
        </w:r>
      </w:hyperlink>
    </w:p>
    <w:p>
      <w:pPr>
        <w:pStyle w:val="TOC1"/>
        <w:tabs>
          <w:tab w:val="right" w:leader="dot" w:pos="8306"/>
        </w:tabs>
      </w:pPr>
      <w:hyperlink w:anchor="_Toc18915" w:history="1">
        <w:r>
          <w:rPr>
            <w:rFonts w:ascii="仿宋" w:eastAsia="仿宋" w:hAnsi="仿宋" w:cs="仿宋" w:hint="eastAsia"/>
            <w:lang w:eastAsia="zh-CN"/>
          </w:rPr>
          <w:t>十四、风险识别与分类</w:t>
        </w:r>
        <w:r>
          <w:tab/>
        </w:r>
        <w:r>
          <w:fldChar w:fldCharType="begin"/>
        </w:r>
        <w:r>
          <w:instrText xml:space="preserve"> PAGEREF _Toc18915 \h </w:instrText>
        </w:r>
        <w:r>
          <w:fldChar w:fldCharType="separate"/>
        </w:r>
        <w:r>
          <w:t>58</w:t>
        </w:r>
        <w:r>
          <w:fldChar w:fldCharType="end"/>
        </w:r>
      </w:hyperlink>
    </w:p>
    <w:p>
      <w:pPr>
        <w:pStyle w:val="TOC2"/>
        <w:tabs>
          <w:tab w:val="right" w:leader="dot" w:pos="8306"/>
        </w:tabs>
      </w:pPr>
      <w:hyperlink w:anchor="_Toc30404" w:history="1">
        <w:r>
          <w:rPr>
            <w:rFonts w:ascii="仿宋" w:eastAsia="仿宋" w:hAnsi="仿宋" w:cs="仿宋" w:hint="eastAsia"/>
            <w:lang w:eastAsia="zh-CN"/>
          </w:rPr>
          <w:t>(一)、风险识别</w:t>
        </w:r>
        <w:r>
          <w:tab/>
        </w:r>
        <w:r>
          <w:fldChar w:fldCharType="begin"/>
        </w:r>
        <w:r>
          <w:instrText xml:space="preserve"> PAGEREF _Toc30404 \h </w:instrText>
        </w:r>
        <w:r>
          <w:fldChar w:fldCharType="separate"/>
        </w:r>
        <w:r>
          <w:t>58</w:t>
        </w:r>
        <w:r>
          <w:fldChar w:fldCharType="end"/>
        </w:r>
      </w:hyperlink>
    </w:p>
    <w:p>
      <w:pPr>
        <w:pStyle w:val="TOC2"/>
        <w:tabs>
          <w:tab w:val="right" w:leader="dot" w:pos="8306"/>
        </w:tabs>
      </w:pPr>
      <w:hyperlink w:anchor="_Toc32627" w:history="1">
        <w:r>
          <w:rPr>
            <w:rFonts w:ascii="仿宋" w:eastAsia="仿宋" w:hAnsi="仿宋" w:cs="仿宋" w:hint="eastAsia"/>
            <w:lang w:eastAsia="zh-CN"/>
          </w:rPr>
          <w:t>(二)、风险分类</w:t>
        </w:r>
        <w:r>
          <w:tab/>
        </w:r>
        <w:r>
          <w:fldChar w:fldCharType="begin"/>
        </w:r>
        <w:r>
          <w:instrText xml:space="preserve"> PAGEREF _Toc32627 \h </w:instrText>
        </w:r>
        <w:r>
          <w:fldChar w:fldCharType="separate"/>
        </w:r>
        <w:r>
          <w:t>59</w:t>
        </w:r>
        <w:r>
          <w:fldChar w:fldCharType="end"/>
        </w:r>
      </w:hyperlink>
    </w:p>
    <w:p>
      <w:pPr>
        <w:pStyle w:val="TOC1"/>
        <w:tabs>
          <w:tab w:val="right" w:leader="dot" w:pos="8306"/>
        </w:tabs>
      </w:pPr>
      <w:hyperlink w:anchor="_Toc6558" w:history="1">
        <w:r>
          <w:rPr>
            <w:rFonts w:ascii="仿宋" w:eastAsia="仿宋" w:hAnsi="仿宋" w:cs="仿宋" w:hint="eastAsia"/>
            <w:lang w:eastAsia="zh-CN"/>
          </w:rPr>
          <w:t>十五、供应链管理</w:t>
        </w:r>
        <w:r>
          <w:tab/>
        </w:r>
        <w:r>
          <w:fldChar w:fldCharType="begin"/>
        </w:r>
        <w:r>
          <w:instrText xml:space="preserve"> PAGEREF _Toc6558 \h </w:instrText>
        </w:r>
        <w:r>
          <w:fldChar w:fldCharType="separate"/>
        </w:r>
        <w:r>
          <w:t>61</w:t>
        </w:r>
        <w:r>
          <w:fldChar w:fldCharType="end"/>
        </w:r>
      </w:hyperlink>
    </w:p>
    <w:p>
      <w:pPr>
        <w:pStyle w:val="TOC2"/>
        <w:tabs>
          <w:tab w:val="right" w:leader="dot" w:pos="8306"/>
        </w:tabs>
      </w:pPr>
      <w:hyperlink w:anchor="_Toc18408" w:history="1">
        <w:r>
          <w:rPr>
            <w:rFonts w:ascii="仿宋" w:eastAsia="仿宋" w:hAnsi="仿宋" w:cs="仿宋" w:hint="eastAsia"/>
            <w:lang w:eastAsia="zh-CN"/>
          </w:rPr>
          <w:t>(一)、供应链战略规划</w:t>
        </w:r>
        <w:r>
          <w:tab/>
        </w:r>
        <w:r>
          <w:fldChar w:fldCharType="begin"/>
        </w:r>
        <w:r>
          <w:instrText xml:space="preserve"> PAGEREF _Toc18408 \h </w:instrText>
        </w:r>
        <w:r>
          <w:fldChar w:fldCharType="separate"/>
        </w:r>
        <w:r>
          <w:t>61</w:t>
        </w:r>
        <w:r>
          <w:fldChar w:fldCharType="end"/>
        </w:r>
      </w:hyperlink>
    </w:p>
    <w:p>
      <w:pPr>
        <w:pStyle w:val="TOC2"/>
        <w:tabs>
          <w:tab w:val="right" w:leader="dot" w:pos="8306"/>
        </w:tabs>
      </w:pPr>
      <w:hyperlink w:anchor="_Toc14942" w:history="1">
        <w:r>
          <w:rPr>
            <w:rFonts w:ascii="仿宋" w:eastAsia="仿宋" w:hAnsi="仿宋" w:cs="仿宋" w:hint="eastAsia"/>
            <w:lang w:eastAsia="zh-CN"/>
          </w:rPr>
          <w:t>(二)、供应商选择与合作</w:t>
        </w:r>
        <w:r>
          <w:tab/>
        </w:r>
        <w:r>
          <w:fldChar w:fldCharType="begin"/>
        </w:r>
        <w:r>
          <w:instrText xml:space="preserve"> PAGEREF _Toc14942 \h </w:instrText>
        </w:r>
        <w:r>
          <w:fldChar w:fldCharType="separate"/>
        </w:r>
        <w:r>
          <w:t>62</w:t>
        </w:r>
        <w:r>
          <w:fldChar w:fldCharType="end"/>
        </w:r>
      </w:hyperlink>
    </w:p>
    <w:p>
      <w:pPr>
        <w:pStyle w:val="TOC2"/>
        <w:tabs>
          <w:tab w:val="right" w:leader="dot" w:pos="8306"/>
        </w:tabs>
      </w:pPr>
      <w:hyperlink w:anchor="_Toc20461" w:history="1">
        <w:r>
          <w:rPr>
            <w:rFonts w:ascii="仿宋" w:eastAsia="仿宋" w:hAnsi="仿宋" w:cs="仿宋" w:hint="eastAsia"/>
            <w:lang w:eastAsia="zh-CN"/>
          </w:rPr>
          <w:t>(三)、物流与库存管理</w:t>
        </w:r>
        <w:r>
          <w:tab/>
        </w:r>
        <w:r>
          <w:fldChar w:fldCharType="begin"/>
        </w:r>
        <w:r>
          <w:instrText xml:space="preserve"> PAGEREF _Toc20461 \h </w:instrText>
        </w:r>
        <w:r>
          <w:fldChar w:fldCharType="separate"/>
        </w:r>
        <w:r>
          <w:t>64</w:t>
        </w:r>
        <w:r>
          <w:fldChar w:fldCharType="end"/>
        </w:r>
      </w:hyperlink>
    </w:p>
    <w:p>
      <w:pPr>
        <w:pStyle w:val="TOC1"/>
        <w:tabs>
          <w:tab w:val="right" w:leader="dot" w:pos="8306"/>
        </w:tabs>
      </w:pPr>
      <w:hyperlink w:anchor="_Toc22937" w:history="1">
        <w:r>
          <w:rPr>
            <w:rFonts w:ascii="仿宋" w:eastAsia="仿宋" w:hAnsi="仿宋" w:cs="仿宋" w:hint="eastAsia"/>
            <w:lang w:eastAsia="zh-CN"/>
          </w:rPr>
          <w:t>十六、脱硫脱硝设备项目实施时间节点</w:t>
        </w:r>
        <w:r>
          <w:tab/>
        </w:r>
        <w:r>
          <w:fldChar w:fldCharType="begin"/>
        </w:r>
        <w:r>
          <w:instrText xml:space="preserve"> PAGEREF _Toc22937 \h </w:instrText>
        </w:r>
        <w:r>
          <w:fldChar w:fldCharType="separate"/>
        </w:r>
        <w:r>
          <w:t>65</w:t>
        </w:r>
        <w:r>
          <w:fldChar w:fldCharType="end"/>
        </w:r>
      </w:hyperlink>
    </w:p>
    <w:p>
      <w:pPr>
        <w:pStyle w:val="TOC2"/>
        <w:tabs>
          <w:tab w:val="right" w:leader="dot" w:pos="8306"/>
        </w:tabs>
      </w:pPr>
      <w:hyperlink w:anchor="_Toc27131" w:history="1">
        <w:r>
          <w:rPr>
            <w:rFonts w:ascii="仿宋" w:eastAsia="仿宋" w:hAnsi="仿宋" w:cs="仿宋" w:hint="eastAsia"/>
            <w:lang w:eastAsia="zh-CN"/>
          </w:rPr>
          <w:t>(一)、脱硫脱硝设备项目启动阶段时间节点</w:t>
        </w:r>
        <w:r>
          <w:tab/>
        </w:r>
        <w:r>
          <w:fldChar w:fldCharType="begin"/>
        </w:r>
        <w:r>
          <w:instrText xml:space="preserve"> PAGEREF _Toc27131 \h </w:instrText>
        </w:r>
        <w:r>
          <w:fldChar w:fldCharType="separate"/>
        </w:r>
        <w:r>
          <w:t>65</w:t>
        </w:r>
        <w:r>
          <w:fldChar w:fldCharType="end"/>
        </w:r>
      </w:hyperlink>
    </w:p>
    <w:p>
      <w:pPr>
        <w:pStyle w:val="TOC2"/>
        <w:tabs>
          <w:tab w:val="right" w:leader="dot" w:pos="8306"/>
        </w:tabs>
      </w:pPr>
      <w:hyperlink w:anchor="_Toc19281" w:history="1">
        <w:r>
          <w:rPr>
            <w:rFonts w:ascii="仿宋" w:eastAsia="仿宋" w:hAnsi="仿宋" w:cs="仿宋" w:hint="eastAsia"/>
            <w:lang w:eastAsia="zh-CN"/>
          </w:rPr>
          <w:t>(二)、脱硫脱硝设备项目执行阶段时间节点</w:t>
        </w:r>
        <w:r>
          <w:tab/>
        </w:r>
        <w:r>
          <w:fldChar w:fldCharType="begin"/>
        </w:r>
        <w:r>
          <w:instrText xml:space="preserve"> PAGEREF _Toc19281 \h </w:instrText>
        </w:r>
        <w:r>
          <w:fldChar w:fldCharType="separate"/>
        </w:r>
        <w:r>
          <w:t>66</w:t>
        </w:r>
        <w:r>
          <w:fldChar w:fldCharType="end"/>
        </w:r>
      </w:hyperlink>
    </w:p>
    <w:p>
      <w:pPr>
        <w:pStyle w:val="TOC2"/>
        <w:tabs>
          <w:tab w:val="right" w:leader="dot" w:pos="8306"/>
        </w:tabs>
      </w:pPr>
      <w:hyperlink w:anchor="_Toc24524" w:history="1">
        <w:r>
          <w:rPr>
            <w:rFonts w:ascii="仿宋" w:eastAsia="仿宋" w:hAnsi="仿宋" w:cs="仿宋" w:hint="eastAsia"/>
            <w:lang w:eastAsia="zh-CN"/>
          </w:rPr>
          <w:t>(三)、脱硫脱硝设备项目完成阶段时间节点</w:t>
        </w:r>
        <w:r>
          <w:tab/>
        </w:r>
        <w:r>
          <w:fldChar w:fldCharType="begin"/>
        </w:r>
        <w:r>
          <w:instrText xml:space="preserve"> PAGEREF _Toc24524 \h </w:instrText>
        </w:r>
        <w:r>
          <w:fldChar w:fldCharType="separate"/>
        </w:r>
        <w:r>
          <w:t>67</w:t>
        </w:r>
        <w:r>
          <w:fldChar w:fldCharType="end"/>
        </w:r>
      </w:hyperlink>
    </w:p>
    <w:p>
      <w:pPr>
        <w:pStyle w:val="TOC1"/>
        <w:tabs>
          <w:tab w:val="right" w:leader="dot" w:pos="8306"/>
        </w:tabs>
      </w:pPr>
      <w:hyperlink w:anchor="_Toc26897" w:history="1">
        <w:r>
          <w:rPr>
            <w:rFonts w:ascii="仿宋" w:eastAsia="仿宋" w:hAnsi="仿宋" w:cs="仿宋" w:hint="eastAsia"/>
            <w:lang w:eastAsia="zh-CN"/>
          </w:rPr>
          <w:t>十七、营销与推广策略</w:t>
        </w:r>
        <w:r>
          <w:tab/>
        </w:r>
        <w:r>
          <w:fldChar w:fldCharType="begin"/>
        </w:r>
        <w:r>
          <w:instrText xml:space="preserve"> PAGEREF _Toc26897 \h </w:instrText>
        </w:r>
        <w:r>
          <w:fldChar w:fldCharType="separate"/>
        </w:r>
        <w:r>
          <w:t>68</w:t>
        </w:r>
        <w:r>
          <w:fldChar w:fldCharType="end"/>
        </w:r>
      </w:hyperlink>
    </w:p>
    <w:p>
      <w:pPr>
        <w:pStyle w:val="TOC2"/>
        <w:tabs>
          <w:tab w:val="right" w:leader="dot" w:pos="8306"/>
        </w:tabs>
      </w:pPr>
      <w:hyperlink w:anchor="_Toc26770" w:history="1">
        <w:r>
          <w:rPr>
            <w:rFonts w:ascii="仿宋" w:eastAsia="仿宋" w:hAnsi="仿宋" w:cs="仿宋" w:hint="eastAsia"/>
            <w:lang w:eastAsia="zh-CN"/>
          </w:rPr>
          <w:t>(一)、产品/服务定位与特点</w:t>
        </w:r>
        <w:r>
          <w:tab/>
        </w:r>
        <w:r>
          <w:fldChar w:fldCharType="begin"/>
        </w:r>
        <w:r>
          <w:instrText xml:space="preserve"> PAGEREF _Toc26770 \h </w:instrText>
        </w:r>
        <w:r>
          <w:fldChar w:fldCharType="separate"/>
        </w:r>
        <w:r>
          <w:t>68</w:t>
        </w:r>
        <w:r>
          <w:fldChar w:fldCharType="end"/>
        </w:r>
      </w:hyperlink>
    </w:p>
    <w:p>
      <w:pPr>
        <w:pStyle w:val="TOC2"/>
        <w:tabs>
          <w:tab w:val="right" w:leader="dot" w:pos="8306"/>
        </w:tabs>
      </w:pPr>
      <w:hyperlink w:anchor="_Toc2510" w:history="1">
        <w:r>
          <w:rPr>
            <w:rFonts w:ascii="仿宋" w:eastAsia="仿宋" w:hAnsi="仿宋" w:cs="仿宋" w:hint="eastAsia"/>
            <w:lang w:eastAsia="zh-CN"/>
          </w:rPr>
          <w:t>(二)、市场定位与竞争分析</w:t>
        </w:r>
        <w:r>
          <w:tab/>
        </w:r>
        <w:r>
          <w:fldChar w:fldCharType="begin"/>
        </w:r>
        <w:r>
          <w:instrText xml:space="preserve"> PAGEREF _Toc2510 \h </w:instrText>
        </w:r>
        <w:r>
          <w:fldChar w:fldCharType="separate"/>
        </w:r>
        <w:r>
          <w:t>70</w:t>
        </w:r>
        <w:r>
          <w:fldChar w:fldCharType="end"/>
        </w:r>
      </w:hyperlink>
    </w:p>
    <w:p>
      <w:pPr>
        <w:pStyle w:val="TOC2"/>
        <w:tabs>
          <w:tab w:val="right" w:leader="dot" w:pos="8306"/>
        </w:tabs>
      </w:pPr>
      <w:hyperlink w:anchor="_Toc12751" w:history="1">
        <w:r>
          <w:rPr>
            <w:rFonts w:ascii="仿宋" w:eastAsia="仿宋" w:hAnsi="仿宋" w:cs="仿宋" w:hint="eastAsia"/>
            <w:lang w:eastAsia="zh-CN"/>
          </w:rPr>
          <w:t>(三)、营销渠道与策略</w:t>
        </w:r>
        <w:r>
          <w:tab/>
        </w:r>
        <w:r>
          <w:fldChar w:fldCharType="begin"/>
        </w:r>
        <w:r>
          <w:instrText xml:space="preserve"> PAGEREF _Toc12751 \h </w:instrText>
        </w:r>
        <w:r>
          <w:fldChar w:fldCharType="separate"/>
        </w:r>
        <w:r>
          <w:t>71</w:t>
        </w:r>
        <w:r>
          <w:fldChar w:fldCharType="end"/>
        </w:r>
      </w:hyperlink>
    </w:p>
    <w:p>
      <w:pPr>
        <w:pStyle w:val="TOC2"/>
        <w:tabs>
          <w:tab w:val="right" w:leader="dot" w:pos="8306"/>
        </w:tabs>
      </w:pPr>
      <w:hyperlink w:anchor="_Toc5595" w:history="1">
        <w:r>
          <w:rPr>
            <w:rFonts w:ascii="仿宋" w:eastAsia="仿宋" w:hAnsi="仿宋" w:cs="仿宋" w:hint="eastAsia"/>
            <w:lang w:eastAsia="zh-CN"/>
          </w:rPr>
          <w:t>(四)、推广与宣传活动</w:t>
        </w:r>
        <w:r>
          <w:tab/>
        </w:r>
        <w:r>
          <w:fldChar w:fldCharType="begin"/>
        </w:r>
        <w:r>
          <w:instrText xml:space="preserve"> PAGEREF _Toc5595 \h </w:instrText>
        </w:r>
        <w:r>
          <w:fldChar w:fldCharType="separate"/>
        </w:r>
        <w:r>
          <w:t>72</w:t>
        </w:r>
        <w:r>
          <w:fldChar w:fldCharType="end"/>
        </w:r>
      </w:hyperlink>
    </w:p>
    <w:p>
      <w:pPr>
        <w:pStyle w:val="TOC1"/>
        <w:tabs>
          <w:tab w:val="right" w:leader="dot" w:pos="8306"/>
        </w:tabs>
      </w:pPr>
      <w:hyperlink w:anchor="_Toc6141" w:history="1">
        <w:r>
          <w:rPr>
            <w:rFonts w:ascii="仿宋" w:eastAsia="仿宋" w:hAnsi="仿宋" w:cs="仿宋" w:hint="eastAsia"/>
            <w:lang w:eastAsia="zh-CN"/>
          </w:rPr>
          <w:t>十八、脱硫脱硝设备项目实施保障措施</w:t>
        </w:r>
        <w:r>
          <w:tab/>
        </w:r>
        <w:r>
          <w:fldChar w:fldCharType="begin"/>
        </w:r>
        <w:r>
          <w:instrText xml:space="preserve"> PAGEREF _Toc6141 \h </w:instrText>
        </w:r>
        <w:r>
          <w:fldChar w:fldCharType="separate"/>
        </w:r>
        <w:r>
          <w:t>77</w:t>
        </w:r>
        <w:r>
          <w:fldChar w:fldCharType="end"/>
        </w:r>
      </w:hyperlink>
    </w:p>
    <w:p>
      <w:pPr>
        <w:pStyle w:val="TOC2"/>
        <w:tabs>
          <w:tab w:val="right" w:leader="dot" w:pos="8306"/>
        </w:tabs>
      </w:pPr>
      <w:hyperlink w:anchor="_Toc32628" w:history="1">
        <w:r>
          <w:rPr>
            <w:rFonts w:ascii="仿宋" w:eastAsia="仿宋" w:hAnsi="仿宋" w:cs="仿宋" w:hint="eastAsia"/>
            <w:lang w:eastAsia="zh-CN"/>
          </w:rPr>
          <w:t>(一)、脱硫脱硝设备项目实施保障机制</w:t>
        </w:r>
        <w:r>
          <w:tab/>
        </w:r>
        <w:r>
          <w:fldChar w:fldCharType="begin"/>
        </w:r>
        <w:r>
          <w:instrText xml:space="preserve"> PAGEREF _Toc32628 \h </w:instrText>
        </w:r>
        <w:r>
          <w:fldChar w:fldCharType="separate"/>
        </w:r>
        <w:r>
          <w:t>77</w:t>
        </w:r>
        <w:r>
          <w:fldChar w:fldCharType="end"/>
        </w:r>
      </w:hyperlink>
    </w:p>
    <w:p>
      <w:pPr>
        <w:pStyle w:val="TOC2"/>
        <w:tabs>
          <w:tab w:val="right" w:leader="dot" w:pos="8306"/>
        </w:tabs>
      </w:pPr>
      <w:hyperlink w:anchor="_Toc21865" w:history="1">
        <w:r>
          <w:rPr>
            <w:rFonts w:ascii="仿宋" w:eastAsia="仿宋" w:hAnsi="仿宋" w:cs="仿宋" w:hint="eastAsia"/>
            <w:lang w:eastAsia="zh-CN"/>
          </w:rPr>
          <w:t>(二)、脱硫脱硝设备项目法律合规要求</w:t>
        </w:r>
        <w:r>
          <w:tab/>
        </w:r>
        <w:r>
          <w:fldChar w:fldCharType="begin"/>
        </w:r>
        <w:r>
          <w:instrText xml:space="preserve"> PAGEREF _Toc21865 \h </w:instrText>
        </w:r>
        <w:r>
          <w:fldChar w:fldCharType="separate"/>
        </w:r>
        <w:r>
          <w:t>81</w:t>
        </w:r>
        <w:r>
          <w:fldChar w:fldCharType="end"/>
        </w:r>
      </w:hyperlink>
    </w:p>
    <w:p>
      <w:pPr>
        <w:pStyle w:val="TOC2"/>
        <w:tabs>
          <w:tab w:val="right" w:leader="dot" w:pos="8306"/>
        </w:tabs>
      </w:pPr>
      <w:hyperlink w:anchor="_Toc27820" w:history="1">
        <w:r>
          <w:rPr>
            <w:rFonts w:ascii="仿宋" w:eastAsia="仿宋" w:hAnsi="仿宋" w:cs="仿宋" w:hint="eastAsia"/>
            <w:lang w:eastAsia="zh-CN"/>
          </w:rPr>
          <w:t>(三)、脱硫脱硝设备项目合同管理与法律事务</w:t>
        </w:r>
        <w:r>
          <w:tab/>
        </w:r>
        <w:r>
          <w:fldChar w:fldCharType="begin"/>
        </w:r>
        <w:r>
          <w:instrText xml:space="preserve"> PAGEREF _Toc27820 \h </w:instrText>
        </w:r>
        <w:r>
          <w:fldChar w:fldCharType="separate"/>
        </w:r>
        <w:r>
          <w:t>85</w:t>
        </w:r>
        <w:r>
          <w:fldChar w:fldCharType="end"/>
        </w:r>
      </w:hyperlink>
    </w:p>
    <w:p>
      <w:pPr>
        <w:pStyle w:val="TOC2"/>
        <w:tabs>
          <w:tab w:val="right" w:leader="dot" w:pos="8306"/>
        </w:tabs>
      </w:pPr>
      <w:hyperlink w:anchor="_Toc24812" w:history="1">
        <w:r>
          <w:rPr>
            <w:rFonts w:ascii="仿宋" w:eastAsia="仿宋" w:hAnsi="仿宋" w:cs="仿宋" w:hint="eastAsia"/>
            <w:lang w:eastAsia="zh-CN"/>
          </w:rPr>
          <w:t>(四)、脱硫脱硝设备项目知识产权保护策略</w:t>
        </w:r>
        <w:r>
          <w:tab/>
        </w:r>
        <w:r>
          <w:fldChar w:fldCharType="begin"/>
        </w:r>
        <w:r>
          <w:instrText xml:space="preserve"> PAGEREF _Toc24812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12"/>
      <w:r>
        <w:rPr>
          <w:rFonts w:ascii="仿宋" w:eastAsia="仿宋" w:hAnsi="仿宋" w:cs="仿宋" w:hint="eastAsia"/>
          <w:sz w:val="28"/>
          <w:lang w:eastAsia="zh-CN"/>
        </w:rPr>
        <w:t>一、脱硫脱硝设备项目概论</w:t>
      </w:r>
      <w:bookmarkEnd w:id="2"/>
    </w:p>
    <w:p>
      <w:pPr>
        <w:pStyle w:val="Heading2"/>
        <w:rPr>
          <w:rFonts w:ascii="仿宋" w:eastAsia="仿宋" w:hAnsi="仿宋" w:cs="仿宋" w:hint="eastAsia"/>
          <w:lang w:eastAsia="zh-CN"/>
        </w:rPr>
      </w:pPr>
      <w:bookmarkStart w:id="3" w:name="_Toc30016"/>
      <w:r>
        <w:rPr>
          <w:rFonts w:ascii="仿宋" w:eastAsia="仿宋" w:hAnsi="仿宋" w:cs="仿宋" w:hint="eastAsia"/>
          <w:lang w:eastAsia="zh-CN"/>
        </w:rPr>
        <w:t>(一)、脱硫脱硝设备项目概况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起源追溯至对市场的深入洞察。市场的不断演变与变革为脱硫脱硝设备项目提供了难得的机遇。当前市场存在的需求缺口和变革的大环境共同构成了脱硫脱硝设备项目的背景。这个脱硫脱硝设备项目旨在充分利用市场机遇，填补行业中尚未满足的需求，为客户提供全新的解决方案。市场的变革和需求的增长使得这个脱硫脱硝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脱硫脱硝设备项目名称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正式命名为脱硫脱硝设备。这个名称不仅仅是一个标识，更代表了脱硫脱硝设备项目的核心理念和愿景。它蕴含着脱硫脱硝设备项目所要解决问题的关键字，具有强烈的表达和辨识度，为脱硫脱硝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脱硫脱硝设备项目目标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核心目标是提供一种全新、高效的解决方案，满足客户日益增长的需求。脱硫脱硝设备项目追求的不仅仅是满足市场需求，更是在市场中获得卓越的竞争优势。通过不断提升产品或服务的质量和创新水平，脱硫脱硝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脱硫脱硝设备项目范围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全面涵盖了产品研发、制造、市场推广和售后服务，确保从产品设计到最终用户体验的全方位关注。这一全面的脱硫脱硝设备项目范围是为了确保脱硫脱硝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脱硫脱硝设备项目时间表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脱硫脱硝设备项目计划在未来18个月内完成，包括研发、测试、市场试点和正式推出等不同阶段。这个时间表的合理设计是为了确保脱硫脱硝设备项目各个阶段的顺利推进，以便按时交付高质量的成果。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脱硫脱硝设备项目预算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总预算估算为XX百万美元，主要分配在研发、市场推广、人员培训和运营等方面。这一充足的预算为脱硫脱硝设备项目提供了充足的资源，确保脱硫脱硝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脱硫脱硝设备项目风险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可能面临的风险包括市场接受度低、技术难题、竞争激烈等。脱硫脱硝设备项目团队已经制定了相应的风险应对计划，通过前瞻性的风险管理，确保脱硫脱硝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脱硫脱硝设备项目团队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脱硫脱硝设备项目汇聚了一支经验丰富、多领域专业素养的核心团队，确保脱硫脱硝设备项目在各个方面都能拥有高水平的执行力。团队的协同作战是脱硫脱硝设备项目成功的关键因素之一。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脱硫脱硝设备项目背景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脱硫脱硝设备项目的背景根植于市场对更高效、创新产品的渴望，同时也受到科技发展对行业格局的深刻改变的影响。这为脱硫脱硝设备项目提供了广阔的发展空间和市场需求。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脱硫脱硝设备项目现状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截至目前，脱硫脱硝设备项目已完成市场调研和技术验证，取得了初步的成功。这为脱硫脱硝设备项目在未来的发展奠定了坚实的基础，为更远大的目标打下了坚实的基石。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299"/>
      <w:r>
        <w:rPr>
          <w:rFonts w:ascii="仿宋" w:eastAsia="仿宋" w:hAnsi="仿宋" w:cs="仿宋" w:hint="eastAsia"/>
          <w:sz w:val="28"/>
          <w:lang w:eastAsia="zh-CN"/>
        </w:rPr>
        <w:t>(二)、脱硫脱硝设备项目目标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keyword》脱硫脱硝设备项目首要业务目标是在市场中占据有利地位，实现产品/服务的成功推广和销售。通过不断提升产品质量、创新性，脱硫脱硝设备项目追求成为行业中的领导者，赢得更多客户的青睐。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在科技迅速发展的时代，脱硫脱硝设备项目着眼于技术创新。通过持续的研发和技术升级，脱硫脱硝设备项目旨在推出更具创新性的产品或服务，以满足市场对新鲜、先进解决方案的需求。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为了建立可持续的客户关系，脱硫脱硝设备项目设定了客户满意度目标。通过提供卓越的产品质量和优质的客户服务，脱硫脱硝设备项目追求赢得客户的信任和忠诚度，确保他们的满意度达到行业领先水平。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脱硫脱硝设备项目注重社会责任和可持续发展。通过实施环保、社会责任脱硫脱硝设备项目，脱硫脱硝设备项目致力于在经济发展的同时保护环境，促进社会公平，实现可持续经营。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脱硫脱硝设备项目的团队是实现目标的核心驱动力。因此，脱硫脱硝设备项目设定了团队发展目标，包括提升团队成员的专业技能、培养领导力，以及搭建协同高效的团队工作氛围。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515"/>
      <w:r>
        <w:rPr>
          <w:rFonts w:ascii="仿宋" w:eastAsia="仿宋" w:hAnsi="仿宋" w:cs="仿宋" w:hint="eastAsia"/>
          <w:sz w:val="28"/>
          <w:lang w:eastAsia="zh-CN"/>
        </w:rPr>
        <w:t>(三)、脱硫脱硝设备项目提出的理由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脱硫脱硝设备项目提出的理由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提出源于对市场机遇的深刻洞察。当前市场中存在的需求缺口和行业发展趋势表明，有巨大的商业机会等待被开发。通过准确捕捉市场机遇，脱硫脱硝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理念基于对技术创新的信仰。通过持续的研发和技术投入，脱硫脱硝设备项目有望推出更具创新性的产品或服务。在科技飞速发展的当下，脱硫脱硝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提出是为了增强企业的行业竞争力。通过提升产品或服务的质量和独特性，脱硫脱硝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响应了消费者需求的变化。随着社会和科技的不断发展，消费者对产品和服务的需求也在发生变化。通过深入了解并及时回应消费者的新需求，脱硫脱硝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脱硫脱硝设备项目的提出是企业战略发展规划的一部分。在面对日益激烈的市场竞争和不断变化的商业环境中，脱硫脱硝设备项目作为企业战略的一环，旨在为企业开辟新的增长领域，巩固企业在行业中的地位。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提出不仅仅是基于商业考量，还注重社会责任。通过推出环保、社会责任等方面的脱硫脱硝设备项目，脱硫脱硝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脱硫脱硝设备项目的提出反映了对利益相关者期望的关注。包括客户、员工、投资者等利益相关者在企业发展中都有着各自的期望，脱硫脱硝设备项目力求在满足这些期望的同时，取得更大的共赢。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840"/>
      <w:r>
        <w:rPr>
          <w:rFonts w:ascii="仿宋" w:eastAsia="仿宋" w:hAnsi="仿宋" w:cs="仿宋" w:hint="eastAsia"/>
          <w:sz w:val="28"/>
          <w:lang w:eastAsia="zh-CN"/>
        </w:rPr>
        <w:t>(四)、脱硫脱硝设备项目意义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在实施脱硫脱硝设备项目的过程中，我们不仅仅是在追逐商业成功，更是为企业和社会的多个层面创造了深远的意义。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的首要意义在于提升企业的市场竞争力。通过持续的创新和对产品质量的高标准要求，脱硫脱硝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脱硫脱硝设备项目的推进将促使行业技术水平的提升。通过引入先进技术和创新性解决方案，脱硫脱硝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脱硫脱硝设备项目不仅创造了大量就业机会，提高了就业水平，还注重社会责任和环保。通过参与社会公益事业和推动环保脱硫脱硝设备项目，脱硫脱硝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综合而言，脱硫脱硝设备项目意义重大，不仅推动了企业的发展，也为行业和社会的进步贡献了积极力量。这是一个全面而深刻的影响，将在未来产生可持续的正面效应。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683"/>
      <w:r>
        <w:rPr>
          <w:rFonts w:ascii="仿宋" w:eastAsia="仿宋" w:hAnsi="仿宋" w:cs="仿宋" w:hint="eastAsia"/>
          <w:sz w:val="28"/>
          <w:lang w:eastAsia="zh-CN"/>
        </w:rPr>
        <w:t>(五)、脱硫脱硝设备项目背景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在当今迅猛发展的商业环境中，脱硫脱硝设备项目的动因根植于对多方面因素的审慎考量。这个脱硫脱硝设备项目的提出并非孤立的决策，而是对企业所处背景深入思考的产物。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脱硫脱硝设备项目背后的首要原因。科技的迅速发展和全球市场的快速变化使得企业必须灵活应对。脱硫脱硝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竞争的激烈程度也是脱硫脱硝设备项目背景中不可忽视的一环。企业需要在激烈竞争中脱颖而出，为此，脱硫脱硝设备项目致力于打破常规，提供独特的价值主张，以吸引客户并确保市场份额的增长。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技术的迅速发展为企业带来了机遇与挑战。作为脱硫脱硝设备项目启动的背景之一，对新兴技术的应用将有助于提升企业的技术水平，使其在不断演进的商业环境中保持竞争优势。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此外，社会对企业责任的期望也在逐渐升高。脱硫脱硝设备项目充分融入了社会责任的理念，通过可持续经营和社会公益脱硫脱硝设备项目，企图为社会贡献一份力量，在商业成功的同时关注社会价值。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253"/>
      <w:r>
        <w:rPr>
          <w:rFonts w:ascii="仿宋" w:eastAsia="仿宋" w:hAnsi="仿宋" w:cs="仿宋" w:hint="eastAsia"/>
          <w:sz w:val="28"/>
          <w:lang w:eastAsia="zh-CN"/>
        </w:rPr>
        <w:t>二、脱硫脱硝设备项目危机管理</w:t>
      </w:r>
      <w:bookmarkEnd w:id="8"/>
    </w:p>
    <w:p>
      <w:pPr>
        <w:pStyle w:val="Heading2"/>
        <w:rPr>
          <w:rFonts w:ascii="仿宋" w:eastAsia="仿宋" w:hAnsi="仿宋" w:cs="仿宋" w:hint="eastAsia"/>
          <w:lang w:eastAsia="zh-CN"/>
        </w:rPr>
      </w:pPr>
      <w:bookmarkStart w:id="9" w:name="_Toc536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脱硝设备项目危机管理中，危机预警与识别是确保脱硫脱硝设备项目稳健运行的核心步骤。通过建立全面的监测机制，脱硫脱硝设备项目团队旨在及时发现和理解潜在的风险和危机因素，以便采取及时的预防和应对措施，确保脱硫脱硝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首先，通过深入的风险评估，脱硫脱硝设备项目团队全面分析了整个脱硫脱硝设备项目和各个阶段可能存在的威胁。这包括准确评估每个潜在风险的发生概率和可能影响的程度，为后续危机预警提供了有力支持。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硫脱硝设备项目团队着重于明确定义脱硫脱硝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硫脱硝设备项目进展的持续监控，团队能够及时发现潜在问题并作出迅速反应。脱硫脱硝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在这一阶段，团队的专业素养和反应速度将发挥至关重要的作用，以确保潜在危机能够在初期得到有效的处理，最大程度地减轻负面影响。通过危机预警与识别，脱硫脱硝设备项目得以更有序、可控地推进。</w:t>
      </w:r>
    </w:p>
    <w:p>
      <w:pPr>
        <w:pStyle w:val="Heading2"/>
        <w:ind w:firstLine="560" w:firstLineChars="200"/>
        <w:rPr>
          <w:rFonts w:ascii="仿宋" w:eastAsia="仿宋" w:hAnsi="仿宋" w:cs="仿宋" w:hint="eastAsia"/>
          <w:sz w:val="28"/>
          <w:lang w:eastAsia="zh-CN"/>
        </w:rPr>
      </w:pPr>
      <w:bookmarkStart w:id="10" w:name="_Toc1673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在危机发生时，脱硫脱硝设备项目团队立即行动，成立了应急小组。该小组的任务是迅速制定并实施紧急应对措施，以最小化潜在损失。以下是采取的主要措施：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暂停脱硫脱硝设备项目进度：为遏制危机蔓延，脱硫脱硝设备项目暂时停止进行，以便全面评估当前状况。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资源重新分配：重新评估脱硫脱硝设备项目资源的分配，确保最大限度地减小损失。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实时沟通：与关键利益相关者建立实时沟通机制，向他们传递脱硫脱硝设备项目危机的实际状况，保障脱硫脱硝设备项目核心利益。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在紧急应对的同时，脱硫脱硝设备项目团队强调了团队协作和有效沟通的重要性。以下是团队协作的关键举措：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信息共享机制：建立了信息共享平台，确保团队成员能够及时获取脱硫脱硝设备项目危机的实时信息。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领导者沟通：脱硫脱硝设备项目领导者通过定期会议和即时沟通工具，指导团队应对危机，保持团队稳定运行。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随着危机得到初步控制，脱硫脱硝设备项目团队转向制定恢复计划，以确保脱硫脱硝设备项目能够从中迅速恢复。主要恢复计划包括：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修复受损的进度计划：重新评估脱硫脱硝设备项目进度，制定修复计划，确保脱硫脱硝设备项目尽快回归正常进程。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重新调整资源分配：优化资源分配，确保脱硫脱硝设备项目在有限资源下高效运转。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风险管理机制加强：对脱硫脱硝设备项目风险进行全面评估，制定更强化的风险管理策略，以预防未来可能的危机。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975"/>
      <w:r>
        <w:rPr>
          <w:rFonts w:ascii="仿宋" w:eastAsia="仿宋" w:hAnsi="仿宋" w:cs="仿宋" w:hint="eastAsia"/>
          <w:sz w:val="28"/>
          <w:lang w:eastAsia="zh-CN"/>
        </w:rPr>
        <w:t>三、脱硫脱硝设备项目绩效评估</w:t>
      </w:r>
      <w:bookmarkEnd w:id="11"/>
    </w:p>
    <w:p>
      <w:pPr>
        <w:pStyle w:val="Heading2"/>
        <w:rPr>
          <w:rFonts w:ascii="仿宋" w:eastAsia="仿宋" w:hAnsi="仿宋" w:cs="仿宋" w:hint="eastAsia"/>
          <w:lang w:eastAsia="zh-CN"/>
        </w:rPr>
      </w:pPr>
      <w:bookmarkStart w:id="12" w:name="_Toc571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脱硝设备项目中，我们设计了一套全面的绩效评估指标，以确保脱硫脱硝设备项目的可控和成功交付。这些指标跨足脱硫脱硝设备项目目标、成本、进度和质量等多个维度，为我们提供了全面洞察脱硫脱硝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目标达成率是我们关注的首要指标。我们设定了明确的目标，并通过定期监测和评估，迅速发现并应对潜在的目标偏差。这为脱硫脱硝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成本绩效是另一个核心关注点。通过实际成本与预算成本的对比分析，我们深入了解成本差异的原因，及时调整资源分配，保持脱硫脱硝设备项目在经济效益方面的合理水平。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脱硝设备项目进度作为关键的绩效指标之一，得到了精心的关注。我们制定了详细的脱硫脱硝设备项目进度计划，并设立了进度符合度指标，确保实际进度与计划进度保持一致。这使我们能够快速发现和解决潜在的进度问题，保持脱硫脱硝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硫脱硝设备项目绩效的不可或缺的一环。我们引入了一系列的质量标准和客户满意度指标，以确保脱硫脱硝设备项目交付的成果在质量上达到或超越预期水平。通过持续监测这些指标，我们努力提升脱硫脱硝设备项目整体质量水平，为脱硫脱硝设备项目的成功交付提供有力保障。通过这些科学且全面的绩效评估，我们能够更好地引导脱硫脱硝设备项目的持续改进，确保脱硫脱硝设备项目目标的顺利达成。</w:t>
      </w:r>
    </w:p>
    <w:p>
      <w:pPr>
        <w:pStyle w:val="Heading2"/>
        <w:ind w:firstLine="560" w:firstLineChars="200"/>
        <w:rPr>
          <w:rFonts w:ascii="仿宋" w:eastAsia="仿宋" w:hAnsi="仿宋" w:cs="仿宋" w:hint="eastAsia"/>
          <w:sz w:val="28"/>
          <w:lang w:eastAsia="zh-CN"/>
        </w:rPr>
      </w:pPr>
      <w:bookmarkStart w:id="13" w:name="_Toc227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绩效评估是脱硫脱硝设备项目中的关键环节，为确保脱硫脱硝设备项目达到预期目标，我们采用了多层次、多维度的绩效评估方法。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硫脱硝设备项目的战略目标对齐，确保每个决策和行动都与脱硫脱硝设备项目整体目标保持一致。团队会定期召开战略对齐会议，审视当前工作与脱硫脱硝设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硫脱硝设备项目进度、质量、成本和风险等方面。这些指标通过数据收集和分析，为脱硫脱硝设备项目管理团队提供了客观的评估依据。例如，我们通过脱硫脱硝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绩效评估不仅仅停留在脱硫脱硝设备项目内部，还考虑了脱硫脱硝设备项目对外部环境的影响。我们定期进行干系人满意度调查，以了解各利益相关方对脱硫脱硝设备项目的期望和满意度，并及时做出调整。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这种多层次、多角度的绩效评估方法，使得我们能够全面了解脱硫脱硝设备项目的运行状态，及时做出调整，确保脱硫脱硝设备项目在不断变化的环境中保持稳健前行。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906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为了确保脱硫脱硝设备项目的有效管理和不断优化，我们采用了精心设计的绩效评估周期。这个周期旨在实现灵活、实时和全面的评估，以适应脱硫脱硝设备项目执行中的各种挑战。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硫脱硝设备项目的不同需求，分为短期、中期和长期。短期评估关注每个迭代或工作周期，以及时发现和解决当前任务中的问题。中期评估涵盖几个迭代，深入了解整体脱硫脱硝设备项目的趋势和性能。长期评估则着眼于整个脱硫脱硝设备项目阶段，确保脱硫脱硝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硫脱硝设备项目管理工具和协作平台，团队成员能够随时更新和分享脱硫脱硝设备项目数据。这种实时性的反馈机制使我们能够及时察觉潜在问题，快速调整，保持脱硫脱硝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硫脱硝设备项目的决策制定密不可分。每个周期的脱硫脱硝设备项目回顾会议成为集体总结经验、识别问题深层次原因并找到创新解决方案的平台。这种定期的反思与调整机制使脱硫脱硝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61"/>
      <w:r>
        <w:rPr>
          <w:rFonts w:ascii="仿宋" w:eastAsia="仿宋" w:hAnsi="仿宋" w:cs="仿宋" w:hint="eastAsia"/>
          <w:sz w:val="28"/>
          <w:lang w:eastAsia="zh-CN"/>
        </w:rPr>
        <w:t>四、脱硫脱硝设备项目建设单位说明</w:t>
      </w:r>
      <w:bookmarkEnd w:id="15"/>
    </w:p>
    <w:p>
      <w:pPr>
        <w:pStyle w:val="Heading2"/>
        <w:rPr>
          <w:rFonts w:ascii="仿宋" w:eastAsia="仿宋" w:hAnsi="仿宋" w:cs="仿宋" w:hint="eastAsia"/>
          <w:lang w:eastAsia="zh-CN"/>
        </w:rPr>
      </w:pPr>
      <w:bookmarkStart w:id="16" w:name="_Toc5314"/>
      <w:r>
        <w:rPr>
          <w:rFonts w:ascii="仿宋" w:eastAsia="仿宋" w:hAnsi="仿宋" w:cs="仿宋" w:hint="eastAsia"/>
          <w:lang w:eastAsia="zh-CN"/>
        </w:rPr>
        <w:t>(一)、脱硫脱硝设备项目承办单位基本情况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51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硫脱硝设备项目承办单位的XXXX，我们着眼于实现可持续的经济效益。通过技术创新和解决方案的提供，公司预计在脱硫脱硝设备项目执行期间将获得可观的收入增长。这一收入来源主要包括脱硫脱硝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同时，我们注重成本控制和效率提升，以确保脱硫脱硝设备项目的可持续盈利。透过精细的管理和资源优化，公司期望实现脱硫脱硝设备项目利润最大化。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脱硫脱硝设备项目实施进行全面的投资评估，包括脱硫脱硝设备项目启动阶段的资金投入和后续运营成本。通过对脱硫脱硝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https://d.book118.com/285341323133011113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脱硫脱硝设备项目规划设计方案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549DA"/>
    <w:rsid w:val="2D4549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4132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2024-02-22T10:21:00Z</dcterms:created>
  <dcterms:modified xsi:type="dcterms:W3CDTF">2024-02-22T10:22:14Z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C2DEECD1AF2C46DDA40147E603434515_11</vt:lpwstr>
  </property>
  <property fmtid="{D5CDD505-2E9C-101B-9397-08002B2CF9AE}" pid="3" name="KSOProductBuildVer">
    <vt:lpwstr>2052-12.1.0.16250</vt:lpwstr>
  </property>
</Properties>
</file>