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6" w:history="1">
        <w:r>
          <w:rPr>
            <w:rFonts w:ascii="仿宋" w:eastAsia="仿宋" w:hAnsi="仿宋" w:cs="仿宋" w:hint="eastAsia"/>
            <w:lang w:eastAsia="zh-CN"/>
          </w:rPr>
          <w:t>概论</w:t>
        </w:r>
        <w:r>
          <w:tab/>
        </w:r>
        <w:r>
          <w:fldChar w:fldCharType="begin"/>
        </w:r>
        <w:r>
          <w:instrText xml:space="preserve"> PAGEREF _Toc15006 \h </w:instrText>
        </w:r>
        <w:r>
          <w:fldChar w:fldCharType="separate"/>
        </w:r>
        <w:r>
          <w:t>3</w:t>
        </w:r>
        <w:r>
          <w:fldChar w:fldCharType="end"/>
        </w:r>
      </w:hyperlink>
    </w:p>
    <w:p>
      <w:pPr>
        <w:pStyle w:val="TOC1"/>
        <w:tabs>
          <w:tab w:val="right" w:leader="dot" w:pos="8306"/>
        </w:tabs>
      </w:pPr>
      <w:hyperlink w:anchor="_Toc377" w:history="1">
        <w:r>
          <w:rPr>
            <w:rFonts w:ascii="仿宋" w:eastAsia="仿宋" w:hAnsi="仿宋" w:cs="仿宋" w:hint="eastAsia"/>
            <w:lang w:eastAsia="zh-CN"/>
          </w:rPr>
          <w:t>一、光刻胶树脂项目土建工程</w:t>
        </w:r>
        <w:r>
          <w:tab/>
        </w:r>
        <w:r>
          <w:fldChar w:fldCharType="begin"/>
        </w:r>
        <w:r>
          <w:instrText xml:space="preserve"> PAGEREF _Toc377 \h </w:instrText>
        </w:r>
        <w:r>
          <w:fldChar w:fldCharType="separate"/>
        </w:r>
        <w:r>
          <w:t>3</w:t>
        </w:r>
        <w:r>
          <w:fldChar w:fldCharType="end"/>
        </w:r>
      </w:hyperlink>
    </w:p>
    <w:p>
      <w:pPr>
        <w:pStyle w:val="TOC2"/>
        <w:tabs>
          <w:tab w:val="right" w:leader="dot" w:pos="8306"/>
        </w:tabs>
      </w:pPr>
      <w:hyperlink w:anchor="_Toc27410" w:history="1">
        <w:r>
          <w:rPr>
            <w:rFonts w:ascii="仿宋" w:eastAsia="仿宋" w:hAnsi="仿宋" w:cs="仿宋" w:hint="eastAsia"/>
            <w:lang w:eastAsia="zh-CN"/>
          </w:rPr>
          <w:t>(一)、建筑工程设计原则</w:t>
        </w:r>
        <w:r>
          <w:tab/>
        </w:r>
        <w:r>
          <w:fldChar w:fldCharType="begin"/>
        </w:r>
        <w:r>
          <w:instrText xml:space="preserve"> PAGEREF _Toc27410 \h </w:instrText>
        </w:r>
        <w:r>
          <w:fldChar w:fldCharType="separate"/>
        </w:r>
        <w:r>
          <w:t>3</w:t>
        </w:r>
        <w:r>
          <w:fldChar w:fldCharType="end"/>
        </w:r>
      </w:hyperlink>
    </w:p>
    <w:p>
      <w:pPr>
        <w:pStyle w:val="TOC2"/>
        <w:tabs>
          <w:tab w:val="right" w:leader="dot" w:pos="8306"/>
        </w:tabs>
      </w:pPr>
      <w:hyperlink w:anchor="_Toc3125" w:history="1">
        <w:r>
          <w:rPr>
            <w:rFonts w:ascii="仿宋" w:eastAsia="仿宋" w:hAnsi="仿宋" w:cs="仿宋" w:hint="eastAsia"/>
            <w:lang w:eastAsia="zh-CN"/>
          </w:rPr>
          <w:t>(二)、土建工程设计年限及安全等级</w:t>
        </w:r>
        <w:r>
          <w:tab/>
        </w:r>
        <w:r>
          <w:fldChar w:fldCharType="begin"/>
        </w:r>
        <w:r>
          <w:instrText xml:space="preserve"> PAGEREF _Toc3125 \h </w:instrText>
        </w:r>
        <w:r>
          <w:fldChar w:fldCharType="separate"/>
        </w:r>
        <w:r>
          <w:t>4</w:t>
        </w:r>
        <w:r>
          <w:fldChar w:fldCharType="end"/>
        </w:r>
      </w:hyperlink>
    </w:p>
    <w:p>
      <w:pPr>
        <w:pStyle w:val="TOC2"/>
        <w:tabs>
          <w:tab w:val="right" w:leader="dot" w:pos="8306"/>
        </w:tabs>
      </w:pPr>
      <w:hyperlink w:anchor="_Toc1458" w:history="1">
        <w:r>
          <w:rPr>
            <w:rFonts w:ascii="仿宋" w:eastAsia="仿宋" w:hAnsi="仿宋" w:cs="仿宋" w:hint="eastAsia"/>
            <w:lang w:eastAsia="zh-CN"/>
          </w:rPr>
          <w:t>(三)、建筑工程设计总体要求</w:t>
        </w:r>
        <w:r>
          <w:tab/>
        </w:r>
        <w:r>
          <w:fldChar w:fldCharType="begin"/>
        </w:r>
        <w:r>
          <w:instrText xml:space="preserve"> PAGEREF _Toc1458 \h </w:instrText>
        </w:r>
        <w:r>
          <w:fldChar w:fldCharType="separate"/>
        </w:r>
        <w:r>
          <w:t>5</w:t>
        </w:r>
        <w:r>
          <w:fldChar w:fldCharType="end"/>
        </w:r>
      </w:hyperlink>
    </w:p>
    <w:p>
      <w:pPr>
        <w:pStyle w:val="TOC2"/>
        <w:tabs>
          <w:tab w:val="right" w:leader="dot" w:pos="8306"/>
        </w:tabs>
      </w:pPr>
      <w:hyperlink w:anchor="_Toc24185" w:history="1">
        <w:r>
          <w:rPr>
            <w:rFonts w:ascii="仿宋" w:eastAsia="仿宋" w:hAnsi="仿宋" w:cs="仿宋" w:hint="eastAsia"/>
            <w:lang w:eastAsia="zh-CN"/>
          </w:rPr>
          <w:t>(四)、土建工程建设指标</w:t>
        </w:r>
        <w:r>
          <w:tab/>
        </w:r>
        <w:r>
          <w:fldChar w:fldCharType="begin"/>
        </w:r>
        <w:r>
          <w:instrText xml:space="preserve"> PAGEREF _Toc24185 \h </w:instrText>
        </w:r>
        <w:r>
          <w:fldChar w:fldCharType="separate"/>
        </w:r>
        <w:r>
          <w:t>6</w:t>
        </w:r>
        <w:r>
          <w:fldChar w:fldCharType="end"/>
        </w:r>
      </w:hyperlink>
    </w:p>
    <w:p>
      <w:pPr>
        <w:pStyle w:val="TOC1"/>
        <w:tabs>
          <w:tab w:val="right" w:leader="dot" w:pos="8306"/>
        </w:tabs>
      </w:pPr>
      <w:hyperlink w:anchor="_Toc12444" w:history="1">
        <w:r>
          <w:rPr>
            <w:rFonts w:ascii="仿宋" w:eastAsia="仿宋" w:hAnsi="仿宋" w:cs="仿宋" w:hint="eastAsia"/>
            <w:lang w:eastAsia="zh-CN"/>
          </w:rPr>
          <w:t>二、光刻胶树脂项目绩效评估</w:t>
        </w:r>
        <w:r>
          <w:tab/>
        </w:r>
        <w:r>
          <w:fldChar w:fldCharType="begin"/>
        </w:r>
        <w:r>
          <w:instrText xml:space="preserve"> PAGEREF _Toc12444 \h </w:instrText>
        </w:r>
        <w:r>
          <w:fldChar w:fldCharType="separate"/>
        </w:r>
        <w:r>
          <w:t>6</w:t>
        </w:r>
        <w:r>
          <w:fldChar w:fldCharType="end"/>
        </w:r>
      </w:hyperlink>
    </w:p>
    <w:p>
      <w:pPr>
        <w:pStyle w:val="TOC2"/>
        <w:tabs>
          <w:tab w:val="right" w:leader="dot" w:pos="8306"/>
        </w:tabs>
      </w:pPr>
      <w:hyperlink w:anchor="_Toc24636" w:history="1">
        <w:r>
          <w:rPr>
            <w:rFonts w:ascii="仿宋" w:eastAsia="仿宋" w:hAnsi="仿宋" w:cs="仿宋" w:hint="eastAsia"/>
            <w:lang w:eastAsia="zh-CN"/>
          </w:rPr>
          <w:t>(一)、绩效评估指标</w:t>
        </w:r>
        <w:r>
          <w:tab/>
        </w:r>
        <w:r>
          <w:fldChar w:fldCharType="begin"/>
        </w:r>
        <w:r>
          <w:instrText xml:space="preserve"> PAGEREF _Toc24636 \h </w:instrText>
        </w:r>
        <w:r>
          <w:fldChar w:fldCharType="separate"/>
        </w:r>
        <w:r>
          <w:t>6</w:t>
        </w:r>
        <w:r>
          <w:fldChar w:fldCharType="end"/>
        </w:r>
      </w:hyperlink>
    </w:p>
    <w:p>
      <w:pPr>
        <w:pStyle w:val="TOC2"/>
        <w:tabs>
          <w:tab w:val="right" w:leader="dot" w:pos="8306"/>
        </w:tabs>
      </w:pPr>
      <w:hyperlink w:anchor="_Toc27893" w:history="1">
        <w:r>
          <w:rPr>
            <w:rFonts w:ascii="仿宋" w:eastAsia="仿宋" w:hAnsi="仿宋" w:cs="仿宋" w:hint="eastAsia"/>
            <w:lang w:eastAsia="zh-CN"/>
          </w:rPr>
          <w:t>(二)、绩效评估方法</w:t>
        </w:r>
        <w:r>
          <w:tab/>
        </w:r>
        <w:r>
          <w:fldChar w:fldCharType="begin"/>
        </w:r>
        <w:r>
          <w:instrText xml:space="preserve"> PAGEREF _Toc27893 \h </w:instrText>
        </w:r>
        <w:r>
          <w:fldChar w:fldCharType="separate"/>
        </w:r>
        <w:r>
          <w:t>7</w:t>
        </w:r>
        <w:r>
          <w:fldChar w:fldCharType="end"/>
        </w:r>
      </w:hyperlink>
    </w:p>
    <w:p>
      <w:pPr>
        <w:pStyle w:val="TOC2"/>
        <w:tabs>
          <w:tab w:val="right" w:leader="dot" w:pos="8306"/>
        </w:tabs>
      </w:pPr>
      <w:hyperlink w:anchor="_Toc2797" w:history="1">
        <w:r>
          <w:rPr>
            <w:rFonts w:ascii="仿宋" w:eastAsia="仿宋" w:hAnsi="仿宋" w:cs="仿宋" w:hint="eastAsia"/>
            <w:lang w:eastAsia="zh-CN"/>
          </w:rPr>
          <w:t>(三)、绩效评估周期</w:t>
        </w:r>
        <w:r>
          <w:tab/>
        </w:r>
        <w:r>
          <w:fldChar w:fldCharType="begin"/>
        </w:r>
        <w:r>
          <w:instrText xml:space="preserve"> PAGEREF _Toc2797 \h </w:instrText>
        </w:r>
        <w:r>
          <w:fldChar w:fldCharType="separate"/>
        </w:r>
        <w:r>
          <w:t>8</w:t>
        </w:r>
        <w:r>
          <w:fldChar w:fldCharType="end"/>
        </w:r>
      </w:hyperlink>
    </w:p>
    <w:p>
      <w:pPr>
        <w:pStyle w:val="TOC1"/>
        <w:tabs>
          <w:tab w:val="right" w:leader="dot" w:pos="8306"/>
        </w:tabs>
      </w:pPr>
      <w:hyperlink w:anchor="_Toc24519" w:history="1">
        <w:r>
          <w:rPr>
            <w:rFonts w:ascii="仿宋" w:eastAsia="仿宋" w:hAnsi="仿宋" w:cs="仿宋" w:hint="eastAsia"/>
            <w:lang w:eastAsia="zh-CN"/>
          </w:rPr>
          <w:t>三、光刻胶树脂项目建设单位说明</w:t>
        </w:r>
        <w:r>
          <w:tab/>
        </w:r>
        <w:r>
          <w:fldChar w:fldCharType="begin"/>
        </w:r>
        <w:r>
          <w:instrText xml:space="preserve"> PAGEREF _Toc24519 \h </w:instrText>
        </w:r>
        <w:r>
          <w:fldChar w:fldCharType="separate"/>
        </w:r>
        <w:r>
          <w:t>9</w:t>
        </w:r>
        <w:r>
          <w:fldChar w:fldCharType="end"/>
        </w:r>
      </w:hyperlink>
    </w:p>
    <w:p>
      <w:pPr>
        <w:pStyle w:val="TOC2"/>
        <w:tabs>
          <w:tab w:val="right" w:leader="dot" w:pos="8306"/>
        </w:tabs>
      </w:pPr>
      <w:hyperlink w:anchor="_Toc9063" w:history="1">
        <w:r>
          <w:rPr>
            <w:rFonts w:ascii="仿宋" w:eastAsia="仿宋" w:hAnsi="仿宋" w:cs="仿宋" w:hint="eastAsia"/>
            <w:lang w:eastAsia="zh-CN"/>
          </w:rPr>
          <w:t>(一)、光刻胶树脂项目承办单位基本情况</w:t>
        </w:r>
        <w:r>
          <w:tab/>
        </w:r>
        <w:r>
          <w:fldChar w:fldCharType="begin"/>
        </w:r>
        <w:r>
          <w:instrText xml:space="preserve"> PAGEREF _Toc9063 \h </w:instrText>
        </w:r>
        <w:r>
          <w:fldChar w:fldCharType="separate"/>
        </w:r>
        <w:r>
          <w:t>9</w:t>
        </w:r>
        <w:r>
          <w:fldChar w:fldCharType="end"/>
        </w:r>
      </w:hyperlink>
    </w:p>
    <w:p>
      <w:pPr>
        <w:pStyle w:val="TOC2"/>
        <w:tabs>
          <w:tab w:val="right" w:leader="dot" w:pos="8306"/>
        </w:tabs>
      </w:pPr>
      <w:hyperlink w:anchor="_Toc26288" w:history="1">
        <w:r>
          <w:rPr>
            <w:rFonts w:ascii="仿宋" w:eastAsia="仿宋" w:hAnsi="仿宋" w:cs="仿宋" w:hint="eastAsia"/>
            <w:lang w:eastAsia="zh-CN"/>
          </w:rPr>
          <w:t>(二)、公司经济效益分析</w:t>
        </w:r>
        <w:r>
          <w:tab/>
        </w:r>
        <w:r>
          <w:fldChar w:fldCharType="begin"/>
        </w:r>
        <w:r>
          <w:instrText xml:space="preserve"> PAGEREF _Toc26288 \h </w:instrText>
        </w:r>
        <w:r>
          <w:fldChar w:fldCharType="separate"/>
        </w:r>
        <w:r>
          <w:t>10</w:t>
        </w:r>
        <w:r>
          <w:fldChar w:fldCharType="end"/>
        </w:r>
      </w:hyperlink>
    </w:p>
    <w:p>
      <w:pPr>
        <w:pStyle w:val="TOC1"/>
        <w:tabs>
          <w:tab w:val="right" w:leader="dot" w:pos="8306"/>
        </w:tabs>
      </w:pPr>
      <w:hyperlink w:anchor="_Toc13389" w:history="1">
        <w:r>
          <w:rPr>
            <w:rFonts w:ascii="仿宋" w:eastAsia="仿宋" w:hAnsi="仿宋" w:cs="仿宋" w:hint="eastAsia"/>
            <w:lang w:eastAsia="zh-CN"/>
          </w:rPr>
          <w:t>四、光刻胶树脂项目建设背景及必要性分析</w:t>
        </w:r>
        <w:r>
          <w:tab/>
        </w:r>
        <w:r>
          <w:fldChar w:fldCharType="begin"/>
        </w:r>
        <w:r>
          <w:instrText xml:space="preserve"> PAGEREF _Toc13389 \h </w:instrText>
        </w:r>
        <w:r>
          <w:fldChar w:fldCharType="separate"/>
        </w:r>
        <w:r>
          <w:t>11</w:t>
        </w:r>
        <w:r>
          <w:fldChar w:fldCharType="end"/>
        </w:r>
      </w:hyperlink>
    </w:p>
    <w:p>
      <w:pPr>
        <w:pStyle w:val="TOC2"/>
        <w:tabs>
          <w:tab w:val="right" w:leader="dot" w:pos="8306"/>
        </w:tabs>
      </w:pPr>
      <w:hyperlink w:anchor="_Toc32570" w:history="1">
        <w:r>
          <w:rPr>
            <w:rFonts w:ascii="仿宋" w:eastAsia="仿宋" w:hAnsi="仿宋" w:cs="仿宋" w:hint="eastAsia"/>
            <w:lang w:eastAsia="zh-CN"/>
          </w:rPr>
          <w:t>(一)、光刻胶树脂项目背景分析</w:t>
        </w:r>
        <w:r>
          <w:tab/>
        </w:r>
        <w:r>
          <w:fldChar w:fldCharType="begin"/>
        </w:r>
        <w:r>
          <w:instrText xml:space="preserve"> PAGEREF _Toc32570 \h </w:instrText>
        </w:r>
        <w:r>
          <w:fldChar w:fldCharType="separate"/>
        </w:r>
        <w:r>
          <w:t>11</w:t>
        </w:r>
        <w:r>
          <w:fldChar w:fldCharType="end"/>
        </w:r>
      </w:hyperlink>
    </w:p>
    <w:p>
      <w:pPr>
        <w:pStyle w:val="TOC2"/>
        <w:tabs>
          <w:tab w:val="right" w:leader="dot" w:pos="8306"/>
        </w:tabs>
      </w:pPr>
      <w:hyperlink w:anchor="_Toc21651" w:history="1">
        <w:r>
          <w:rPr>
            <w:rFonts w:ascii="仿宋" w:eastAsia="仿宋" w:hAnsi="仿宋" w:cs="仿宋" w:hint="eastAsia"/>
            <w:lang w:eastAsia="zh-CN"/>
          </w:rPr>
          <w:t>(二)、光刻胶树脂项目建设必要性分析</w:t>
        </w:r>
        <w:r>
          <w:tab/>
        </w:r>
        <w:r>
          <w:fldChar w:fldCharType="begin"/>
        </w:r>
        <w:r>
          <w:instrText xml:space="preserve"> PAGEREF _Toc21651 \h </w:instrText>
        </w:r>
        <w:r>
          <w:fldChar w:fldCharType="separate"/>
        </w:r>
        <w:r>
          <w:t>13</w:t>
        </w:r>
        <w:r>
          <w:fldChar w:fldCharType="end"/>
        </w:r>
      </w:hyperlink>
    </w:p>
    <w:p>
      <w:pPr>
        <w:pStyle w:val="TOC1"/>
        <w:tabs>
          <w:tab w:val="right" w:leader="dot" w:pos="8306"/>
        </w:tabs>
      </w:pPr>
      <w:hyperlink w:anchor="_Toc32219" w:history="1">
        <w:r>
          <w:rPr>
            <w:rFonts w:ascii="仿宋" w:eastAsia="仿宋" w:hAnsi="仿宋" w:cs="仿宋" w:hint="eastAsia"/>
            <w:lang w:eastAsia="zh-CN"/>
          </w:rPr>
          <w:t>五、市场分析、调研</w:t>
        </w:r>
        <w:r>
          <w:tab/>
        </w:r>
        <w:r>
          <w:fldChar w:fldCharType="begin"/>
        </w:r>
        <w:r>
          <w:instrText xml:space="preserve"> PAGEREF _Toc32219 \h </w:instrText>
        </w:r>
        <w:r>
          <w:fldChar w:fldCharType="separate"/>
        </w:r>
        <w:r>
          <w:t>14</w:t>
        </w:r>
        <w:r>
          <w:fldChar w:fldCharType="end"/>
        </w:r>
      </w:hyperlink>
    </w:p>
    <w:p>
      <w:pPr>
        <w:pStyle w:val="TOC2"/>
        <w:tabs>
          <w:tab w:val="right" w:leader="dot" w:pos="8306"/>
        </w:tabs>
      </w:pPr>
      <w:hyperlink w:anchor="_Toc25340" w:history="1">
        <w:r>
          <w:rPr>
            <w:rFonts w:ascii="仿宋" w:eastAsia="仿宋" w:hAnsi="仿宋" w:cs="仿宋" w:hint="eastAsia"/>
            <w:lang w:eastAsia="zh-CN"/>
          </w:rPr>
          <w:t>(一)、光刻胶树脂行业分析</w:t>
        </w:r>
        <w:r>
          <w:tab/>
        </w:r>
        <w:r>
          <w:fldChar w:fldCharType="begin"/>
        </w:r>
        <w:r>
          <w:instrText xml:space="preserve"> PAGEREF _Toc25340 \h </w:instrText>
        </w:r>
        <w:r>
          <w:fldChar w:fldCharType="separate"/>
        </w:r>
        <w:r>
          <w:t>14</w:t>
        </w:r>
        <w:r>
          <w:fldChar w:fldCharType="end"/>
        </w:r>
      </w:hyperlink>
    </w:p>
    <w:p>
      <w:pPr>
        <w:pStyle w:val="TOC2"/>
        <w:tabs>
          <w:tab w:val="right" w:leader="dot" w:pos="8306"/>
        </w:tabs>
      </w:pPr>
      <w:hyperlink w:anchor="_Toc14816" w:history="1">
        <w:r>
          <w:rPr>
            <w:rFonts w:ascii="仿宋" w:eastAsia="仿宋" w:hAnsi="仿宋" w:cs="仿宋" w:hint="eastAsia"/>
            <w:lang w:eastAsia="zh-CN"/>
          </w:rPr>
          <w:t>(二)、光刻胶树脂市场分析预测</w:t>
        </w:r>
        <w:r>
          <w:tab/>
        </w:r>
        <w:r>
          <w:fldChar w:fldCharType="begin"/>
        </w:r>
        <w:r>
          <w:instrText xml:space="preserve"> PAGEREF _Toc14816 \h </w:instrText>
        </w:r>
        <w:r>
          <w:fldChar w:fldCharType="separate"/>
        </w:r>
        <w:r>
          <w:t>15</w:t>
        </w:r>
        <w:r>
          <w:fldChar w:fldCharType="end"/>
        </w:r>
      </w:hyperlink>
    </w:p>
    <w:p>
      <w:pPr>
        <w:pStyle w:val="TOC1"/>
        <w:tabs>
          <w:tab w:val="right" w:leader="dot" w:pos="8306"/>
        </w:tabs>
      </w:pPr>
      <w:hyperlink w:anchor="_Toc26320" w:history="1">
        <w:r>
          <w:rPr>
            <w:rFonts w:ascii="仿宋" w:eastAsia="仿宋" w:hAnsi="仿宋" w:cs="仿宋" w:hint="eastAsia"/>
            <w:lang w:eastAsia="zh-CN"/>
          </w:rPr>
          <w:t>六、光刻胶树脂项目可持续发展</w:t>
        </w:r>
        <w:r>
          <w:tab/>
        </w:r>
        <w:r>
          <w:fldChar w:fldCharType="begin"/>
        </w:r>
        <w:r>
          <w:instrText xml:space="preserve"> PAGEREF _Toc26320 \h </w:instrText>
        </w:r>
        <w:r>
          <w:fldChar w:fldCharType="separate"/>
        </w:r>
        <w:r>
          <w:t>16</w:t>
        </w:r>
        <w:r>
          <w:fldChar w:fldCharType="end"/>
        </w:r>
      </w:hyperlink>
    </w:p>
    <w:p>
      <w:pPr>
        <w:pStyle w:val="TOC2"/>
        <w:tabs>
          <w:tab w:val="right" w:leader="dot" w:pos="8306"/>
        </w:tabs>
      </w:pPr>
      <w:hyperlink w:anchor="_Toc15831" w:history="1">
        <w:r>
          <w:rPr>
            <w:rFonts w:ascii="仿宋" w:eastAsia="仿宋" w:hAnsi="仿宋" w:cs="仿宋" w:hint="eastAsia"/>
            <w:lang w:eastAsia="zh-CN"/>
          </w:rPr>
          <w:t>(一)、可持续战略与实践</w:t>
        </w:r>
        <w:r>
          <w:tab/>
        </w:r>
        <w:r>
          <w:fldChar w:fldCharType="begin"/>
        </w:r>
        <w:r>
          <w:instrText xml:space="preserve"> PAGEREF _Toc15831 \h </w:instrText>
        </w:r>
        <w:r>
          <w:fldChar w:fldCharType="separate"/>
        </w:r>
        <w:r>
          <w:t>16</w:t>
        </w:r>
        <w:r>
          <w:fldChar w:fldCharType="end"/>
        </w:r>
      </w:hyperlink>
    </w:p>
    <w:p>
      <w:pPr>
        <w:pStyle w:val="TOC2"/>
        <w:tabs>
          <w:tab w:val="right" w:leader="dot" w:pos="8306"/>
        </w:tabs>
      </w:pPr>
      <w:hyperlink w:anchor="_Toc1831" w:history="1">
        <w:r>
          <w:rPr>
            <w:rFonts w:ascii="仿宋" w:eastAsia="仿宋" w:hAnsi="仿宋" w:cs="仿宋" w:hint="eastAsia"/>
            <w:lang w:eastAsia="zh-CN"/>
          </w:rPr>
          <w:t>(二)、环保与社会责任</w:t>
        </w:r>
        <w:r>
          <w:tab/>
        </w:r>
        <w:r>
          <w:fldChar w:fldCharType="begin"/>
        </w:r>
        <w:r>
          <w:instrText xml:space="preserve"> PAGEREF _Toc1831 \h </w:instrText>
        </w:r>
        <w:r>
          <w:fldChar w:fldCharType="separate"/>
        </w:r>
        <w:r>
          <w:t>16</w:t>
        </w:r>
        <w:r>
          <w:fldChar w:fldCharType="end"/>
        </w:r>
      </w:hyperlink>
    </w:p>
    <w:p>
      <w:pPr>
        <w:pStyle w:val="TOC1"/>
        <w:tabs>
          <w:tab w:val="right" w:leader="dot" w:pos="8306"/>
        </w:tabs>
      </w:pPr>
      <w:hyperlink w:anchor="_Toc18491" w:history="1">
        <w:r>
          <w:rPr>
            <w:rFonts w:ascii="仿宋" w:eastAsia="仿宋" w:hAnsi="仿宋" w:cs="仿宋" w:hint="eastAsia"/>
            <w:lang w:eastAsia="zh-CN"/>
          </w:rPr>
          <w:t>七、光刻胶树脂项目社会影响</w:t>
        </w:r>
        <w:r>
          <w:tab/>
        </w:r>
        <w:r>
          <w:fldChar w:fldCharType="begin"/>
        </w:r>
        <w:r>
          <w:instrText xml:space="preserve"> PAGEREF _Toc18491 \h </w:instrText>
        </w:r>
        <w:r>
          <w:fldChar w:fldCharType="separate"/>
        </w:r>
        <w:r>
          <w:t>17</w:t>
        </w:r>
        <w:r>
          <w:fldChar w:fldCharType="end"/>
        </w:r>
      </w:hyperlink>
    </w:p>
    <w:p>
      <w:pPr>
        <w:pStyle w:val="TOC2"/>
        <w:tabs>
          <w:tab w:val="right" w:leader="dot" w:pos="8306"/>
        </w:tabs>
      </w:pPr>
      <w:hyperlink w:anchor="_Toc21862" w:history="1">
        <w:r>
          <w:rPr>
            <w:rFonts w:ascii="仿宋" w:eastAsia="仿宋" w:hAnsi="仿宋" w:cs="仿宋" w:hint="eastAsia"/>
            <w:lang w:eastAsia="zh-CN"/>
          </w:rPr>
          <w:t>(一)、社会责任与义务</w:t>
        </w:r>
        <w:r>
          <w:tab/>
        </w:r>
        <w:r>
          <w:fldChar w:fldCharType="begin"/>
        </w:r>
        <w:r>
          <w:instrText xml:space="preserve"> PAGEREF _Toc21862 \h </w:instrText>
        </w:r>
        <w:r>
          <w:fldChar w:fldCharType="separate"/>
        </w:r>
        <w:r>
          <w:t>17</w:t>
        </w:r>
        <w:r>
          <w:fldChar w:fldCharType="end"/>
        </w:r>
      </w:hyperlink>
    </w:p>
    <w:p>
      <w:pPr>
        <w:pStyle w:val="TOC2"/>
        <w:tabs>
          <w:tab w:val="right" w:leader="dot" w:pos="8306"/>
        </w:tabs>
      </w:pPr>
      <w:hyperlink w:anchor="_Toc1632" w:history="1">
        <w:r>
          <w:rPr>
            <w:rFonts w:ascii="仿宋" w:eastAsia="仿宋" w:hAnsi="仿宋" w:cs="仿宋" w:hint="eastAsia"/>
            <w:lang w:eastAsia="zh-CN"/>
          </w:rPr>
          <w:t>(二)、社会参与与沟通</w:t>
        </w:r>
        <w:r>
          <w:tab/>
        </w:r>
        <w:r>
          <w:fldChar w:fldCharType="begin"/>
        </w:r>
        <w:r>
          <w:instrText xml:space="preserve"> PAGEREF _Toc1632 \h </w:instrText>
        </w:r>
        <w:r>
          <w:fldChar w:fldCharType="separate"/>
        </w:r>
        <w:r>
          <w:t>18</w:t>
        </w:r>
        <w:r>
          <w:fldChar w:fldCharType="end"/>
        </w:r>
      </w:hyperlink>
    </w:p>
    <w:p>
      <w:pPr>
        <w:pStyle w:val="TOC1"/>
        <w:tabs>
          <w:tab w:val="right" w:leader="dot" w:pos="8306"/>
        </w:tabs>
      </w:pPr>
      <w:hyperlink w:anchor="_Toc19696" w:history="1">
        <w:r>
          <w:rPr>
            <w:rFonts w:ascii="仿宋" w:eastAsia="仿宋" w:hAnsi="仿宋" w:cs="仿宋" w:hint="eastAsia"/>
            <w:lang w:eastAsia="zh-CN"/>
          </w:rPr>
          <w:t>八、光刻胶树脂项目人力资源管理</w:t>
        </w:r>
        <w:r>
          <w:tab/>
        </w:r>
        <w:r>
          <w:fldChar w:fldCharType="begin"/>
        </w:r>
        <w:r>
          <w:instrText xml:space="preserve"> PAGEREF _Toc19696 \h </w:instrText>
        </w:r>
        <w:r>
          <w:fldChar w:fldCharType="separate"/>
        </w:r>
        <w:r>
          <w:t>19</w:t>
        </w:r>
        <w:r>
          <w:fldChar w:fldCharType="end"/>
        </w:r>
      </w:hyperlink>
    </w:p>
    <w:p>
      <w:pPr>
        <w:pStyle w:val="TOC2"/>
        <w:tabs>
          <w:tab w:val="right" w:leader="dot" w:pos="8306"/>
        </w:tabs>
      </w:pPr>
      <w:hyperlink w:anchor="_Toc1019" w:history="1">
        <w:r>
          <w:rPr>
            <w:rFonts w:ascii="仿宋" w:eastAsia="仿宋" w:hAnsi="仿宋" w:cs="仿宋" w:hint="eastAsia"/>
            <w:lang w:eastAsia="zh-CN"/>
          </w:rPr>
          <w:t>(一)、建立健全的预算管理制度</w:t>
        </w:r>
        <w:r>
          <w:tab/>
        </w:r>
        <w:r>
          <w:fldChar w:fldCharType="begin"/>
        </w:r>
        <w:r>
          <w:instrText xml:space="preserve"> PAGEREF _Toc1019 \h </w:instrText>
        </w:r>
        <w:r>
          <w:fldChar w:fldCharType="separate"/>
        </w:r>
        <w:r>
          <w:t>19</w:t>
        </w:r>
        <w:r>
          <w:fldChar w:fldCharType="end"/>
        </w:r>
      </w:hyperlink>
    </w:p>
    <w:p>
      <w:pPr>
        <w:pStyle w:val="TOC2"/>
        <w:tabs>
          <w:tab w:val="right" w:leader="dot" w:pos="8306"/>
        </w:tabs>
      </w:pPr>
      <w:hyperlink w:anchor="_Toc14615" w:history="1">
        <w:r>
          <w:rPr>
            <w:rFonts w:ascii="仿宋" w:eastAsia="仿宋" w:hAnsi="仿宋" w:cs="仿宋" w:hint="eastAsia"/>
            <w:lang w:eastAsia="zh-CN"/>
          </w:rPr>
          <w:t>(二)、加强资金流动监控</w:t>
        </w:r>
        <w:r>
          <w:tab/>
        </w:r>
        <w:r>
          <w:fldChar w:fldCharType="begin"/>
        </w:r>
        <w:r>
          <w:instrText xml:space="preserve"> PAGEREF _Toc14615 \h </w:instrText>
        </w:r>
        <w:r>
          <w:fldChar w:fldCharType="separate"/>
        </w:r>
        <w:r>
          <w:t>21</w:t>
        </w:r>
        <w:r>
          <w:fldChar w:fldCharType="end"/>
        </w:r>
      </w:hyperlink>
    </w:p>
    <w:p>
      <w:pPr>
        <w:pStyle w:val="TOC2"/>
        <w:tabs>
          <w:tab w:val="right" w:leader="dot" w:pos="8306"/>
        </w:tabs>
      </w:pPr>
      <w:hyperlink w:anchor="_Toc23485" w:history="1">
        <w:r>
          <w:rPr>
            <w:rFonts w:ascii="仿宋" w:eastAsia="仿宋" w:hAnsi="仿宋" w:cs="仿宋" w:hint="eastAsia"/>
            <w:lang w:eastAsia="zh-CN"/>
          </w:rPr>
          <w:t>(三)、制定完善的风险控制机制</w:t>
        </w:r>
        <w:r>
          <w:tab/>
        </w:r>
        <w:r>
          <w:fldChar w:fldCharType="begin"/>
        </w:r>
        <w:r>
          <w:instrText xml:space="preserve"> PAGEREF _Toc23485 \h </w:instrText>
        </w:r>
        <w:r>
          <w:fldChar w:fldCharType="separate"/>
        </w:r>
        <w:r>
          <w:t>22</w:t>
        </w:r>
        <w:r>
          <w:fldChar w:fldCharType="end"/>
        </w:r>
      </w:hyperlink>
    </w:p>
    <w:p>
      <w:pPr>
        <w:pStyle w:val="TOC2"/>
        <w:tabs>
          <w:tab w:val="right" w:leader="dot" w:pos="8306"/>
        </w:tabs>
      </w:pPr>
      <w:hyperlink w:anchor="_Toc31692" w:history="1">
        <w:r>
          <w:rPr>
            <w:rFonts w:ascii="仿宋" w:eastAsia="仿宋" w:hAnsi="仿宋" w:cs="仿宋" w:hint="eastAsia"/>
            <w:lang w:eastAsia="zh-CN"/>
          </w:rPr>
          <w:t>(四)、优化成本管理</w:t>
        </w:r>
        <w:r>
          <w:tab/>
        </w:r>
        <w:r>
          <w:fldChar w:fldCharType="begin"/>
        </w:r>
        <w:r>
          <w:instrText xml:space="preserve"> PAGEREF _Toc31692 \h </w:instrText>
        </w:r>
        <w:r>
          <w:fldChar w:fldCharType="separate"/>
        </w:r>
        <w:r>
          <w:t>23</w:t>
        </w:r>
        <w:r>
          <w:fldChar w:fldCharType="end"/>
        </w:r>
      </w:hyperlink>
    </w:p>
    <w:p>
      <w:pPr>
        <w:pStyle w:val="TOC1"/>
        <w:tabs>
          <w:tab w:val="right" w:leader="dot" w:pos="8306"/>
        </w:tabs>
      </w:pPr>
      <w:hyperlink w:anchor="_Toc22991" w:history="1">
        <w:r>
          <w:rPr>
            <w:rFonts w:ascii="仿宋" w:eastAsia="仿宋" w:hAnsi="仿宋" w:cs="仿宋" w:hint="eastAsia"/>
            <w:lang w:eastAsia="zh-CN"/>
          </w:rPr>
          <w:t>九、光刻胶树脂项目风险管理</w:t>
        </w:r>
        <w:r>
          <w:tab/>
        </w:r>
        <w:r>
          <w:fldChar w:fldCharType="begin"/>
        </w:r>
        <w:r>
          <w:instrText xml:space="preserve"> PAGEREF _Toc22991 \h </w:instrText>
        </w:r>
        <w:r>
          <w:fldChar w:fldCharType="separate"/>
        </w:r>
        <w:r>
          <w:t>24</w:t>
        </w:r>
        <w:r>
          <w:fldChar w:fldCharType="end"/>
        </w:r>
      </w:hyperlink>
    </w:p>
    <w:p>
      <w:pPr>
        <w:pStyle w:val="TOC2"/>
        <w:tabs>
          <w:tab w:val="right" w:leader="dot" w:pos="8306"/>
        </w:tabs>
      </w:pPr>
      <w:hyperlink w:anchor="_Toc17060" w:history="1">
        <w:r>
          <w:rPr>
            <w:rFonts w:ascii="仿宋" w:eastAsia="仿宋" w:hAnsi="仿宋" w:cs="仿宋" w:hint="eastAsia"/>
            <w:lang w:eastAsia="zh-CN"/>
          </w:rPr>
          <w:t>(一)、风险识别与评估</w:t>
        </w:r>
        <w:r>
          <w:tab/>
        </w:r>
        <w:r>
          <w:fldChar w:fldCharType="begin"/>
        </w:r>
        <w:r>
          <w:instrText xml:space="preserve"> PAGEREF _Toc17060 \h </w:instrText>
        </w:r>
        <w:r>
          <w:fldChar w:fldCharType="separate"/>
        </w:r>
        <w:r>
          <w:t>24</w:t>
        </w:r>
        <w:r>
          <w:fldChar w:fldCharType="end"/>
        </w:r>
      </w:hyperlink>
    </w:p>
    <w:p>
      <w:pPr>
        <w:pStyle w:val="TOC2"/>
        <w:tabs>
          <w:tab w:val="right" w:leader="dot" w:pos="8306"/>
        </w:tabs>
      </w:pPr>
      <w:hyperlink w:anchor="_Toc1849" w:history="1">
        <w:r>
          <w:rPr>
            <w:rFonts w:ascii="仿宋" w:eastAsia="仿宋" w:hAnsi="仿宋" w:cs="仿宋" w:hint="eastAsia"/>
            <w:lang w:eastAsia="zh-CN"/>
          </w:rPr>
          <w:t>(二)、风险应对策略</w:t>
        </w:r>
        <w:r>
          <w:tab/>
        </w:r>
        <w:r>
          <w:fldChar w:fldCharType="begin"/>
        </w:r>
        <w:r>
          <w:instrText xml:space="preserve"> PAGEREF _Toc1849 \h </w:instrText>
        </w:r>
        <w:r>
          <w:fldChar w:fldCharType="separate"/>
        </w:r>
        <w:r>
          <w:t>26</w:t>
        </w:r>
        <w:r>
          <w:fldChar w:fldCharType="end"/>
        </w:r>
      </w:hyperlink>
    </w:p>
    <w:p>
      <w:pPr>
        <w:pStyle w:val="TOC2"/>
        <w:tabs>
          <w:tab w:val="right" w:leader="dot" w:pos="8306"/>
        </w:tabs>
      </w:pPr>
      <w:hyperlink w:anchor="_Toc25897" w:history="1">
        <w:r>
          <w:rPr>
            <w:rFonts w:ascii="仿宋" w:eastAsia="仿宋" w:hAnsi="仿宋" w:cs="仿宋" w:hint="eastAsia"/>
            <w:lang w:eastAsia="zh-CN"/>
          </w:rPr>
          <w:t>(三)、风险监控与控制</w:t>
        </w:r>
        <w:r>
          <w:tab/>
        </w:r>
        <w:r>
          <w:fldChar w:fldCharType="begin"/>
        </w:r>
        <w:r>
          <w:instrText xml:space="preserve"> PAGEREF _Toc25897 \h </w:instrText>
        </w:r>
        <w:r>
          <w:fldChar w:fldCharType="separate"/>
        </w:r>
        <w:r>
          <w:t>27</w:t>
        </w:r>
        <w:r>
          <w:fldChar w:fldCharType="end"/>
        </w:r>
      </w:hyperlink>
    </w:p>
    <w:p>
      <w:pPr>
        <w:pStyle w:val="TOC1"/>
        <w:tabs>
          <w:tab w:val="right" w:leader="dot" w:pos="8306"/>
        </w:tabs>
      </w:pPr>
      <w:hyperlink w:anchor="_Toc3451" w:history="1">
        <w:r>
          <w:rPr>
            <w:rFonts w:ascii="仿宋" w:eastAsia="仿宋" w:hAnsi="仿宋" w:cs="仿宋" w:hint="eastAsia"/>
            <w:lang w:eastAsia="zh-CN"/>
          </w:rPr>
          <w:t>十、光刻胶树脂项目技术管理</w:t>
        </w:r>
        <w:r>
          <w:tab/>
        </w:r>
        <w:r>
          <w:fldChar w:fldCharType="begin"/>
        </w:r>
        <w:r>
          <w:instrText xml:space="preserve"> PAGEREF _Toc3451 \h </w:instrText>
        </w:r>
        <w:r>
          <w:fldChar w:fldCharType="separate"/>
        </w:r>
        <w:r>
          <w:t>28</w:t>
        </w:r>
        <w:r>
          <w:fldChar w:fldCharType="end"/>
        </w:r>
      </w:hyperlink>
    </w:p>
    <w:p>
      <w:pPr>
        <w:pStyle w:val="TOC2"/>
        <w:tabs>
          <w:tab w:val="right" w:leader="dot" w:pos="8306"/>
        </w:tabs>
      </w:pPr>
      <w:hyperlink w:anchor="_Toc16019" w:history="1">
        <w:r>
          <w:rPr>
            <w:rFonts w:ascii="仿宋" w:eastAsia="仿宋" w:hAnsi="仿宋" w:cs="仿宋" w:hint="eastAsia"/>
            <w:lang w:eastAsia="zh-CN"/>
          </w:rPr>
          <w:t>(一)、技术方案选用方向</w:t>
        </w:r>
        <w:r>
          <w:tab/>
        </w:r>
        <w:r>
          <w:fldChar w:fldCharType="begin"/>
        </w:r>
        <w:r>
          <w:instrText xml:space="preserve"> PAGEREF _Toc16019 \h </w:instrText>
        </w:r>
        <w:r>
          <w:fldChar w:fldCharType="separate"/>
        </w:r>
        <w:r>
          <w:t>28</w:t>
        </w:r>
        <w:r>
          <w:fldChar w:fldCharType="end"/>
        </w:r>
      </w:hyperlink>
    </w:p>
    <w:p>
      <w:pPr>
        <w:pStyle w:val="TOC2"/>
        <w:tabs>
          <w:tab w:val="right" w:leader="dot" w:pos="8306"/>
        </w:tabs>
      </w:pPr>
      <w:hyperlink w:anchor="_Toc7127" w:history="1">
        <w:r>
          <w:rPr>
            <w:rFonts w:ascii="仿宋" w:eastAsia="仿宋" w:hAnsi="仿宋" w:cs="仿宋" w:hint="eastAsia"/>
            <w:lang w:eastAsia="zh-CN"/>
          </w:rPr>
          <w:t>(二)、工艺技术方案选用原则</w:t>
        </w:r>
        <w:r>
          <w:tab/>
        </w:r>
        <w:r>
          <w:fldChar w:fldCharType="begin"/>
        </w:r>
        <w:r>
          <w:instrText xml:space="preserve"> PAGEREF _Toc7127 \h </w:instrText>
        </w:r>
        <w:r>
          <w:fldChar w:fldCharType="separate"/>
        </w:r>
        <w:r>
          <w:t>30</w:t>
        </w:r>
        <w:r>
          <w:fldChar w:fldCharType="end"/>
        </w:r>
      </w:hyperlink>
    </w:p>
    <w:p>
      <w:pPr>
        <w:pStyle w:val="TOC2"/>
        <w:tabs>
          <w:tab w:val="right" w:leader="dot" w:pos="8306"/>
        </w:tabs>
      </w:pPr>
      <w:hyperlink w:anchor="_Toc9813" w:history="1">
        <w:r>
          <w:rPr>
            <w:rFonts w:ascii="仿宋" w:eastAsia="仿宋" w:hAnsi="仿宋" w:cs="仿宋" w:hint="eastAsia"/>
            <w:lang w:eastAsia="zh-CN"/>
          </w:rPr>
          <w:t>(三)、工艺技术方案要求</w:t>
        </w:r>
        <w:r>
          <w:tab/>
        </w:r>
        <w:r>
          <w:fldChar w:fldCharType="begin"/>
        </w:r>
        <w:r>
          <w:instrText xml:space="preserve"> PAGEREF _Toc9813 \h </w:instrText>
        </w:r>
        <w:r>
          <w:fldChar w:fldCharType="separate"/>
        </w:r>
        <w:r>
          <w:t>32</w:t>
        </w:r>
        <w:r>
          <w:fldChar w:fldCharType="end"/>
        </w:r>
      </w:hyperlink>
    </w:p>
    <w:p>
      <w:pPr>
        <w:pStyle w:val="TOC1"/>
        <w:tabs>
          <w:tab w:val="right" w:leader="dot" w:pos="8306"/>
        </w:tabs>
      </w:pPr>
      <w:hyperlink w:anchor="_Toc1067" w:history="1">
        <w:r>
          <w:rPr>
            <w:rFonts w:ascii="仿宋" w:eastAsia="仿宋" w:hAnsi="仿宋" w:cs="仿宋" w:hint="eastAsia"/>
            <w:lang w:eastAsia="zh-CN"/>
          </w:rPr>
          <w:t>十一、光刻胶树脂项目创新与研发</w:t>
        </w:r>
        <w:r>
          <w:tab/>
        </w:r>
        <w:r>
          <w:fldChar w:fldCharType="begin"/>
        </w:r>
        <w:r>
          <w:instrText xml:space="preserve"> PAGEREF _Toc1067 \h </w:instrText>
        </w:r>
        <w:r>
          <w:fldChar w:fldCharType="separate"/>
        </w:r>
        <w:r>
          <w:t>34</w:t>
        </w:r>
        <w:r>
          <w:fldChar w:fldCharType="end"/>
        </w:r>
      </w:hyperlink>
    </w:p>
    <w:p>
      <w:pPr>
        <w:pStyle w:val="TOC2"/>
        <w:tabs>
          <w:tab w:val="right" w:leader="dot" w:pos="8306"/>
        </w:tabs>
      </w:pPr>
      <w:hyperlink w:anchor="_Toc1582" w:history="1">
        <w:r>
          <w:rPr>
            <w:rFonts w:ascii="仿宋" w:eastAsia="仿宋" w:hAnsi="仿宋" w:cs="仿宋" w:hint="eastAsia"/>
            <w:lang w:eastAsia="zh-CN"/>
          </w:rPr>
          <w:t>(一)、创新策略与方向</w:t>
        </w:r>
        <w:r>
          <w:tab/>
        </w:r>
        <w:r>
          <w:fldChar w:fldCharType="begin"/>
        </w:r>
        <w:r>
          <w:instrText xml:space="preserve"> PAGEREF _Toc1582 \h </w:instrText>
        </w:r>
        <w:r>
          <w:fldChar w:fldCharType="separate"/>
        </w:r>
        <w:r>
          <w:t>34</w:t>
        </w:r>
        <w:r>
          <w:fldChar w:fldCharType="end"/>
        </w:r>
      </w:hyperlink>
    </w:p>
    <w:p>
      <w:pPr>
        <w:pStyle w:val="TOC2"/>
        <w:tabs>
          <w:tab w:val="right" w:leader="dot" w:pos="8306"/>
        </w:tabs>
      </w:pPr>
      <w:hyperlink w:anchor="_Toc13122" w:history="1">
        <w:r>
          <w:rPr>
            <w:rFonts w:ascii="仿宋" w:eastAsia="仿宋" w:hAnsi="仿宋" w:cs="仿宋" w:hint="eastAsia"/>
            <w:lang w:eastAsia="zh-CN"/>
          </w:rPr>
          <w:t>(二)、研发规划与投入</w:t>
        </w:r>
        <w:r>
          <w:tab/>
        </w:r>
        <w:r>
          <w:fldChar w:fldCharType="begin"/>
        </w:r>
        <w:r>
          <w:instrText xml:space="preserve"> PAGEREF _Toc13122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95" w:history="1">
        <w:r>
          <w:rPr>
            <w:rFonts w:ascii="仿宋" w:eastAsia="仿宋" w:hAnsi="仿宋" w:cs="仿宋" w:hint="eastAsia"/>
            <w:lang w:eastAsia="zh-CN"/>
          </w:rPr>
          <w:t>十二、生产安全保护</w:t>
        </w:r>
        <w:r>
          <w:tab/>
        </w:r>
        <w:r>
          <w:fldChar w:fldCharType="begin"/>
        </w:r>
        <w:r>
          <w:instrText xml:space="preserve"> PAGEREF _Toc16795 \h </w:instrText>
        </w:r>
        <w:r>
          <w:fldChar w:fldCharType="separate"/>
        </w:r>
        <w:r>
          <w:t>38</w:t>
        </w:r>
        <w:r>
          <w:fldChar w:fldCharType="end"/>
        </w:r>
      </w:hyperlink>
    </w:p>
    <w:p>
      <w:pPr>
        <w:pStyle w:val="TOC2"/>
        <w:tabs>
          <w:tab w:val="right" w:leader="dot" w:pos="8306"/>
        </w:tabs>
      </w:pPr>
      <w:hyperlink w:anchor="_Toc2310" w:history="1">
        <w:r>
          <w:rPr>
            <w:rFonts w:ascii="仿宋" w:eastAsia="仿宋" w:hAnsi="仿宋" w:cs="仿宋" w:hint="eastAsia"/>
            <w:lang w:eastAsia="zh-CN"/>
          </w:rPr>
          <w:t>(一)、消防安全</w:t>
        </w:r>
        <w:r>
          <w:tab/>
        </w:r>
        <w:r>
          <w:fldChar w:fldCharType="begin"/>
        </w:r>
        <w:r>
          <w:instrText xml:space="preserve"> PAGEREF _Toc2310 \h </w:instrText>
        </w:r>
        <w:r>
          <w:fldChar w:fldCharType="separate"/>
        </w:r>
        <w:r>
          <w:t>38</w:t>
        </w:r>
        <w:r>
          <w:fldChar w:fldCharType="end"/>
        </w:r>
      </w:hyperlink>
    </w:p>
    <w:p>
      <w:pPr>
        <w:pStyle w:val="TOC2"/>
        <w:tabs>
          <w:tab w:val="right" w:leader="dot" w:pos="8306"/>
        </w:tabs>
      </w:pPr>
      <w:hyperlink w:anchor="_Toc463" w:history="1">
        <w:r>
          <w:rPr>
            <w:rFonts w:ascii="仿宋" w:eastAsia="仿宋" w:hAnsi="仿宋" w:cs="仿宋" w:hint="eastAsia"/>
            <w:lang w:eastAsia="zh-CN"/>
          </w:rPr>
          <w:t>(二)、防火防爆总图布置措施</w:t>
        </w:r>
        <w:r>
          <w:tab/>
        </w:r>
        <w:r>
          <w:fldChar w:fldCharType="begin"/>
        </w:r>
        <w:r>
          <w:instrText xml:space="preserve"> PAGEREF _Toc463 \h </w:instrText>
        </w:r>
        <w:r>
          <w:fldChar w:fldCharType="separate"/>
        </w:r>
        <w:r>
          <w:t>39</w:t>
        </w:r>
        <w:r>
          <w:fldChar w:fldCharType="end"/>
        </w:r>
      </w:hyperlink>
    </w:p>
    <w:p>
      <w:pPr>
        <w:pStyle w:val="TOC2"/>
        <w:tabs>
          <w:tab w:val="right" w:leader="dot" w:pos="8306"/>
        </w:tabs>
      </w:pPr>
      <w:hyperlink w:anchor="_Toc30467" w:history="1">
        <w:r>
          <w:rPr>
            <w:rFonts w:ascii="仿宋" w:eastAsia="仿宋" w:hAnsi="仿宋" w:cs="仿宋" w:hint="eastAsia"/>
            <w:lang w:eastAsia="zh-CN"/>
          </w:rPr>
          <w:t>(三)、自然灾害防范措施</w:t>
        </w:r>
        <w:r>
          <w:tab/>
        </w:r>
        <w:r>
          <w:fldChar w:fldCharType="begin"/>
        </w:r>
        <w:r>
          <w:instrText xml:space="preserve"> PAGEREF _Toc30467 \h </w:instrText>
        </w:r>
        <w:r>
          <w:fldChar w:fldCharType="separate"/>
        </w:r>
        <w:r>
          <w:t>40</w:t>
        </w:r>
        <w:r>
          <w:fldChar w:fldCharType="end"/>
        </w:r>
      </w:hyperlink>
    </w:p>
    <w:p>
      <w:pPr>
        <w:pStyle w:val="TOC2"/>
        <w:tabs>
          <w:tab w:val="right" w:leader="dot" w:pos="8306"/>
        </w:tabs>
      </w:pPr>
      <w:hyperlink w:anchor="_Toc21167" w:history="1">
        <w:r>
          <w:rPr>
            <w:rFonts w:ascii="仿宋" w:eastAsia="仿宋" w:hAnsi="仿宋" w:cs="仿宋" w:hint="eastAsia"/>
            <w:lang w:eastAsia="zh-CN"/>
          </w:rPr>
          <w:t>(四)、安全色及安全标志使用要求</w:t>
        </w:r>
        <w:r>
          <w:tab/>
        </w:r>
        <w:r>
          <w:fldChar w:fldCharType="begin"/>
        </w:r>
        <w:r>
          <w:instrText xml:space="preserve"> PAGEREF _Toc21167 \h </w:instrText>
        </w:r>
        <w:r>
          <w:fldChar w:fldCharType="separate"/>
        </w:r>
        <w:r>
          <w:t>41</w:t>
        </w:r>
        <w:r>
          <w:fldChar w:fldCharType="end"/>
        </w:r>
      </w:hyperlink>
    </w:p>
    <w:p>
      <w:pPr>
        <w:pStyle w:val="TOC2"/>
        <w:tabs>
          <w:tab w:val="right" w:leader="dot" w:pos="8306"/>
        </w:tabs>
      </w:pPr>
      <w:hyperlink w:anchor="_Toc16391" w:history="1">
        <w:r>
          <w:rPr>
            <w:rFonts w:ascii="仿宋" w:eastAsia="仿宋" w:hAnsi="仿宋" w:cs="仿宋" w:hint="eastAsia"/>
            <w:lang w:eastAsia="zh-CN"/>
          </w:rPr>
          <w:t>(五)、防尘防毒措施</w:t>
        </w:r>
        <w:r>
          <w:tab/>
        </w:r>
        <w:r>
          <w:fldChar w:fldCharType="begin"/>
        </w:r>
        <w:r>
          <w:instrText xml:space="preserve"> PAGEREF _Toc16391 \h </w:instrText>
        </w:r>
        <w:r>
          <w:fldChar w:fldCharType="separate"/>
        </w:r>
        <w:r>
          <w:t>42</w:t>
        </w:r>
        <w:r>
          <w:fldChar w:fldCharType="end"/>
        </w:r>
      </w:hyperlink>
    </w:p>
    <w:p>
      <w:pPr>
        <w:pStyle w:val="TOC2"/>
        <w:tabs>
          <w:tab w:val="right" w:leader="dot" w:pos="8306"/>
        </w:tabs>
      </w:pPr>
      <w:hyperlink w:anchor="_Toc8283" w:history="1">
        <w:r>
          <w:rPr>
            <w:rFonts w:ascii="仿宋" w:eastAsia="仿宋" w:hAnsi="仿宋" w:cs="仿宋" w:hint="eastAsia"/>
            <w:lang w:eastAsia="zh-CN"/>
          </w:rPr>
          <w:t>(六)、防静电、触电防护及防雷措施</w:t>
        </w:r>
        <w:r>
          <w:tab/>
        </w:r>
        <w:r>
          <w:fldChar w:fldCharType="begin"/>
        </w:r>
        <w:r>
          <w:instrText xml:space="preserve"> PAGEREF _Toc8283 \h </w:instrText>
        </w:r>
        <w:r>
          <w:fldChar w:fldCharType="separate"/>
        </w:r>
        <w:r>
          <w:t>43</w:t>
        </w:r>
        <w:r>
          <w:fldChar w:fldCharType="end"/>
        </w:r>
      </w:hyperlink>
    </w:p>
    <w:p>
      <w:pPr>
        <w:pStyle w:val="TOC2"/>
        <w:tabs>
          <w:tab w:val="right" w:leader="dot" w:pos="8306"/>
        </w:tabs>
      </w:pPr>
      <w:hyperlink w:anchor="_Toc18934" w:history="1">
        <w:r>
          <w:rPr>
            <w:rFonts w:ascii="仿宋" w:eastAsia="仿宋" w:hAnsi="仿宋" w:cs="仿宋" w:hint="eastAsia"/>
            <w:lang w:eastAsia="zh-CN"/>
          </w:rPr>
          <w:t>(七)、机械设备安全保障措施</w:t>
        </w:r>
        <w:r>
          <w:tab/>
        </w:r>
        <w:r>
          <w:fldChar w:fldCharType="begin"/>
        </w:r>
        <w:r>
          <w:instrText xml:space="preserve"> PAGEREF _Toc18934 \h </w:instrText>
        </w:r>
        <w:r>
          <w:fldChar w:fldCharType="separate"/>
        </w:r>
        <w:r>
          <w:t>44</w:t>
        </w:r>
        <w:r>
          <w:fldChar w:fldCharType="end"/>
        </w:r>
      </w:hyperlink>
    </w:p>
    <w:p>
      <w:pPr>
        <w:pStyle w:val="TOC1"/>
        <w:tabs>
          <w:tab w:val="right" w:leader="dot" w:pos="8306"/>
        </w:tabs>
      </w:pPr>
      <w:hyperlink w:anchor="_Toc25164" w:history="1">
        <w:r>
          <w:rPr>
            <w:rFonts w:ascii="仿宋" w:eastAsia="仿宋" w:hAnsi="仿宋" w:cs="仿宋" w:hint="eastAsia"/>
            <w:lang w:eastAsia="zh-CN"/>
          </w:rPr>
          <w:t>十三、营销与推广策略</w:t>
        </w:r>
        <w:r>
          <w:tab/>
        </w:r>
        <w:r>
          <w:fldChar w:fldCharType="begin"/>
        </w:r>
        <w:r>
          <w:instrText xml:space="preserve"> PAGEREF _Toc25164 \h </w:instrText>
        </w:r>
        <w:r>
          <w:fldChar w:fldCharType="separate"/>
        </w:r>
        <w:r>
          <w:t>46</w:t>
        </w:r>
        <w:r>
          <w:fldChar w:fldCharType="end"/>
        </w:r>
      </w:hyperlink>
    </w:p>
    <w:p>
      <w:pPr>
        <w:pStyle w:val="TOC2"/>
        <w:tabs>
          <w:tab w:val="right" w:leader="dot" w:pos="8306"/>
        </w:tabs>
      </w:pPr>
      <w:hyperlink w:anchor="_Toc15112" w:history="1">
        <w:r>
          <w:rPr>
            <w:rFonts w:ascii="仿宋" w:eastAsia="仿宋" w:hAnsi="仿宋" w:cs="仿宋" w:hint="eastAsia"/>
            <w:lang w:eastAsia="zh-CN"/>
          </w:rPr>
          <w:t>(一)、产品/服务定位与特点</w:t>
        </w:r>
        <w:r>
          <w:tab/>
        </w:r>
        <w:r>
          <w:fldChar w:fldCharType="begin"/>
        </w:r>
        <w:r>
          <w:instrText xml:space="preserve"> PAGEREF _Toc15112 \h </w:instrText>
        </w:r>
        <w:r>
          <w:fldChar w:fldCharType="separate"/>
        </w:r>
        <w:r>
          <w:t>46</w:t>
        </w:r>
        <w:r>
          <w:fldChar w:fldCharType="end"/>
        </w:r>
      </w:hyperlink>
    </w:p>
    <w:p>
      <w:pPr>
        <w:pStyle w:val="TOC2"/>
        <w:tabs>
          <w:tab w:val="right" w:leader="dot" w:pos="8306"/>
        </w:tabs>
      </w:pPr>
      <w:hyperlink w:anchor="_Toc26637" w:history="1">
        <w:r>
          <w:rPr>
            <w:rFonts w:ascii="仿宋" w:eastAsia="仿宋" w:hAnsi="仿宋" w:cs="仿宋" w:hint="eastAsia"/>
            <w:lang w:eastAsia="zh-CN"/>
          </w:rPr>
          <w:t>(二)、市场定位与竞争分析</w:t>
        </w:r>
        <w:r>
          <w:tab/>
        </w:r>
        <w:r>
          <w:fldChar w:fldCharType="begin"/>
        </w:r>
        <w:r>
          <w:instrText xml:space="preserve"> PAGEREF _Toc26637 \h </w:instrText>
        </w:r>
        <w:r>
          <w:fldChar w:fldCharType="separate"/>
        </w:r>
        <w:r>
          <w:t>47</w:t>
        </w:r>
        <w:r>
          <w:fldChar w:fldCharType="end"/>
        </w:r>
      </w:hyperlink>
    </w:p>
    <w:p>
      <w:pPr>
        <w:pStyle w:val="TOC2"/>
        <w:tabs>
          <w:tab w:val="right" w:leader="dot" w:pos="8306"/>
        </w:tabs>
      </w:pPr>
      <w:hyperlink w:anchor="_Toc9727" w:history="1">
        <w:r>
          <w:rPr>
            <w:rFonts w:ascii="仿宋" w:eastAsia="仿宋" w:hAnsi="仿宋" w:cs="仿宋" w:hint="eastAsia"/>
            <w:lang w:eastAsia="zh-CN"/>
          </w:rPr>
          <w:t>(三)、营销渠道与策略</w:t>
        </w:r>
        <w:r>
          <w:tab/>
        </w:r>
        <w:r>
          <w:fldChar w:fldCharType="begin"/>
        </w:r>
        <w:r>
          <w:instrText xml:space="preserve"> PAGEREF _Toc9727 \h </w:instrText>
        </w:r>
        <w:r>
          <w:fldChar w:fldCharType="separate"/>
        </w:r>
        <w:r>
          <w:t>48</w:t>
        </w:r>
        <w:r>
          <w:fldChar w:fldCharType="end"/>
        </w:r>
      </w:hyperlink>
    </w:p>
    <w:p>
      <w:pPr>
        <w:pStyle w:val="TOC2"/>
        <w:tabs>
          <w:tab w:val="right" w:leader="dot" w:pos="8306"/>
        </w:tabs>
      </w:pPr>
      <w:hyperlink w:anchor="_Toc7451" w:history="1">
        <w:r>
          <w:rPr>
            <w:rFonts w:ascii="仿宋" w:eastAsia="仿宋" w:hAnsi="仿宋" w:cs="仿宋" w:hint="eastAsia"/>
            <w:lang w:eastAsia="zh-CN"/>
          </w:rPr>
          <w:t>(四)、推广与宣传活动</w:t>
        </w:r>
        <w:r>
          <w:tab/>
        </w:r>
        <w:r>
          <w:fldChar w:fldCharType="begin"/>
        </w:r>
        <w:r>
          <w:instrText xml:space="preserve"> PAGEREF _Toc7451 \h </w:instrText>
        </w:r>
        <w:r>
          <w:fldChar w:fldCharType="separate"/>
        </w:r>
        <w:r>
          <w:t>49</w:t>
        </w:r>
        <w:r>
          <w:fldChar w:fldCharType="end"/>
        </w:r>
      </w:hyperlink>
    </w:p>
    <w:p>
      <w:pPr>
        <w:pStyle w:val="TOC1"/>
        <w:tabs>
          <w:tab w:val="right" w:leader="dot" w:pos="8306"/>
        </w:tabs>
      </w:pPr>
      <w:hyperlink w:anchor="_Toc25888" w:history="1">
        <w:r>
          <w:rPr>
            <w:rFonts w:ascii="仿宋" w:eastAsia="仿宋" w:hAnsi="仿宋" w:cs="仿宋" w:hint="eastAsia"/>
            <w:lang w:eastAsia="zh-CN"/>
          </w:rPr>
          <w:t>十四、质量管理体系</w:t>
        </w:r>
        <w:r>
          <w:tab/>
        </w:r>
        <w:r>
          <w:fldChar w:fldCharType="begin"/>
        </w:r>
        <w:r>
          <w:instrText xml:space="preserve"> PAGEREF _Toc25888 \h </w:instrText>
        </w:r>
        <w:r>
          <w:fldChar w:fldCharType="separate"/>
        </w:r>
        <w:r>
          <w:t>55</w:t>
        </w:r>
        <w:r>
          <w:fldChar w:fldCharType="end"/>
        </w:r>
      </w:hyperlink>
    </w:p>
    <w:p>
      <w:pPr>
        <w:pStyle w:val="TOC2"/>
        <w:tabs>
          <w:tab w:val="right" w:leader="dot" w:pos="8306"/>
        </w:tabs>
      </w:pPr>
      <w:hyperlink w:anchor="_Toc1141" w:history="1">
        <w:r>
          <w:rPr>
            <w:rFonts w:ascii="仿宋" w:eastAsia="仿宋" w:hAnsi="仿宋" w:cs="仿宋" w:hint="eastAsia"/>
            <w:lang w:eastAsia="zh-CN"/>
          </w:rPr>
          <w:t>(一)、质量目标与方针</w:t>
        </w:r>
        <w:r>
          <w:tab/>
        </w:r>
        <w:r>
          <w:fldChar w:fldCharType="begin"/>
        </w:r>
        <w:r>
          <w:instrText xml:space="preserve"> PAGEREF _Toc1141 \h </w:instrText>
        </w:r>
        <w:r>
          <w:fldChar w:fldCharType="separate"/>
        </w:r>
        <w:r>
          <w:t>55</w:t>
        </w:r>
        <w:r>
          <w:fldChar w:fldCharType="end"/>
        </w:r>
      </w:hyperlink>
    </w:p>
    <w:p>
      <w:pPr>
        <w:pStyle w:val="TOC2"/>
        <w:tabs>
          <w:tab w:val="right" w:leader="dot" w:pos="8306"/>
        </w:tabs>
      </w:pPr>
      <w:hyperlink w:anchor="_Toc505" w:history="1">
        <w:r>
          <w:rPr>
            <w:rFonts w:ascii="仿宋" w:eastAsia="仿宋" w:hAnsi="仿宋" w:cs="仿宋" w:hint="eastAsia"/>
            <w:lang w:eastAsia="zh-CN"/>
          </w:rPr>
          <w:t>(二)、质量管理责任</w:t>
        </w:r>
        <w:r>
          <w:tab/>
        </w:r>
        <w:r>
          <w:fldChar w:fldCharType="begin"/>
        </w:r>
        <w:r>
          <w:instrText xml:space="preserve"> PAGEREF _Toc505 \h </w:instrText>
        </w:r>
        <w:r>
          <w:fldChar w:fldCharType="separate"/>
        </w:r>
        <w:r>
          <w:t>56</w:t>
        </w:r>
        <w:r>
          <w:fldChar w:fldCharType="end"/>
        </w:r>
      </w:hyperlink>
    </w:p>
    <w:p>
      <w:pPr>
        <w:pStyle w:val="TOC2"/>
        <w:tabs>
          <w:tab w:val="right" w:leader="dot" w:pos="8306"/>
        </w:tabs>
      </w:pPr>
      <w:hyperlink w:anchor="_Toc29143" w:history="1">
        <w:r>
          <w:rPr>
            <w:rFonts w:ascii="仿宋" w:eastAsia="仿宋" w:hAnsi="仿宋" w:cs="仿宋" w:hint="eastAsia"/>
            <w:lang w:eastAsia="zh-CN"/>
          </w:rPr>
          <w:t>(三)、质量管理体系文件</w:t>
        </w:r>
        <w:r>
          <w:tab/>
        </w:r>
        <w:r>
          <w:fldChar w:fldCharType="begin"/>
        </w:r>
        <w:r>
          <w:instrText xml:space="preserve"> PAGEREF _Toc29143 \h </w:instrText>
        </w:r>
        <w:r>
          <w:fldChar w:fldCharType="separate"/>
        </w:r>
        <w:r>
          <w:t>57</w:t>
        </w:r>
        <w:r>
          <w:fldChar w:fldCharType="end"/>
        </w:r>
      </w:hyperlink>
    </w:p>
    <w:p>
      <w:pPr>
        <w:pStyle w:val="TOC2"/>
        <w:tabs>
          <w:tab w:val="right" w:leader="dot" w:pos="8306"/>
        </w:tabs>
      </w:pPr>
      <w:hyperlink w:anchor="_Toc14383" w:history="1">
        <w:r>
          <w:rPr>
            <w:rFonts w:ascii="仿宋" w:eastAsia="仿宋" w:hAnsi="仿宋" w:cs="仿宋" w:hint="eastAsia"/>
            <w:lang w:eastAsia="zh-CN"/>
          </w:rPr>
          <w:t>(四)、质量培训与教育</w:t>
        </w:r>
        <w:r>
          <w:tab/>
        </w:r>
        <w:r>
          <w:fldChar w:fldCharType="begin"/>
        </w:r>
        <w:r>
          <w:instrText xml:space="preserve"> PAGEREF _Toc14383 \h </w:instrText>
        </w:r>
        <w:r>
          <w:fldChar w:fldCharType="separate"/>
        </w:r>
        <w:r>
          <w:t>59</w:t>
        </w:r>
        <w:r>
          <w:fldChar w:fldCharType="end"/>
        </w:r>
      </w:hyperlink>
    </w:p>
    <w:p>
      <w:pPr>
        <w:pStyle w:val="TOC2"/>
        <w:tabs>
          <w:tab w:val="right" w:leader="dot" w:pos="8306"/>
        </w:tabs>
      </w:pPr>
      <w:hyperlink w:anchor="_Toc30144" w:history="1">
        <w:r>
          <w:rPr>
            <w:rFonts w:ascii="仿宋" w:eastAsia="仿宋" w:hAnsi="仿宋" w:cs="仿宋" w:hint="eastAsia"/>
            <w:lang w:eastAsia="zh-CN"/>
          </w:rPr>
          <w:t>(五)、质量审核与评价</w:t>
        </w:r>
        <w:r>
          <w:tab/>
        </w:r>
        <w:r>
          <w:fldChar w:fldCharType="begin"/>
        </w:r>
        <w:r>
          <w:instrText xml:space="preserve"> PAGEREF _Toc30144 \h </w:instrText>
        </w:r>
        <w:r>
          <w:fldChar w:fldCharType="separate"/>
        </w:r>
        <w:r>
          <w:t>60</w:t>
        </w:r>
        <w:r>
          <w:fldChar w:fldCharType="end"/>
        </w:r>
      </w:hyperlink>
    </w:p>
    <w:p>
      <w:pPr>
        <w:pStyle w:val="TOC2"/>
        <w:tabs>
          <w:tab w:val="right" w:leader="dot" w:pos="8306"/>
        </w:tabs>
      </w:pPr>
      <w:hyperlink w:anchor="_Toc21487" w:history="1">
        <w:r>
          <w:rPr>
            <w:rFonts w:ascii="仿宋" w:eastAsia="仿宋" w:hAnsi="仿宋" w:cs="仿宋" w:hint="eastAsia"/>
            <w:lang w:eastAsia="zh-CN"/>
          </w:rPr>
          <w:t>(六)、不符合与纠正措施</w:t>
        </w:r>
        <w:r>
          <w:tab/>
        </w:r>
        <w:r>
          <w:fldChar w:fldCharType="begin"/>
        </w:r>
        <w:r>
          <w:instrText xml:space="preserve"> PAGEREF _Toc21487 \h </w:instrText>
        </w:r>
        <w:r>
          <w:fldChar w:fldCharType="separate"/>
        </w:r>
        <w:r>
          <w:t>61</w:t>
        </w:r>
        <w:r>
          <w:fldChar w:fldCharType="end"/>
        </w:r>
      </w:hyperlink>
    </w:p>
    <w:p>
      <w:pPr>
        <w:pStyle w:val="TOC1"/>
        <w:tabs>
          <w:tab w:val="right" w:leader="dot" w:pos="8306"/>
        </w:tabs>
      </w:pPr>
      <w:hyperlink w:anchor="_Toc23215" w:history="1">
        <w:r>
          <w:rPr>
            <w:rFonts w:ascii="仿宋" w:eastAsia="仿宋" w:hAnsi="仿宋" w:cs="仿宋" w:hint="eastAsia"/>
            <w:lang w:eastAsia="zh-CN"/>
          </w:rPr>
          <w:t>十五、风险识别与分类</w:t>
        </w:r>
        <w:r>
          <w:tab/>
        </w:r>
        <w:r>
          <w:fldChar w:fldCharType="begin"/>
        </w:r>
        <w:r>
          <w:instrText xml:space="preserve"> PAGEREF _Toc23215 \h </w:instrText>
        </w:r>
        <w:r>
          <w:fldChar w:fldCharType="separate"/>
        </w:r>
        <w:r>
          <w:t>63</w:t>
        </w:r>
        <w:r>
          <w:fldChar w:fldCharType="end"/>
        </w:r>
      </w:hyperlink>
    </w:p>
    <w:p>
      <w:pPr>
        <w:pStyle w:val="TOC2"/>
        <w:tabs>
          <w:tab w:val="right" w:leader="dot" w:pos="8306"/>
        </w:tabs>
      </w:pPr>
      <w:hyperlink w:anchor="_Toc28855" w:history="1">
        <w:r>
          <w:rPr>
            <w:rFonts w:ascii="仿宋" w:eastAsia="仿宋" w:hAnsi="仿宋" w:cs="仿宋" w:hint="eastAsia"/>
            <w:lang w:eastAsia="zh-CN"/>
          </w:rPr>
          <w:t>(一)、风险识别</w:t>
        </w:r>
        <w:r>
          <w:tab/>
        </w:r>
        <w:r>
          <w:fldChar w:fldCharType="begin"/>
        </w:r>
        <w:r>
          <w:instrText xml:space="preserve"> PAGEREF _Toc28855 \h </w:instrText>
        </w:r>
        <w:r>
          <w:fldChar w:fldCharType="separate"/>
        </w:r>
        <w:r>
          <w:t>63</w:t>
        </w:r>
        <w:r>
          <w:fldChar w:fldCharType="end"/>
        </w:r>
      </w:hyperlink>
    </w:p>
    <w:p>
      <w:pPr>
        <w:pStyle w:val="TOC2"/>
        <w:tabs>
          <w:tab w:val="right" w:leader="dot" w:pos="8306"/>
        </w:tabs>
      </w:pPr>
      <w:hyperlink w:anchor="_Toc17721" w:history="1">
        <w:r>
          <w:rPr>
            <w:rFonts w:ascii="仿宋" w:eastAsia="仿宋" w:hAnsi="仿宋" w:cs="仿宋" w:hint="eastAsia"/>
            <w:lang w:eastAsia="zh-CN"/>
          </w:rPr>
          <w:t>(二)、风险分类</w:t>
        </w:r>
        <w:r>
          <w:tab/>
        </w:r>
        <w:r>
          <w:fldChar w:fldCharType="begin"/>
        </w:r>
        <w:r>
          <w:instrText xml:space="preserve"> PAGEREF _Toc17721 \h </w:instrText>
        </w:r>
        <w:r>
          <w:fldChar w:fldCharType="separate"/>
        </w:r>
        <w:r>
          <w:t>64</w:t>
        </w:r>
        <w:r>
          <w:fldChar w:fldCharType="end"/>
        </w:r>
      </w:hyperlink>
    </w:p>
    <w:p>
      <w:pPr>
        <w:pStyle w:val="TOC1"/>
        <w:tabs>
          <w:tab w:val="right" w:leader="dot" w:pos="8306"/>
        </w:tabs>
      </w:pPr>
      <w:hyperlink w:anchor="_Toc911" w:history="1">
        <w:r>
          <w:rPr>
            <w:rFonts w:ascii="仿宋" w:eastAsia="仿宋" w:hAnsi="仿宋" w:cs="仿宋" w:hint="eastAsia"/>
            <w:lang w:eastAsia="zh-CN"/>
          </w:rPr>
          <w:t>十六、光刻胶树脂项目实施保障措施</w:t>
        </w:r>
        <w:r>
          <w:tab/>
        </w:r>
        <w:r>
          <w:fldChar w:fldCharType="begin"/>
        </w:r>
        <w:r>
          <w:instrText xml:space="preserve"> PAGEREF _Toc911 \h </w:instrText>
        </w:r>
        <w:r>
          <w:fldChar w:fldCharType="separate"/>
        </w:r>
        <w:r>
          <w:t>66</w:t>
        </w:r>
        <w:r>
          <w:fldChar w:fldCharType="end"/>
        </w:r>
      </w:hyperlink>
    </w:p>
    <w:p>
      <w:pPr>
        <w:pStyle w:val="TOC2"/>
        <w:tabs>
          <w:tab w:val="right" w:leader="dot" w:pos="8306"/>
        </w:tabs>
      </w:pPr>
      <w:hyperlink w:anchor="_Toc21995" w:history="1">
        <w:r>
          <w:rPr>
            <w:rFonts w:ascii="仿宋" w:eastAsia="仿宋" w:hAnsi="仿宋" w:cs="仿宋" w:hint="eastAsia"/>
            <w:lang w:eastAsia="zh-CN"/>
          </w:rPr>
          <w:t>(一)、光刻胶树脂项目实施保障机制</w:t>
        </w:r>
        <w:r>
          <w:tab/>
        </w:r>
        <w:r>
          <w:fldChar w:fldCharType="begin"/>
        </w:r>
        <w:r>
          <w:instrText xml:space="preserve"> PAGEREF _Toc21995 \h </w:instrText>
        </w:r>
        <w:r>
          <w:fldChar w:fldCharType="separate"/>
        </w:r>
        <w:r>
          <w:t>66</w:t>
        </w:r>
        <w:r>
          <w:fldChar w:fldCharType="end"/>
        </w:r>
      </w:hyperlink>
    </w:p>
    <w:p>
      <w:pPr>
        <w:pStyle w:val="TOC2"/>
        <w:tabs>
          <w:tab w:val="right" w:leader="dot" w:pos="8306"/>
        </w:tabs>
      </w:pPr>
      <w:hyperlink w:anchor="_Toc13294" w:history="1">
        <w:r>
          <w:rPr>
            <w:rFonts w:ascii="仿宋" w:eastAsia="仿宋" w:hAnsi="仿宋" w:cs="仿宋" w:hint="eastAsia"/>
            <w:lang w:eastAsia="zh-CN"/>
          </w:rPr>
          <w:t>(二)、光刻胶树脂项目法律合规要求</w:t>
        </w:r>
        <w:r>
          <w:tab/>
        </w:r>
        <w:r>
          <w:fldChar w:fldCharType="begin"/>
        </w:r>
        <w:r>
          <w:instrText xml:space="preserve"> PAGEREF _Toc13294 \h </w:instrText>
        </w:r>
        <w:r>
          <w:fldChar w:fldCharType="separate"/>
        </w:r>
        <w:r>
          <w:t>69</w:t>
        </w:r>
        <w:r>
          <w:fldChar w:fldCharType="end"/>
        </w:r>
      </w:hyperlink>
    </w:p>
    <w:p>
      <w:pPr>
        <w:pStyle w:val="TOC2"/>
        <w:tabs>
          <w:tab w:val="right" w:leader="dot" w:pos="8306"/>
        </w:tabs>
      </w:pPr>
      <w:hyperlink w:anchor="_Toc25360" w:history="1">
        <w:r>
          <w:rPr>
            <w:rFonts w:ascii="仿宋" w:eastAsia="仿宋" w:hAnsi="仿宋" w:cs="仿宋" w:hint="eastAsia"/>
            <w:lang w:eastAsia="zh-CN"/>
          </w:rPr>
          <w:t>(三)、光刻胶树脂项目合同管理与法律事务</w:t>
        </w:r>
        <w:r>
          <w:tab/>
        </w:r>
        <w:r>
          <w:fldChar w:fldCharType="begin"/>
        </w:r>
        <w:r>
          <w:instrText xml:space="preserve"> PAGEREF _Toc25360 \h </w:instrText>
        </w:r>
        <w:r>
          <w:fldChar w:fldCharType="separate"/>
        </w:r>
        <w:r>
          <w:t>74</w:t>
        </w:r>
        <w:r>
          <w:fldChar w:fldCharType="end"/>
        </w:r>
      </w:hyperlink>
    </w:p>
    <w:p>
      <w:pPr>
        <w:pStyle w:val="TOC2"/>
        <w:tabs>
          <w:tab w:val="right" w:leader="dot" w:pos="8306"/>
        </w:tabs>
      </w:pPr>
      <w:hyperlink w:anchor="_Toc24795" w:history="1">
        <w:r>
          <w:rPr>
            <w:rFonts w:ascii="仿宋" w:eastAsia="仿宋" w:hAnsi="仿宋" w:cs="仿宋" w:hint="eastAsia"/>
            <w:lang w:eastAsia="zh-CN"/>
          </w:rPr>
          <w:t>(四)、光刻胶树脂项目知识产权保护策略</w:t>
        </w:r>
        <w:r>
          <w:tab/>
        </w:r>
        <w:r>
          <w:fldChar w:fldCharType="begin"/>
        </w:r>
        <w:r>
          <w:instrText xml:space="preserve"> PAGEREF _Toc24795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7"/>
      <w:r>
        <w:rPr>
          <w:rFonts w:ascii="仿宋" w:eastAsia="仿宋" w:hAnsi="仿宋" w:cs="仿宋" w:hint="eastAsia"/>
          <w:sz w:val="28"/>
          <w:lang w:eastAsia="zh-CN"/>
        </w:rPr>
        <w:t>一、光刻胶树脂项目土建工程</w:t>
      </w:r>
      <w:bookmarkEnd w:id="2"/>
    </w:p>
    <w:p>
      <w:pPr>
        <w:pStyle w:val="Heading2"/>
        <w:rPr>
          <w:rFonts w:ascii="仿宋" w:eastAsia="仿宋" w:hAnsi="仿宋" w:cs="仿宋" w:hint="eastAsia"/>
          <w:lang w:eastAsia="zh-CN"/>
        </w:rPr>
      </w:pPr>
      <w:bookmarkStart w:id="3" w:name="_Toc274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在光刻胶树脂项目的建筑工程设计中，我们将秉承一系列重要的设计原则，以确保光刻胶树脂项目建筑在功能、美观、可持续性等方面达到最佳效果。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首要原则是确保建筑的功能性得到最大化的发挥。我们将充分理解光刻胶树脂项目的实际需求，合理布局各个功能区域，保证建筑在满足业务需求的同时，提供高效的工作环境。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在建筑设计中，我们将综合考虑建设和运营成本。通过精细的经济效益分析，确保设计方案在高效利用资源的同时，对光刻胶树脂项目的长期盈利能力有积极的贡献。</w:t>
      </w:r>
    </w:p>
    <w:p>
      <w:pPr>
        <w:pStyle w:val="Heading2"/>
        <w:ind w:firstLine="560" w:firstLineChars="200"/>
        <w:rPr>
          <w:rFonts w:ascii="仿宋" w:eastAsia="仿宋" w:hAnsi="仿宋" w:cs="仿宋" w:hint="eastAsia"/>
          <w:sz w:val="28"/>
          <w:lang w:eastAsia="zh-CN"/>
        </w:rPr>
      </w:pPr>
      <w:bookmarkStart w:id="4" w:name="_Toc31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项目的土建工程设计中，我们将精准设定设计年限，结合光刻胶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刻胶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刻胶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刻胶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刻胶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1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本期工程光刻胶树脂项目预计总建筑面积XXX平方米，其中：计容建筑面积XXX平方米，计划建筑工程投资XX万元，占光刻胶树脂项目总投资的XX%。</w:t>
      </w:r>
    </w:p>
    <w:p>
      <w:pPr>
        <w:pStyle w:val="Heading1"/>
        <w:ind w:firstLine="560" w:firstLineChars="200"/>
        <w:rPr>
          <w:rFonts w:ascii="仿宋" w:eastAsia="仿宋" w:hAnsi="仿宋" w:cs="仿宋" w:hint="eastAsia"/>
          <w:sz w:val="28"/>
          <w:lang w:eastAsia="zh-CN"/>
        </w:rPr>
      </w:pPr>
      <w:bookmarkStart w:id="7" w:name="_Toc12444"/>
      <w:r>
        <w:rPr>
          <w:rFonts w:ascii="仿宋" w:eastAsia="仿宋" w:hAnsi="仿宋" w:cs="仿宋" w:hint="eastAsia"/>
          <w:sz w:val="28"/>
          <w:lang w:eastAsia="zh-CN"/>
        </w:rPr>
        <w:t>二、光刻胶树脂项目绩效评估</w:t>
      </w:r>
      <w:bookmarkEnd w:id="7"/>
    </w:p>
    <w:p>
      <w:pPr>
        <w:pStyle w:val="Heading2"/>
        <w:rPr>
          <w:rFonts w:ascii="仿宋" w:eastAsia="仿宋" w:hAnsi="仿宋" w:cs="仿宋" w:hint="eastAsia"/>
          <w:lang w:eastAsia="zh-CN"/>
        </w:rPr>
      </w:pPr>
      <w:bookmarkStart w:id="8" w:name="_Toc2463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项目中，我们设计了一套全面的绩效评估指标，以确保光刻胶树脂项目的可控和成功交付。这些指标跨足光刻胶树脂项目目标、成本、进度和质量等多个维度，为我们提供了全面洞察光刻胶树脂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目标达成率是我们关注的首要指标。我们设定了明确的目标，并通过定期监测和评估，迅速发现并应对潜在的目标偏差。这为光刻胶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成本绩效是另一个核心关注点。通过实际成本与预算成本的对比分析，我们深入了解成本差异的原因，及时调整资源分配，保持光刻胶树脂项目在经济效益方面的合理水平。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进度作为关键的绩效指标之一，得到了精心的关注。我们制定了详细的光刻胶树脂项目进度计划，并设立了进度符合度指标，确保实际进度与计划进度保持一致。这使我们能够快速发现和解决潜在的进度问题，保持光刻胶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刻胶树脂项目绩效的不可或缺的一环。我们引入了一系列的质量标准和客户满意度指标，以确保光刻胶树脂项目交付的成果在质量上达到或超越预期水平。通过持续监测这些指标，我们努力提升光刻胶树脂项目整体质量水平，为光刻胶树脂项目的成功交付提供有力保障。通过这些科学且全面的绩效评估，我们能够更好地引导光刻胶树脂项目的持续改进，确保光刻胶树脂项目目标的顺利达成。</w:t>
      </w:r>
    </w:p>
    <w:p>
      <w:pPr>
        <w:pStyle w:val="Heading2"/>
        <w:ind w:firstLine="560" w:firstLineChars="200"/>
        <w:rPr>
          <w:rFonts w:ascii="仿宋" w:eastAsia="仿宋" w:hAnsi="仿宋" w:cs="仿宋" w:hint="eastAsia"/>
          <w:sz w:val="28"/>
          <w:lang w:eastAsia="zh-CN"/>
        </w:rPr>
      </w:pPr>
      <w:bookmarkStart w:id="9" w:name="_Toc2789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绩效评估是光刻胶树脂项目中的关键环节，为确保光刻胶树脂项目达到预期目标，我们采用了多层次、多维度的绩效评估方法。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刻胶树脂项目的战略目标对齐，确保每个决策和行动都与光刻胶树脂项目整体目标保持一致。团队会定期召开战略对齐会议，审视当前工作与光刻胶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刻胶树脂项目进度、质量、成本和风险等方面。这些指标通过数据收集和分析，为光刻胶树脂项目管理团队提供了客观的评估依据。例如，我们通过光刻胶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绩效评估不仅仅停留在光刻胶树脂项目内部，还考虑了光刻胶树脂项目对外部环境的影响。我们定期进行干系人满意度调查，以了解各利益相关方对光刻胶树脂项目的期望和满意度，并及时做出调整。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这种多层次、多角度的绩效评估方法，使得我们能够全面了解光刻胶树脂项目的运行状态，及时做出调整，确保光刻胶树脂项目在不断变化的环境中保持稳健前行。</w:t>
      </w:r>
    </w:p>
    <w:p>
      <w:pPr>
        <w:pStyle w:val="Heading2"/>
        <w:ind w:firstLine="560" w:firstLineChars="200"/>
        <w:rPr>
          <w:rFonts w:ascii="仿宋" w:eastAsia="仿宋" w:hAnsi="仿宋" w:cs="仿宋" w:hint="eastAsia"/>
          <w:sz w:val="28"/>
          <w:lang w:eastAsia="zh-CN"/>
        </w:rPr>
      </w:pPr>
      <w:bookmarkStart w:id="10" w:name="_Toc279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为了确保光刻胶树脂项目的有效管理和不断优化，我们采用了精心设计的绩效评估周期。这个周期旨在实现灵活、实时和全面的评估，以适应光刻胶树脂项目执行中的各种挑战。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刻胶树脂项目的不同需求，分为短期、中期和长期。短期评估关注每个迭代或工作周期，以及时发现和解决当前任务中的问题。中期评估涵盖几个迭代，深入了解整体光刻胶树脂项目的趋势和性能。长期评估则着眼于整个光刻胶树脂项目阶段，确保光刻胶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刻胶树脂项目管理工具和协作平台，团队成员能够随时更新和分享光刻胶树脂项目数据。这种实时性的反馈机制使我们能够及时察觉潜在问题，快速调整，保持光刻胶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刻胶树脂项目的决策制定密不可分。每个周期的光刻胶树脂项目回顾会议成为集体总结经验、识别问题深层次原因并找到创新解决方案的平台。这种定期的反思与调整机制使光刻胶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4519"/>
      <w:r>
        <w:rPr>
          <w:rFonts w:ascii="仿宋" w:eastAsia="仿宋" w:hAnsi="仿宋" w:cs="仿宋" w:hint="eastAsia"/>
          <w:sz w:val="28"/>
          <w:lang w:eastAsia="zh-CN"/>
        </w:rPr>
        <w:t>三、光刻胶树脂项目建设单位说明</w:t>
      </w:r>
      <w:bookmarkEnd w:id="11"/>
    </w:p>
    <w:p>
      <w:pPr>
        <w:pStyle w:val="Heading2"/>
        <w:rPr>
          <w:rFonts w:ascii="仿宋" w:eastAsia="仿宋" w:hAnsi="仿宋" w:cs="仿宋" w:hint="eastAsia"/>
          <w:lang w:eastAsia="zh-CN"/>
        </w:rPr>
      </w:pPr>
      <w:bookmarkStart w:id="12" w:name="_Toc9063"/>
      <w:r>
        <w:rPr>
          <w:rFonts w:ascii="仿宋" w:eastAsia="仿宋" w:hAnsi="仿宋" w:cs="仿宋" w:hint="eastAsia"/>
          <w:lang w:eastAsia="zh-CN"/>
        </w:rPr>
        <w:t>(一)、光刻胶树脂项目承办单位基本情况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28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刻胶树脂项目承办单位的XXXX，我们着眼于实现可持续的经济效益。通过技术创新和解决方案的提供，公司预计在光刻胶树脂项目执行期间将获得可观的收入增长。这一收入来源主要包括光刻胶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同时，我们注重成本控制和效率提升，以确保光刻胶树脂项目的可持续盈利。透过精细的管理和资源优化，公司期望实现光刻胶树脂项目利润最大化。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刻胶树脂项目实施进行全面的投资评估，包括光刻胶树脂项目启动阶段的资金投入和后续运营成本。通过对光刻胶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刻胶树脂项目实施过程中具备足够的资金流动性，公司将进行详尽的现金流分析。这包括资金需求的合理预测、光刻胶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3389"/>
      <w:r>
        <w:rPr>
          <w:rFonts w:ascii="仿宋" w:eastAsia="仿宋" w:hAnsi="仿宋" w:cs="仿宋" w:hint="eastAsia"/>
          <w:sz w:val="28"/>
          <w:lang w:eastAsia="zh-CN"/>
        </w:rPr>
        <w:t>四、光刻胶树脂项目建设背景及必要性分析</w:t>
      </w:r>
      <w:bookmarkEnd w:id="14"/>
    </w:p>
    <w:p>
      <w:pPr>
        <w:pStyle w:val="Heading2"/>
        <w:rPr>
          <w:rFonts w:ascii="仿宋" w:eastAsia="仿宋" w:hAnsi="仿宋" w:cs="仿宋" w:hint="eastAsia"/>
          <w:lang w:eastAsia="zh-CN"/>
        </w:rPr>
      </w:pPr>
      <w:bookmarkStart w:id="15" w:name="_Toc32570"/>
      <w:r>
        <w:rPr>
          <w:rFonts w:ascii="仿宋" w:eastAsia="仿宋" w:hAnsi="仿宋" w:cs="仿宋" w:hint="eastAsia"/>
          <w:lang w:eastAsia="zh-CN"/>
        </w:rPr>
        <w:t>(一)、光刻胶树脂项目背景分析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刻胶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刻胶树脂项目在这个潮流中的定位。同时，我们将关注行业内涌现的新兴机遇，以便光刻胶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刻胶树脂项目提供了强大的发展动力。我们将聚焦于行业内最新的技术发展趋势，包括但不限于人工智能、大数据分析、物联网等领域。通过深度的技术研究，我们将确保光刻胶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刻胶树脂项目发展的源泉。我们将投入更多的精力对市场需求进行深入剖析，超越表面的需求，深入挖掘潜在的市场痛点和机遇。通过对市场需求的细致了解，光刻胶树脂项目将更有针对性地设计解决方案，满足市场的多样化需求，从而更好地促进光刻胶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刻胶树脂项目战略至关重要。我们将对竞争态势进行更为深入的分析，包括但不限于市场份额、产品特点、客户满意度等多个维度。通过深度的竞争分析，光刻胶树脂项目将能够更准确地把握市场脉搏，制定具有竞争力的光刻胶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光刻胶树脂项目的发展具有直接的影响。我们将进行更为全面的法规和政策分析，了解行业发展中的潜在法律风险和合规挑战。通过充分了解和遵守相关法规，光刻胶树脂项目将确保在法律框架内合法合规运营，为光刻胶树脂项目的稳健发展提供有力支持。</w:t>
      </w:r>
    </w:p>
    <w:p>
      <w:pPr>
        <w:pStyle w:val="Heading2"/>
        <w:ind w:firstLine="560" w:firstLineChars="200"/>
        <w:rPr>
          <w:rFonts w:ascii="仿宋" w:eastAsia="仿宋" w:hAnsi="仿宋" w:cs="仿宋" w:hint="eastAsia"/>
          <w:sz w:val="28"/>
          <w:lang w:eastAsia="zh-CN"/>
        </w:rPr>
      </w:pPr>
      <w:bookmarkStart w:id="16" w:name="_Toc21651"/>
      <w:r>
        <w:rPr>
          <w:rFonts w:ascii="仿宋" w:eastAsia="仿宋" w:hAnsi="仿宋" w:cs="仿宋" w:hint="eastAsia"/>
          <w:sz w:val="28"/>
          <w:lang w:eastAsia="zh-CN"/>
        </w:rPr>
        <w:t>(二)、光刻胶树脂项目建设必要性分析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建设的迫切性源于对行业发展趋势的深刻洞察。我们正处于一个行业变革的时代，科技创新、数字化转型成为企业发展的关键动力。光刻胶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建设不仅仅是为了跟上潮流，更是为了通过技术创新推动企业的持续发展。通过引入先进的技术和解决方案，光刻胶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刻胶树脂项目的建设成为必然选择，通过提高产品质量、拓展服务领域，从而在竞争中获得更多的机会。光刻胶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刻胶树脂项目建设的必要性体现在对客户需求更精准的满足。通过光刻胶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建设的背后是对企业持续创新的追求。只有通过不断创新，企业才能在竞争中立于不败之地。光刻胶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221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340"/>
      <w:r>
        <w:rPr>
          <w:rFonts w:ascii="仿宋" w:eastAsia="仿宋" w:hAnsi="仿宋" w:cs="仿宋" w:hint="eastAsia"/>
          <w:lang w:eastAsia="zh-CN"/>
        </w:rPr>
        <w:t>(一)、光刻胶树脂行业分析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行业一直以来都是市场的关注焦点。行业内的发展趋势、竞争态势以及潜在机会都对光刻胶树脂项目的推进产生深远的影响。通过深入研究行业的整体概貌，我们将更好地理解行业的核心特征，为光刻胶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行业，技术一直是推动创新和发展的关键因素。我们将对当前技术趋势进行详尽分析，包括但不限于人工智能、大数据应用、先进制造技术等。这有助于光刻胶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刻胶树脂项目成功的基础。我们将对主要竞争对手进行深入研究，包括其市场份额、产品特点、市场定位等。通过全面了解竞争对手的优势和劣势，光刻胶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816"/>
      <w:r>
        <w:rPr>
          <w:rFonts w:ascii="仿宋" w:eastAsia="仿宋" w:hAnsi="仿宋" w:cs="仿宋" w:hint="eastAsia"/>
          <w:sz w:val="28"/>
          <w:lang w:eastAsia="zh-CN"/>
        </w:rPr>
        <w:t>(二)、光刻胶树脂市场分析预测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刻胶树脂市场未来的增长趋势。这包括市场的整体规模、各细分领域的发展趋势等。光刻胶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刻胶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光刻胶树脂项目实施过程中需要充分考虑的因素。我们将对市场风险进行全面评估，包括但不限于政策法规风险、市场竞争风险、技术变革风险等。通过对潜在风险的深入分析，光刻胶树脂项目可以制定相应的风险缓解策略，降低不确定性对光刻胶树脂项目的影响。</w:t>
      </w:r>
    </w:p>
    <w:p>
      <w:pPr>
        <w:pStyle w:val="Heading1"/>
        <w:ind w:firstLine="560" w:firstLineChars="200"/>
        <w:rPr>
          <w:rFonts w:ascii="仿宋" w:eastAsia="仿宋" w:hAnsi="仿宋" w:cs="仿宋" w:hint="eastAsia"/>
          <w:sz w:val="28"/>
          <w:lang w:eastAsia="zh-CN"/>
        </w:rPr>
      </w:pPr>
      <w:bookmarkStart w:id="20" w:name="_Toc26320"/>
      <w:r>
        <w:rPr>
          <w:rFonts w:ascii="仿宋" w:eastAsia="仿宋" w:hAnsi="仿宋" w:cs="仿宋" w:hint="eastAsia"/>
          <w:sz w:val="28"/>
          <w:lang w:eastAsia="zh-CN"/>
        </w:rPr>
        <w:t>六、光刻胶树脂项目可持续发展</w:t>
      </w:r>
      <w:bookmarkEnd w:id="20"/>
    </w:p>
    <w:p>
      <w:pPr>
        <w:pStyle w:val="Heading2"/>
        <w:rPr>
          <w:rFonts w:ascii="仿宋" w:eastAsia="仿宋" w:hAnsi="仿宋" w:cs="仿宋" w:hint="eastAsia"/>
          <w:lang w:eastAsia="zh-CN"/>
        </w:rPr>
      </w:pPr>
      <w:bookmarkStart w:id="21" w:name="_Toc15831"/>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项目中，光刻胶树脂项目团队着眼于未来，明确了可持续发展的战略方向。制定的具体可持续发展目标包括降低资源使用、采用环保技术、最大化社会效益等。这一步骤不仅有助于光刻胶树脂项目在环保和社会责任方面达到最高标准，也为未来提供了明确的指引，确保光刻胶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可持续实践的融入光刻胶树脂项目管理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刻胶树脂项目管理周期。从光刻胶树脂项目规划开始，光刻胶树脂项目团队就考虑了环境和社会的因素。在执行阶段，光刻胶树脂项目团队积极推动绿色技术的应用，优化资源利用。此外，关注员工的社会责任，通过培训和沟通活动提高员工对可持续发展的认知，使他们能够在日常工作中践行可持续实践。这些举措不仅为光刻胶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831"/>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扎根于光刻胶树脂项目的可持续发展理念，我们深信环保与社会责任是光刻胶树脂项目成功的关键支柱。在光刻胶树脂项目的每一步，我们都致力于通过创新和实践，履行对环境和社会的坚定责任。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https://d.book118.com/285344042010011124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96B49"/>
    <w:rsid w:val="1C796B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34404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2024-03-05T11:41:00Z</dcterms:created>
  <dcterms:modified xsi:type="dcterms:W3CDTF">2024-03-05T11:42:01Z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18D5A5E48F644A79A478166200BB573D_11</vt:lpwstr>
  </property>
  <property fmtid="{D5CDD505-2E9C-101B-9397-08002B2CF9AE}" pid="3" name="KSOProductBuildVer">
    <vt:lpwstr>2052-12.1.0.16388</vt:lpwstr>
  </property>
</Properties>
</file>