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834E2" w:rsidP="007834E2" w14:paraId="75DA65CE" w14:textId="77777777">
      <w:pPr>
        <w:spacing w:before="48" w:beforeLines="20" w:after="360" w:afterLines="150" w:line="360" w:lineRule="auto"/>
        <w:jc w:val="center"/>
        <w:rPr>
          <w:rFonts w:ascii="华文中宋" w:eastAsia="华文中宋" w:hAnsi="华文中宋"/>
          <w:b/>
          <w:sz w:val="30"/>
        </w:rPr>
      </w:pPr>
      <w:r w:rsidRPr="007834E2">
        <w:rPr>
          <w:rFonts w:ascii="华文中宋" w:eastAsia="华文中宋" w:hAnsi="华文中宋"/>
          <w:b/>
          <w:sz w:val="30"/>
        </w:rPr>
        <w:t>2024</w:t>
      </w:r>
      <w:r w:rsidRPr="007834E2">
        <w:rPr>
          <w:rFonts w:ascii="华文中宋" w:eastAsia="华文中宋" w:hAnsi="华文中宋"/>
          <w:b/>
          <w:sz w:val="30"/>
        </w:rPr>
        <w:t>广东东莞市茶山镇农林水务局财务会计类专业人才招聘</w:t>
      </w:r>
      <w:r w:rsidRPr="007834E2">
        <w:rPr>
          <w:rFonts w:ascii="华文中宋" w:eastAsia="华文中宋" w:hAnsi="华文中宋"/>
          <w:b/>
          <w:sz w:val="30"/>
        </w:rPr>
        <w:t>2</w:t>
      </w:r>
      <w:r w:rsidRPr="007834E2">
        <w:rPr>
          <w:rFonts w:ascii="华文中宋" w:eastAsia="华文中宋" w:hAnsi="华文中宋"/>
          <w:b/>
          <w:sz w:val="30"/>
        </w:rPr>
        <w:t>人笔试备考试题及答案解析</w:t>
      </w:r>
    </w:p>
    <w:p w:rsidR="00A77B3E" w14:paraId="5680754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9206FA0" w14:textId="77777777">
      <w:pPr>
        <w:spacing w:after="260" w:line="360" w:lineRule="auto"/>
      </w:pPr>
      <w:r>
        <w:rPr>
          <w:rFonts w:ascii="微软雅黑" w:eastAsia="微软雅黑" w:cs="微软雅黑"/>
        </w:rPr>
        <w:t>一、选择题</w:t>
      </w:r>
    </w:p>
    <w:p w:rsidR="006D34C4" w14:paraId="0C671B8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6A96D73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37CA368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639B076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4D77C7E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073C6EF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47AAEB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18E3F6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292456B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21ECE8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22E6893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12A80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5690D54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D535E7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525BAD5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221669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50E3E7F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524669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72499ED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D5EEA4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D4DA52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76C534A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068133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25B0BA9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07F25FD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785364B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324AACD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5D6C77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4BAE317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4AD509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7F8A17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5856531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02BDF6B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4CAF8DA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5D9DCB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11F641CA"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2F4690E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4132332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https://d.book118.com/286005124232010042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rsidP="00B77510" w14:paraId="2688EC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34E2" w14:paraId="0635CB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rsidP="00B77510" w14:paraId="6DDAE86C" w14:textId="7B8296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34E2" w14:paraId="74BFF4E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paraId="20358D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34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rsidP="00B77510" w14:textId="7B8296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34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34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rsidP="00B77510" w14:textId="7B8296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34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paraId="4721C0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paraId="38F1563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paraId="299054F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4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834E2"/>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D6A7E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834E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834E2"/>
    <w:rPr>
      <w:sz w:val="18"/>
      <w:szCs w:val="18"/>
    </w:rPr>
  </w:style>
  <w:style w:type="paragraph" w:styleId="Footer">
    <w:name w:val="footer"/>
    <w:basedOn w:val="Normal"/>
    <w:link w:val="a0"/>
    <w:rsid w:val="007834E2"/>
    <w:pPr>
      <w:tabs>
        <w:tab w:val="center" w:pos="4153"/>
        <w:tab w:val="right" w:pos="8306"/>
      </w:tabs>
      <w:snapToGrid w:val="0"/>
    </w:pPr>
    <w:rPr>
      <w:sz w:val="18"/>
      <w:szCs w:val="18"/>
    </w:rPr>
  </w:style>
  <w:style w:type="character" w:customStyle="1" w:styleId="a0">
    <w:name w:val="页脚 字符"/>
    <w:basedOn w:val="DefaultParagraphFont"/>
    <w:link w:val="Footer"/>
    <w:rsid w:val="007834E2"/>
    <w:rPr>
      <w:sz w:val="18"/>
      <w:szCs w:val="18"/>
    </w:rPr>
  </w:style>
  <w:style w:type="character" w:styleId="PageNumber">
    <w:name w:val="page number"/>
    <w:basedOn w:val="DefaultParagraphFont"/>
    <w:rsid w:val="007834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600512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3215</Words>
  <Characters>18326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