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减水剂项目计划设计方案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7602" w:history="1">
        <w:r>
          <w:rPr>
            <w:rFonts w:ascii="仿宋" w:eastAsia="仿宋" w:hAnsi="仿宋" w:cs="仿宋" w:hint="eastAsia"/>
            <w:lang w:eastAsia="zh-CN"/>
          </w:rPr>
          <w:t>概论</w:t>
        </w:r>
        <w:r>
          <w:tab/>
        </w:r>
        <w:r>
          <w:fldChar w:fldCharType="begin"/>
        </w:r>
        <w:r>
          <w:instrText xml:space="preserve"> PAGEREF _Toc17602 \h </w:instrText>
        </w:r>
        <w:r>
          <w:fldChar w:fldCharType="separate"/>
        </w:r>
        <w:r>
          <w:t>3</w:t>
        </w:r>
        <w:r>
          <w:fldChar w:fldCharType="end"/>
        </w:r>
      </w:hyperlink>
    </w:p>
    <w:p>
      <w:pPr>
        <w:pStyle w:val="TOC1"/>
        <w:tabs>
          <w:tab w:val="right" w:leader="dot" w:pos="8306"/>
        </w:tabs>
      </w:pPr>
      <w:hyperlink w:anchor="_Toc26352" w:history="1">
        <w:r>
          <w:rPr>
            <w:rFonts w:ascii="仿宋" w:eastAsia="仿宋" w:hAnsi="仿宋" w:cs="仿宋" w:hint="eastAsia"/>
            <w:lang w:eastAsia="zh-CN"/>
          </w:rPr>
          <w:t>一、市场分析、调研</w:t>
        </w:r>
        <w:r>
          <w:tab/>
        </w:r>
        <w:r>
          <w:fldChar w:fldCharType="begin"/>
        </w:r>
        <w:r>
          <w:instrText xml:space="preserve"> PAGEREF _Toc26352 \h </w:instrText>
        </w:r>
        <w:r>
          <w:fldChar w:fldCharType="separate"/>
        </w:r>
        <w:r>
          <w:t>3</w:t>
        </w:r>
        <w:r>
          <w:fldChar w:fldCharType="end"/>
        </w:r>
      </w:hyperlink>
    </w:p>
    <w:p>
      <w:pPr>
        <w:pStyle w:val="TOC2"/>
        <w:tabs>
          <w:tab w:val="right" w:leader="dot" w:pos="8306"/>
        </w:tabs>
      </w:pPr>
      <w:hyperlink w:anchor="_Toc4084" w:history="1">
        <w:r>
          <w:rPr>
            <w:rFonts w:ascii="仿宋" w:eastAsia="仿宋" w:hAnsi="仿宋" w:cs="仿宋" w:hint="eastAsia"/>
            <w:lang w:eastAsia="zh-CN"/>
          </w:rPr>
          <w:t>(一)、减水剂行业分析</w:t>
        </w:r>
        <w:r>
          <w:tab/>
        </w:r>
        <w:r>
          <w:fldChar w:fldCharType="begin"/>
        </w:r>
        <w:r>
          <w:instrText xml:space="preserve"> PAGEREF _Toc4084 \h </w:instrText>
        </w:r>
        <w:r>
          <w:fldChar w:fldCharType="separate"/>
        </w:r>
        <w:r>
          <w:t>3</w:t>
        </w:r>
        <w:r>
          <w:fldChar w:fldCharType="end"/>
        </w:r>
      </w:hyperlink>
    </w:p>
    <w:p>
      <w:pPr>
        <w:pStyle w:val="TOC2"/>
        <w:tabs>
          <w:tab w:val="right" w:leader="dot" w:pos="8306"/>
        </w:tabs>
      </w:pPr>
      <w:hyperlink w:anchor="_Toc15088" w:history="1">
        <w:r>
          <w:rPr>
            <w:rFonts w:ascii="仿宋" w:eastAsia="仿宋" w:hAnsi="仿宋" w:cs="仿宋" w:hint="eastAsia"/>
            <w:lang w:eastAsia="zh-CN"/>
          </w:rPr>
          <w:t>(二)、减水剂市场分析预测</w:t>
        </w:r>
        <w:r>
          <w:tab/>
        </w:r>
        <w:r>
          <w:fldChar w:fldCharType="begin"/>
        </w:r>
        <w:r>
          <w:instrText xml:space="preserve"> PAGEREF _Toc15088 \h </w:instrText>
        </w:r>
        <w:r>
          <w:fldChar w:fldCharType="separate"/>
        </w:r>
        <w:r>
          <w:t>4</w:t>
        </w:r>
        <w:r>
          <w:fldChar w:fldCharType="end"/>
        </w:r>
      </w:hyperlink>
    </w:p>
    <w:p>
      <w:pPr>
        <w:pStyle w:val="TOC1"/>
        <w:tabs>
          <w:tab w:val="right" w:leader="dot" w:pos="8306"/>
        </w:tabs>
      </w:pPr>
      <w:hyperlink w:anchor="_Toc2517" w:history="1">
        <w:r>
          <w:rPr>
            <w:rFonts w:ascii="仿宋" w:eastAsia="仿宋" w:hAnsi="仿宋" w:cs="仿宋" w:hint="eastAsia"/>
            <w:lang w:eastAsia="zh-CN"/>
          </w:rPr>
          <w:t>二、减水剂项目文档管理</w:t>
        </w:r>
        <w:r>
          <w:tab/>
        </w:r>
        <w:r>
          <w:fldChar w:fldCharType="begin"/>
        </w:r>
        <w:r>
          <w:instrText xml:space="preserve"> PAGEREF _Toc2517 \h </w:instrText>
        </w:r>
        <w:r>
          <w:fldChar w:fldCharType="separate"/>
        </w:r>
        <w:r>
          <w:t>5</w:t>
        </w:r>
        <w:r>
          <w:fldChar w:fldCharType="end"/>
        </w:r>
      </w:hyperlink>
    </w:p>
    <w:p>
      <w:pPr>
        <w:pStyle w:val="TOC2"/>
        <w:tabs>
          <w:tab w:val="right" w:leader="dot" w:pos="8306"/>
        </w:tabs>
      </w:pPr>
      <w:hyperlink w:anchor="_Toc10186" w:history="1">
        <w:r>
          <w:rPr>
            <w:rFonts w:ascii="仿宋" w:eastAsia="仿宋" w:hAnsi="仿宋" w:cs="仿宋" w:hint="eastAsia"/>
            <w:lang w:eastAsia="zh-CN"/>
          </w:rPr>
          <w:t>(一)、文档编制与审查</w:t>
        </w:r>
        <w:r>
          <w:tab/>
        </w:r>
        <w:r>
          <w:fldChar w:fldCharType="begin"/>
        </w:r>
        <w:r>
          <w:instrText xml:space="preserve"> PAGEREF _Toc10186 \h </w:instrText>
        </w:r>
        <w:r>
          <w:fldChar w:fldCharType="separate"/>
        </w:r>
        <w:r>
          <w:t>5</w:t>
        </w:r>
        <w:r>
          <w:fldChar w:fldCharType="end"/>
        </w:r>
      </w:hyperlink>
    </w:p>
    <w:p>
      <w:pPr>
        <w:pStyle w:val="TOC2"/>
        <w:tabs>
          <w:tab w:val="right" w:leader="dot" w:pos="8306"/>
        </w:tabs>
      </w:pPr>
      <w:hyperlink w:anchor="_Toc32620" w:history="1">
        <w:r>
          <w:rPr>
            <w:rFonts w:ascii="仿宋" w:eastAsia="仿宋" w:hAnsi="仿宋" w:cs="仿宋" w:hint="eastAsia"/>
            <w:lang w:eastAsia="zh-CN"/>
          </w:rPr>
          <w:t>(二)、文档发布与分发</w:t>
        </w:r>
        <w:r>
          <w:tab/>
        </w:r>
        <w:r>
          <w:fldChar w:fldCharType="begin"/>
        </w:r>
        <w:r>
          <w:instrText xml:space="preserve"> PAGEREF _Toc32620 \h </w:instrText>
        </w:r>
        <w:r>
          <w:fldChar w:fldCharType="separate"/>
        </w:r>
        <w:r>
          <w:t>6</w:t>
        </w:r>
        <w:r>
          <w:fldChar w:fldCharType="end"/>
        </w:r>
      </w:hyperlink>
    </w:p>
    <w:p>
      <w:pPr>
        <w:pStyle w:val="TOC2"/>
        <w:tabs>
          <w:tab w:val="right" w:leader="dot" w:pos="8306"/>
        </w:tabs>
      </w:pPr>
      <w:hyperlink w:anchor="_Toc12214" w:history="1">
        <w:r>
          <w:rPr>
            <w:rFonts w:ascii="仿宋" w:eastAsia="仿宋" w:hAnsi="仿宋" w:cs="仿宋" w:hint="eastAsia"/>
            <w:lang w:eastAsia="zh-CN"/>
          </w:rPr>
          <w:t>(三)、文档存档与归档</w:t>
        </w:r>
        <w:r>
          <w:tab/>
        </w:r>
        <w:r>
          <w:fldChar w:fldCharType="begin"/>
        </w:r>
        <w:r>
          <w:instrText xml:space="preserve"> PAGEREF _Toc12214 \h </w:instrText>
        </w:r>
        <w:r>
          <w:fldChar w:fldCharType="separate"/>
        </w:r>
        <w:r>
          <w:t>7</w:t>
        </w:r>
        <w:r>
          <w:fldChar w:fldCharType="end"/>
        </w:r>
      </w:hyperlink>
    </w:p>
    <w:p>
      <w:pPr>
        <w:pStyle w:val="TOC1"/>
        <w:tabs>
          <w:tab w:val="right" w:leader="dot" w:pos="8306"/>
        </w:tabs>
      </w:pPr>
      <w:hyperlink w:anchor="_Toc22065" w:history="1">
        <w:r>
          <w:rPr>
            <w:rFonts w:ascii="仿宋" w:eastAsia="仿宋" w:hAnsi="仿宋" w:cs="仿宋" w:hint="eastAsia"/>
            <w:lang w:eastAsia="zh-CN"/>
          </w:rPr>
          <w:t>三、减水剂项目建设单位说明</w:t>
        </w:r>
        <w:r>
          <w:tab/>
        </w:r>
        <w:r>
          <w:fldChar w:fldCharType="begin"/>
        </w:r>
        <w:r>
          <w:instrText xml:space="preserve"> PAGEREF _Toc22065 \h </w:instrText>
        </w:r>
        <w:r>
          <w:fldChar w:fldCharType="separate"/>
        </w:r>
        <w:r>
          <w:t>8</w:t>
        </w:r>
        <w:r>
          <w:fldChar w:fldCharType="end"/>
        </w:r>
      </w:hyperlink>
    </w:p>
    <w:p>
      <w:pPr>
        <w:pStyle w:val="TOC2"/>
        <w:tabs>
          <w:tab w:val="right" w:leader="dot" w:pos="8306"/>
        </w:tabs>
      </w:pPr>
      <w:hyperlink w:anchor="_Toc26088" w:history="1">
        <w:r>
          <w:rPr>
            <w:rFonts w:ascii="仿宋" w:eastAsia="仿宋" w:hAnsi="仿宋" w:cs="仿宋" w:hint="eastAsia"/>
            <w:lang w:eastAsia="zh-CN"/>
          </w:rPr>
          <w:t>(一)、减水剂项目承办单位基本情况</w:t>
        </w:r>
        <w:r>
          <w:tab/>
        </w:r>
        <w:r>
          <w:fldChar w:fldCharType="begin"/>
        </w:r>
        <w:r>
          <w:instrText xml:space="preserve"> PAGEREF _Toc26088 \h </w:instrText>
        </w:r>
        <w:r>
          <w:fldChar w:fldCharType="separate"/>
        </w:r>
        <w:r>
          <w:t>8</w:t>
        </w:r>
        <w:r>
          <w:fldChar w:fldCharType="end"/>
        </w:r>
      </w:hyperlink>
    </w:p>
    <w:p>
      <w:pPr>
        <w:pStyle w:val="TOC2"/>
        <w:tabs>
          <w:tab w:val="right" w:leader="dot" w:pos="8306"/>
        </w:tabs>
      </w:pPr>
      <w:hyperlink w:anchor="_Toc29120" w:history="1">
        <w:r>
          <w:rPr>
            <w:rFonts w:ascii="仿宋" w:eastAsia="仿宋" w:hAnsi="仿宋" w:cs="仿宋" w:hint="eastAsia"/>
            <w:lang w:eastAsia="zh-CN"/>
          </w:rPr>
          <w:t>(二)、公司经济效益分析</w:t>
        </w:r>
        <w:r>
          <w:tab/>
        </w:r>
        <w:r>
          <w:fldChar w:fldCharType="begin"/>
        </w:r>
        <w:r>
          <w:instrText xml:space="preserve"> PAGEREF _Toc29120 \h </w:instrText>
        </w:r>
        <w:r>
          <w:fldChar w:fldCharType="separate"/>
        </w:r>
        <w:r>
          <w:t>9</w:t>
        </w:r>
        <w:r>
          <w:fldChar w:fldCharType="end"/>
        </w:r>
      </w:hyperlink>
    </w:p>
    <w:p>
      <w:pPr>
        <w:pStyle w:val="TOC1"/>
        <w:tabs>
          <w:tab w:val="right" w:leader="dot" w:pos="8306"/>
        </w:tabs>
      </w:pPr>
      <w:hyperlink w:anchor="_Toc4081" w:history="1">
        <w:r>
          <w:rPr>
            <w:rFonts w:ascii="仿宋" w:eastAsia="仿宋" w:hAnsi="仿宋" w:cs="仿宋" w:hint="eastAsia"/>
            <w:lang w:eastAsia="zh-CN"/>
          </w:rPr>
          <w:t>四、减水剂项目危机管理</w:t>
        </w:r>
        <w:r>
          <w:tab/>
        </w:r>
        <w:r>
          <w:fldChar w:fldCharType="begin"/>
        </w:r>
        <w:r>
          <w:instrText xml:space="preserve"> PAGEREF _Toc4081 \h </w:instrText>
        </w:r>
        <w:r>
          <w:fldChar w:fldCharType="separate"/>
        </w:r>
        <w:r>
          <w:t>10</w:t>
        </w:r>
        <w:r>
          <w:fldChar w:fldCharType="end"/>
        </w:r>
      </w:hyperlink>
    </w:p>
    <w:p>
      <w:pPr>
        <w:pStyle w:val="TOC2"/>
        <w:tabs>
          <w:tab w:val="right" w:leader="dot" w:pos="8306"/>
        </w:tabs>
      </w:pPr>
      <w:hyperlink w:anchor="_Toc22564" w:history="1">
        <w:r>
          <w:rPr>
            <w:rFonts w:ascii="仿宋" w:eastAsia="仿宋" w:hAnsi="仿宋" w:cs="仿宋" w:hint="eastAsia"/>
            <w:lang w:eastAsia="zh-CN"/>
          </w:rPr>
          <w:t>(一)、危机预警与识别</w:t>
        </w:r>
        <w:r>
          <w:tab/>
        </w:r>
        <w:r>
          <w:fldChar w:fldCharType="begin"/>
        </w:r>
        <w:r>
          <w:instrText xml:space="preserve"> PAGEREF _Toc22564 \h </w:instrText>
        </w:r>
        <w:r>
          <w:fldChar w:fldCharType="separate"/>
        </w:r>
        <w:r>
          <w:t>10</w:t>
        </w:r>
        <w:r>
          <w:fldChar w:fldCharType="end"/>
        </w:r>
      </w:hyperlink>
    </w:p>
    <w:p>
      <w:pPr>
        <w:pStyle w:val="TOC2"/>
        <w:tabs>
          <w:tab w:val="right" w:leader="dot" w:pos="8306"/>
        </w:tabs>
      </w:pPr>
      <w:hyperlink w:anchor="_Toc8046" w:history="1">
        <w:r>
          <w:rPr>
            <w:rFonts w:ascii="仿宋" w:eastAsia="仿宋" w:hAnsi="仿宋" w:cs="仿宋" w:hint="eastAsia"/>
            <w:lang w:eastAsia="zh-CN"/>
          </w:rPr>
          <w:t>(二)、危机应对与恢复</w:t>
        </w:r>
        <w:r>
          <w:tab/>
        </w:r>
        <w:r>
          <w:fldChar w:fldCharType="begin"/>
        </w:r>
        <w:r>
          <w:instrText xml:space="preserve"> PAGEREF _Toc8046 \h </w:instrText>
        </w:r>
        <w:r>
          <w:fldChar w:fldCharType="separate"/>
        </w:r>
        <w:r>
          <w:t>11</w:t>
        </w:r>
        <w:r>
          <w:fldChar w:fldCharType="end"/>
        </w:r>
      </w:hyperlink>
    </w:p>
    <w:p>
      <w:pPr>
        <w:pStyle w:val="TOC1"/>
        <w:tabs>
          <w:tab w:val="right" w:leader="dot" w:pos="8306"/>
        </w:tabs>
      </w:pPr>
      <w:hyperlink w:anchor="_Toc4438" w:history="1">
        <w:r>
          <w:rPr>
            <w:rFonts w:ascii="仿宋" w:eastAsia="仿宋" w:hAnsi="仿宋" w:cs="仿宋" w:hint="eastAsia"/>
            <w:lang w:eastAsia="zh-CN"/>
          </w:rPr>
          <w:t>五、减水剂项目概论</w:t>
        </w:r>
        <w:r>
          <w:tab/>
        </w:r>
        <w:r>
          <w:fldChar w:fldCharType="begin"/>
        </w:r>
        <w:r>
          <w:instrText xml:space="preserve"> PAGEREF _Toc4438 \h </w:instrText>
        </w:r>
        <w:r>
          <w:fldChar w:fldCharType="separate"/>
        </w:r>
        <w:r>
          <w:t>12</w:t>
        </w:r>
        <w:r>
          <w:fldChar w:fldCharType="end"/>
        </w:r>
      </w:hyperlink>
    </w:p>
    <w:p>
      <w:pPr>
        <w:pStyle w:val="TOC2"/>
        <w:tabs>
          <w:tab w:val="right" w:leader="dot" w:pos="8306"/>
        </w:tabs>
      </w:pPr>
      <w:hyperlink w:anchor="_Toc11768" w:history="1">
        <w:r>
          <w:rPr>
            <w:rFonts w:ascii="仿宋" w:eastAsia="仿宋" w:hAnsi="仿宋" w:cs="仿宋" w:hint="eastAsia"/>
            <w:lang w:eastAsia="zh-CN"/>
          </w:rPr>
          <w:t>(一)、减水剂项目概况</w:t>
        </w:r>
        <w:r>
          <w:tab/>
        </w:r>
        <w:r>
          <w:fldChar w:fldCharType="begin"/>
        </w:r>
        <w:r>
          <w:instrText xml:space="preserve"> PAGEREF _Toc11768 \h </w:instrText>
        </w:r>
        <w:r>
          <w:fldChar w:fldCharType="separate"/>
        </w:r>
        <w:r>
          <w:t>12</w:t>
        </w:r>
        <w:r>
          <w:fldChar w:fldCharType="end"/>
        </w:r>
      </w:hyperlink>
    </w:p>
    <w:p>
      <w:pPr>
        <w:pStyle w:val="TOC2"/>
        <w:tabs>
          <w:tab w:val="right" w:leader="dot" w:pos="8306"/>
        </w:tabs>
      </w:pPr>
      <w:hyperlink w:anchor="_Toc25582" w:history="1">
        <w:r>
          <w:rPr>
            <w:rFonts w:ascii="仿宋" w:eastAsia="仿宋" w:hAnsi="仿宋" w:cs="仿宋" w:hint="eastAsia"/>
            <w:lang w:eastAsia="zh-CN"/>
          </w:rPr>
          <w:t>(二)、减水剂项目目标</w:t>
        </w:r>
        <w:r>
          <w:tab/>
        </w:r>
        <w:r>
          <w:fldChar w:fldCharType="begin"/>
        </w:r>
        <w:r>
          <w:instrText xml:space="preserve"> PAGEREF _Toc25582 \h </w:instrText>
        </w:r>
        <w:r>
          <w:fldChar w:fldCharType="separate"/>
        </w:r>
        <w:r>
          <w:t>14</w:t>
        </w:r>
        <w:r>
          <w:fldChar w:fldCharType="end"/>
        </w:r>
      </w:hyperlink>
    </w:p>
    <w:p>
      <w:pPr>
        <w:pStyle w:val="TOC2"/>
        <w:tabs>
          <w:tab w:val="right" w:leader="dot" w:pos="8306"/>
        </w:tabs>
      </w:pPr>
      <w:hyperlink w:anchor="_Toc13738" w:history="1">
        <w:r>
          <w:rPr>
            <w:rFonts w:ascii="仿宋" w:eastAsia="仿宋" w:hAnsi="仿宋" w:cs="仿宋" w:hint="eastAsia"/>
            <w:lang w:eastAsia="zh-CN"/>
          </w:rPr>
          <w:t>(三)、减水剂项目提出的理由</w:t>
        </w:r>
        <w:r>
          <w:tab/>
        </w:r>
        <w:r>
          <w:fldChar w:fldCharType="begin"/>
        </w:r>
        <w:r>
          <w:instrText xml:space="preserve"> PAGEREF _Toc13738 \h </w:instrText>
        </w:r>
        <w:r>
          <w:fldChar w:fldCharType="separate"/>
        </w:r>
        <w:r>
          <w:t>15</w:t>
        </w:r>
        <w:r>
          <w:fldChar w:fldCharType="end"/>
        </w:r>
      </w:hyperlink>
    </w:p>
    <w:p>
      <w:pPr>
        <w:pStyle w:val="TOC2"/>
        <w:tabs>
          <w:tab w:val="right" w:leader="dot" w:pos="8306"/>
        </w:tabs>
      </w:pPr>
      <w:hyperlink w:anchor="_Toc24593" w:history="1">
        <w:r>
          <w:rPr>
            <w:rFonts w:ascii="仿宋" w:eastAsia="仿宋" w:hAnsi="仿宋" w:cs="仿宋" w:hint="eastAsia"/>
            <w:lang w:eastAsia="zh-CN"/>
          </w:rPr>
          <w:t>(四)、减水剂项目意义</w:t>
        </w:r>
        <w:r>
          <w:tab/>
        </w:r>
        <w:r>
          <w:fldChar w:fldCharType="begin"/>
        </w:r>
        <w:r>
          <w:instrText xml:space="preserve"> PAGEREF _Toc24593 \h </w:instrText>
        </w:r>
        <w:r>
          <w:fldChar w:fldCharType="separate"/>
        </w:r>
        <w:r>
          <w:t>17</w:t>
        </w:r>
        <w:r>
          <w:fldChar w:fldCharType="end"/>
        </w:r>
      </w:hyperlink>
    </w:p>
    <w:p>
      <w:pPr>
        <w:pStyle w:val="TOC2"/>
        <w:tabs>
          <w:tab w:val="right" w:leader="dot" w:pos="8306"/>
        </w:tabs>
      </w:pPr>
      <w:hyperlink w:anchor="_Toc21175" w:history="1">
        <w:r>
          <w:rPr>
            <w:rFonts w:ascii="仿宋" w:eastAsia="仿宋" w:hAnsi="仿宋" w:cs="仿宋" w:hint="eastAsia"/>
            <w:lang w:eastAsia="zh-CN"/>
          </w:rPr>
          <w:t>(五)、减水剂项目背景</w:t>
        </w:r>
        <w:r>
          <w:tab/>
        </w:r>
        <w:r>
          <w:fldChar w:fldCharType="begin"/>
        </w:r>
        <w:r>
          <w:instrText xml:space="preserve"> PAGEREF _Toc21175 \h </w:instrText>
        </w:r>
        <w:r>
          <w:fldChar w:fldCharType="separate"/>
        </w:r>
        <w:r>
          <w:t>18</w:t>
        </w:r>
        <w:r>
          <w:fldChar w:fldCharType="end"/>
        </w:r>
      </w:hyperlink>
    </w:p>
    <w:p>
      <w:pPr>
        <w:pStyle w:val="TOC1"/>
        <w:tabs>
          <w:tab w:val="right" w:leader="dot" w:pos="8306"/>
        </w:tabs>
      </w:pPr>
      <w:hyperlink w:anchor="_Toc29477" w:history="1">
        <w:r>
          <w:rPr>
            <w:rFonts w:ascii="仿宋" w:eastAsia="仿宋" w:hAnsi="仿宋" w:cs="仿宋" w:hint="eastAsia"/>
            <w:lang w:eastAsia="zh-CN"/>
          </w:rPr>
          <w:t>六、减水剂项目土建工程</w:t>
        </w:r>
        <w:r>
          <w:tab/>
        </w:r>
        <w:r>
          <w:fldChar w:fldCharType="begin"/>
        </w:r>
        <w:r>
          <w:instrText xml:space="preserve"> PAGEREF _Toc29477 \h </w:instrText>
        </w:r>
        <w:r>
          <w:fldChar w:fldCharType="separate"/>
        </w:r>
        <w:r>
          <w:t>18</w:t>
        </w:r>
        <w:r>
          <w:fldChar w:fldCharType="end"/>
        </w:r>
      </w:hyperlink>
    </w:p>
    <w:p>
      <w:pPr>
        <w:pStyle w:val="TOC2"/>
        <w:tabs>
          <w:tab w:val="right" w:leader="dot" w:pos="8306"/>
        </w:tabs>
      </w:pPr>
      <w:hyperlink w:anchor="_Toc32493" w:history="1">
        <w:r>
          <w:rPr>
            <w:rFonts w:ascii="仿宋" w:eastAsia="仿宋" w:hAnsi="仿宋" w:cs="仿宋" w:hint="eastAsia"/>
            <w:lang w:eastAsia="zh-CN"/>
          </w:rPr>
          <w:t>(一)、建筑工程设计原则</w:t>
        </w:r>
        <w:r>
          <w:tab/>
        </w:r>
        <w:r>
          <w:fldChar w:fldCharType="begin"/>
        </w:r>
        <w:r>
          <w:instrText xml:space="preserve"> PAGEREF _Toc32493 \h </w:instrText>
        </w:r>
        <w:r>
          <w:fldChar w:fldCharType="separate"/>
        </w:r>
        <w:r>
          <w:t>18</w:t>
        </w:r>
        <w:r>
          <w:fldChar w:fldCharType="end"/>
        </w:r>
      </w:hyperlink>
    </w:p>
    <w:p>
      <w:pPr>
        <w:pStyle w:val="TOC2"/>
        <w:tabs>
          <w:tab w:val="right" w:leader="dot" w:pos="8306"/>
        </w:tabs>
      </w:pPr>
      <w:hyperlink w:anchor="_Toc20946" w:history="1">
        <w:r>
          <w:rPr>
            <w:rFonts w:ascii="仿宋" w:eastAsia="仿宋" w:hAnsi="仿宋" w:cs="仿宋" w:hint="eastAsia"/>
            <w:lang w:eastAsia="zh-CN"/>
          </w:rPr>
          <w:t>(二)、土建工程设计年限及安全等级</w:t>
        </w:r>
        <w:r>
          <w:tab/>
        </w:r>
        <w:r>
          <w:fldChar w:fldCharType="begin"/>
        </w:r>
        <w:r>
          <w:instrText xml:space="preserve"> PAGEREF _Toc20946 \h </w:instrText>
        </w:r>
        <w:r>
          <w:fldChar w:fldCharType="separate"/>
        </w:r>
        <w:r>
          <w:t>20</w:t>
        </w:r>
        <w:r>
          <w:fldChar w:fldCharType="end"/>
        </w:r>
      </w:hyperlink>
    </w:p>
    <w:p>
      <w:pPr>
        <w:pStyle w:val="TOC2"/>
        <w:tabs>
          <w:tab w:val="right" w:leader="dot" w:pos="8306"/>
        </w:tabs>
      </w:pPr>
      <w:hyperlink w:anchor="_Toc32279" w:history="1">
        <w:r>
          <w:rPr>
            <w:rFonts w:ascii="仿宋" w:eastAsia="仿宋" w:hAnsi="仿宋" w:cs="仿宋" w:hint="eastAsia"/>
            <w:lang w:eastAsia="zh-CN"/>
          </w:rPr>
          <w:t>(三)、建筑工程设计总体要求</w:t>
        </w:r>
        <w:r>
          <w:tab/>
        </w:r>
        <w:r>
          <w:fldChar w:fldCharType="begin"/>
        </w:r>
        <w:r>
          <w:instrText xml:space="preserve"> PAGEREF _Toc32279 \h </w:instrText>
        </w:r>
        <w:r>
          <w:fldChar w:fldCharType="separate"/>
        </w:r>
        <w:r>
          <w:t>21</w:t>
        </w:r>
        <w:r>
          <w:fldChar w:fldCharType="end"/>
        </w:r>
      </w:hyperlink>
    </w:p>
    <w:p>
      <w:pPr>
        <w:pStyle w:val="TOC2"/>
        <w:tabs>
          <w:tab w:val="right" w:leader="dot" w:pos="8306"/>
        </w:tabs>
      </w:pPr>
      <w:hyperlink w:anchor="_Toc13143" w:history="1">
        <w:r>
          <w:rPr>
            <w:rFonts w:ascii="仿宋" w:eastAsia="仿宋" w:hAnsi="仿宋" w:cs="仿宋" w:hint="eastAsia"/>
            <w:lang w:eastAsia="zh-CN"/>
          </w:rPr>
          <w:t>(四)、土建工程建设指标</w:t>
        </w:r>
        <w:r>
          <w:tab/>
        </w:r>
        <w:r>
          <w:fldChar w:fldCharType="begin"/>
        </w:r>
        <w:r>
          <w:instrText xml:space="preserve"> PAGEREF _Toc13143 \h </w:instrText>
        </w:r>
        <w:r>
          <w:fldChar w:fldCharType="separate"/>
        </w:r>
        <w:r>
          <w:t>21</w:t>
        </w:r>
        <w:r>
          <w:fldChar w:fldCharType="end"/>
        </w:r>
      </w:hyperlink>
    </w:p>
    <w:p>
      <w:pPr>
        <w:pStyle w:val="TOC1"/>
        <w:tabs>
          <w:tab w:val="right" w:leader="dot" w:pos="8306"/>
        </w:tabs>
      </w:pPr>
      <w:hyperlink w:anchor="_Toc10905" w:history="1">
        <w:r>
          <w:rPr>
            <w:rFonts w:ascii="仿宋" w:eastAsia="仿宋" w:hAnsi="仿宋" w:cs="仿宋" w:hint="eastAsia"/>
            <w:lang w:eastAsia="zh-CN"/>
          </w:rPr>
          <w:t>七、减水剂项目人力资源培养与发展</w:t>
        </w:r>
        <w:r>
          <w:tab/>
        </w:r>
        <w:r>
          <w:fldChar w:fldCharType="begin"/>
        </w:r>
        <w:r>
          <w:instrText xml:space="preserve"> PAGEREF _Toc10905 \h </w:instrText>
        </w:r>
        <w:r>
          <w:fldChar w:fldCharType="separate"/>
        </w:r>
        <w:r>
          <w:t>22</w:t>
        </w:r>
        <w:r>
          <w:fldChar w:fldCharType="end"/>
        </w:r>
      </w:hyperlink>
    </w:p>
    <w:p>
      <w:pPr>
        <w:pStyle w:val="TOC2"/>
        <w:tabs>
          <w:tab w:val="right" w:leader="dot" w:pos="8306"/>
        </w:tabs>
      </w:pPr>
      <w:hyperlink w:anchor="_Toc28735" w:history="1">
        <w:r>
          <w:rPr>
            <w:rFonts w:ascii="仿宋" w:eastAsia="仿宋" w:hAnsi="仿宋" w:cs="仿宋" w:hint="eastAsia"/>
            <w:lang w:eastAsia="zh-CN"/>
          </w:rPr>
          <w:t>(一)、人才需求与规划</w:t>
        </w:r>
        <w:r>
          <w:tab/>
        </w:r>
        <w:r>
          <w:fldChar w:fldCharType="begin"/>
        </w:r>
        <w:r>
          <w:instrText xml:space="preserve"> PAGEREF _Toc28735 \h </w:instrText>
        </w:r>
        <w:r>
          <w:fldChar w:fldCharType="separate"/>
        </w:r>
        <w:r>
          <w:t>22</w:t>
        </w:r>
        <w:r>
          <w:fldChar w:fldCharType="end"/>
        </w:r>
      </w:hyperlink>
    </w:p>
    <w:p>
      <w:pPr>
        <w:pStyle w:val="TOC2"/>
        <w:tabs>
          <w:tab w:val="right" w:leader="dot" w:pos="8306"/>
        </w:tabs>
      </w:pPr>
      <w:hyperlink w:anchor="_Toc3003" w:history="1">
        <w:r>
          <w:rPr>
            <w:rFonts w:ascii="仿宋" w:eastAsia="仿宋" w:hAnsi="仿宋" w:cs="仿宋" w:hint="eastAsia"/>
            <w:lang w:eastAsia="zh-CN"/>
          </w:rPr>
          <w:t>(二)、培训与发展计划</w:t>
        </w:r>
        <w:r>
          <w:tab/>
        </w:r>
        <w:r>
          <w:fldChar w:fldCharType="begin"/>
        </w:r>
        <w:r>
          <w:instrText xml:space="preserve"> PAGEREF _Toc3003 \h </w:instrText>
        </w:r>
        <w:r>
          <w:fldChar w:fldCharType="separate"/>
        </w:r>
        <w:r>
          <w:t>22</w:t>
        </w:r>
        <w:r>
          <w:fldChar w:fldCharType="end"/>
        </w:r>
      </w:hyperlink>
    </w:p>
    <w:p>
      <w:pPr>
        <w:pStyle w:val="TOC1"/>
        <w:tabs>
          <w:tab w:val="right" w:leader="dot" w:pos="8306"/>
        </w:tabs>
      </w:pPr>
      <w:hyperlink w:anchor="_Toc26610" w:history="1">
        <w:r>
          <w:rPr>
            <w:rFonts w:ascii="仿宋" w:eastAsia="仿宋" w:hAnsi="仿宋" w:cs="仿宋" w:hint="eastAsia"/>
            <w:lang w:eastAsia="zh-CN"/>
          </w:rPr>
          <w:t>八、生产安全保护</w:t>
        </w:r>
        <w:r>
          <w:tab/>
        </w:r>
        <w:r>
          <w:fldChar w:fldCharType="begin"/>
        </w:r>
        <w:r>
          <w:instrText xml:space="preserve"> PAGEREF _Toc26610 \h </w:instrText>
        </w:r>
        <w:r>
          <w:fldChar w:fldCharType="separate"/>
        </w:r>
        <w:r>
          <w:t>23</w:t>
        </w:r>
        <w:r>
          <w:fldChar w:fldCharType="end"/>
        </w:r>
      </w:hyperlink>
    </w:p>
    <w:p>
      <w:pPr>
        <w:pStyle w:val="TOC2"/>
        <w:tabs>
          <w:tab w:val="right" w:leader="dot" w:pos="8306"/>
        </w:tabs>
      </w:pPr>
      <w:hyperlink w:anchor="_Toc11132" w:history="1">
        <w:r>
          <w:rPr>
            <w:rFonts w:ascii="仿宋" w:eastAsia="仿宋" w:hAnsi="仿宋" w:cs="仿宋" w:hint="eastAsia"/>
            <w:lang w:eastAsia="zh-CN"/>
          </w:rPr>
          <w:t>(一)、消防安全</w:t>
        </w:r>
        <w:r>
          <w:tab/>
        </w:r>
        <w:r>
          <w:fldChar w:fldCharType="begin"/>
        </w:r>
        <w:r>
          <w:instrText xml:space="preserve"> PAGEREF _Toc11132 \h </w:instrText>
        </w:r>
        <w:r>
          <w:fldChar w:fldCharType="separate"/>
        </w:r>
        <w:r>
          <w:t>23</w:t>
        </w:r>
        <w:r>
          <w:fldChar w:fldCharType="end"/>
        </w:r>
      </w:hyperlink>
    </w:p>
    <w:p>
      <w:pPr>
        <w:pStyle w:val="TOC2"/>
        <w:tabs>
          <w:tab w:val="right" w:leader="dot" w:pos="8306"/>
        </w:tabs>
      </w:pPr>
      <w:hyperlink w:anchor="_Toc27587" w:history="1">
        <w:r>
          <w:rPr>
            <w:rFonts w:ascii="仿宋" w:eastAsia="仿宋" w:hAnsi="仿宋" w:cs="仿宋" w:hint="eastAsia"/>
            <w:lang w:eastAsia="zh-CN"/>
          </w:rPr>
          <w:t>(二)、防火防爆总图布置措施</w:t>
        </w:r>
        <w:r>
          <w:tab/>
        </w:r>
        <w:r>
          <w:fldChar w:fldCharType="begin"/>
        </w:r>
        <w:r>
          <w:instrText xml:space="preserve"> PAGEREF _Toc27587 \h </w:instrText>
        </w:r>
        <w:r>
          <w:fldChar w:fldCharType="separate"/>
        </w:r>
        <w:r>
          <w:t>24</w:t>
        </w:r>
        <w:r>
          <w:fldChar w:fldCharType="end"/>
        </w:r>
      </w:hyperlink>
    </w:p>
    <w:p>
      <w:pPr>
        <w:pStyle w:val="TOC2"/>
        <w:tabs>
          <w:tab w:val="right" w:leader="dot" w:pos="8306"/>
        </w:tabs>
      </w:pPr>
      <w:hyperlink w:anchor="_Toc4077" w:history="1">
        <w:r>
          <w:rPr>
            <w:rFonts w:ascii="仿宋" w:eastAsia="仿宋" w:hAnsi="仿宋" w:cs="仿宋" w:hint="eastAsia"/>
            <w:lang w:eastAsia="zh-CN"/>
          </w:rPr>
          <w:t>(三)、自然灾害防范措施</w:t>
        </w:r>
        <w:r>
          <w:tab/>
        </w:r>
        <w:r>
          <w:fldChar w:fldCharType="begin"/>
        </w:r>
        <w:r>
          <w:instrText xml:space="preserve"> PAGEREF _Toc4077 \h </w:instrText>
        </w:r>
        <w:r>
          <w:fldChar w:fldCharType="separate"/>
        </w:r>
        <w:r>
          <w:t>25</w:t>
        </w:r>
        <w:r>
          <w:fldChar w:fldCharType="end"/>
        </w:r>
      </w:hyperlink>
    </w:p>
    <w:p>
      <w:pPr>
        <w:pStyle w:val="TOC2"/>
        <w:tabs>
          <w:tab w:val="right" w:leader="dot" w:pos="8306"/>
        </w:tabs>
      </w:pPr>
      <w:hyperlink w:anchor="_Toc9057" w:history="1">
        <w:r>
          <w:rPr>
            <w:rFonts w:ascii="仿宋" w:eastAsia="仿宋" w:hAnsi="仿宋" w:cs="仿宋" w:hint="eastAsia"/>
            <w:lang w:eastAsia="zh-CN"/>
          </w:rPr>
          <w:t>(四)、安全色及安全标志使用要求</w:t>
        </w:r>
        <w:r>
          <w:tab/>
        </w:r>
        <w:r>
          <w:fldChar w:fldCharType="begin"/>
        </w:r>
        <w:r>
          <w:instrText xml:space="preserve"> PAGEREF _Toc9057 \h </w:instrText>
        </w:r>
        <w:r>
          <w:fldChar w:fldCharType="separate"/>
        </w:r>
        <w:r>
          <w:t>26</w:t>
        </w:r>
        <w:r>
          <w:fldChar w:fldCharType="end"/>
        </w:r>
      </w:hyperlink>
    </w:p>
    <w:p>
      <w:pPr>
        <w:pStyle w:val="TOC2"/>
        <w:tabs>
          <w:tab w:val="right" w:leader="dot" w:pos="8306"/>
        </w:tabs>
      </w:pPr>
      <w:hyperlink w:anchor="_Toc7260" w:history="1">
        <w:r>
          <w:rPr>
            <w:rFonts w:ascii="仿宋" w:eastAsia="仿宋" w:hAnsi="仿宋" w:cs="仿宋" w:hint="eastAsia"/>
            <w:lang w:eastAsia="zh-CN"/>
          </w:rPr>
          <w:t>(五)、防尘防毒措施</w:t>
        </w:r>
        <w:r>
          <w:tab/>
        </w:r>
        <w:r>
          <w:fldChar w:fldCharType="begin"/>
        </w:r>
        <w:r>
          <w:instrText xml:space="preserve"> PAGEREF _Toc7260 \h </w:instrText>
        </w:r>
        <w:r>
          <w:fldChar w:fldCharType="separate"/>
        </w:r>
        <w:r>
          <w:t>27</w:t>
        </w:r>
        <w:r>
          <w:fldChar w:fldCharType="end"/>
        </w:r>
      </w:hyperlink>
    </w:p>
    <w:p>
      <w:pPr>
        <w:pStyle w:val="TOC2"/>
        <w:tabs>
          <w:tab w:val="right" w:leader="dot" w:pos="8306"/>
        </w:tabs>
      </w:pPr>
      <w:hyperlink w:anchor="_Toc15829" w:history="1">
        <w:r>
          <w:rPr>
            <w:rFonts w:ascii="仿宋" w:eastAsia="仿宋" w:hAnsi="仿宋" w:cs="仿宋" w:hint="eastAsia"/>
            <w:lang w:eastAsia="zh-CN"/>
          </w:rPr>
          <w:t>(六)、防静电、触电防护及防雷措施</w:t>
        </w:r>
        <w:r>
          <w:tab/>
        </w:r>
        <w:r>
          <w:fldChar w:fldCharType="begin"/>
        </w:r>
        <w:r>
          <w:instrText xml:space="preserve"> PAGEREF _Toc15829 \h </w:instrText>
        </w:r>
        <w:r>
          <w:fldChar w:fldCharType="separate"/>
        </w:r>
        <w:r>
          <w:t>28</w:t>
        </w:r>
        <w:r>
          <w:fldChar w:fldCharType="end"/>
        </w:r>
      </w:hyperlink>
    </w:p>
    <w:p>
      <w:pPr>
        <w:pStyle w:val="TOC2"/>
        <w:tabs>
          <w:tab w:val="right" w:leader="dot" w:pos="8306"/>
        </w:tabs>
      </w:pPr>
      <w:hyperlink w:anchor="_Toc216" w:history="1">
        <w:r>
          <w:rPr>
            <w:rFonts w:ascii="仿宋" w:eastAsia="仿宋" w:hAnsi="仿宋" w:cs="仿宋" w:hint="eastAsia"/>
            <w:lang w:eastAsia="zh-CN"/>
          </w:rPr>
          <w:t>(七)、机械设备安全保障措施</w:t>
        </w:r>
        <w:r>
          <w:tab/>
        </w:r>
        <w:r>
          <w:fldChar w:fldCharType="begin"/>
        </w:r>
        <w:r>
          <w:instrText xml:space="preserve"> PAGEREF _Toc216 \h </w:instrText>
        </w:r>
        <w:r>
          <w:fldChar w:fldCharType="separate"/>
        </w:r>
        <w:r>
          <w:t>29</w:t>
        </w:r>
        <w:r>
          <w:fldChar w:fldCharType="end"/>
        </w:r>
      </w:hyperlink>
    </w:p>
    <w:p>
      <w:pPr>
        <w:pStyle w:val="TOC1"/>
        <w:tabs>
          <w:tab w:val="right" w:leader="dot" w:pos="8306"/>
        </w:tabs>
      </w:pPr>
      <w:hyperlink w:anchor="_Toc7032" w:history="1">
        <w:r>
          <w:rPr>
            <w:rFonts w:ascii="仿宋" w:eastAsia="仿宋" w:hAnsi="仿宋" w:cs="仿宋" w:hint="eastAsia"/>
            <w:lang w:eastAsia="zh-CN"/>
          </w:rPr>
          <w:t>九、减水剂项目风险管理</w:t>
        </w:r>
        <w:r>
          <w:tab/>
        </w:r>
        <w:r>
          <w:fldChar w:fldCharType="begin"/>
        </w:r>
        <w:r>
          <w:instrText xml:space="preserve"> PAGEREF _Toc7032 \h </w:instrText>
        </w:r>
        <w:r>
          <w:fldChar w:fldCharType="separate"/>
        </w:r>
        <w:r>
          <w:t>31</w:t>
        </w:r>
        <w:r>
          <w:fldChar w:fldCharType="end"/>
        </w:r>
      </w:hyperlink>
    </w:p>
    <w:p>
      <w:pPr>
        <w:pStyle w:val="TOC2"/>
        <w:tabs>
          <w:tab w:val="right" w:leader="dot" w:pos="8306"/>
        </w:tabs>
      </w:pPr>
      <w:hyperlink w:anchor="_Toc21203" w:history="1">
        <w:r>
          <w:rPr>
            <w:rFonts w:ascii="仿宋" w:eastAsia="仿宋" w:hAnsi="仿宋" w:cs="仿宋" w:hint="eastAsia"/>
            <w:lang w:eastAsia="zh-CN"/>
          </w:rPr>
          <w:t>(一)、风险识别与评估</w:t>
        </w:r>
        <w:r>
          <w:tab/>
        </w:r>
        <w:r>
          <w:fldChar w:fldCharType="begin"/>
        </w:r>
        <w:r>
          <w:instrText xml:space="preserve"> PAGEREF _Toc21203 \h </w:instrText>
        </w:r>
        <w:r>
          <w:fldChar w:fldCharType="separate"/>
        </w:r>
        <w:r>
          <w:t>31</w:t>
        </w:r>
        <w:r>
          <w:fldChar w:fldCharType="end"/>
        </w:r>
      </w:hyperlink>
    </w:p>
    <w:p>
      <w:pPr>
        <w:pStyle w:val="TOC2"/>
        <w:tabs>
          <w:tab w:val="right" w:leader="dot" w:pos="8306"/>
        </w:tabs>
      </w:pPr>
      <w:hyperlink w:anchor="_Toc16510" w:history="1">
        <w:r>
          <w:rPr>
            <w:rFonts w:ascii="仿宋" w:eastAsia="仿宋" w:hAnsi="仿宋" w:cs="仿宋" w:hint="eastAsia"/>
            <w:lang w:eastAsia="zh-CN"/>
          </w:rPr>
          <w:t>(二)、风险应对策略</w:t>
        </w:r>
        <w:r>
          <w:tab/>
        </w:r>
        <w:r>
          <w:fldChar w:fldCharType="begin"/>
        </w:r>
        <w:r>
          <w:instrText xml:space="preserve"> PAGEREF _Toc16510 \h </w:instrText>
        </w:r>
        <w:r>
          <w:fldChar w:fldCharType="separate"/>
        </w:r>
        <w:r>
          <w:t>32</w:t>
        </w:r>
        <w:r>
          <w:fldChar w:fldCharType="end"/>
        </w:r>
      </w:hyperlink>
    </w:p>
    <w:p>
      <w:pPr>
        <w:pStyle w:val="TOC2"/>
        <w:tabs>
          <w:tab w:val="right" w:leader="dot" w:pos="8306"/>
        </w:tabs>
      </w:pPr>
      <w:hyperlink w:anchor="_Toc32759" w:history="1">
        <w:r>
          <w:rPr>
            <w:rFonts w:ascii="仿宋" w:eastAsia="仿宋" w:hAnsi="仿宋" w:cs="仿宋" w:hint="eastAsia"/>
            <w:lang w:eastAsia="zh-CN"/>
          </w:rPr>
          <w:t>(三)、风险监控与控制</w:t>
        </w:r>
        <w:r>
          <w:tab/>
        </w:r>
        <w:r>
          <w:fldChar w:fldCharType="begin"/>
        </w:r>
        <w:r>
          <w:instrText xml:space="preserve"> PAGEREF _Toc32759 \h </w:instrText>
        </w:r>
        <w:r>
          <w:fldChar w:fldCharType="separate"/>
        </w:r>
        <w:r>
          <w:t>34</w:t>
        </w:r>
        <w:r>
          <w:fldChar w:fldCharType="end"/>
        </w:r>
      </w:hyperlink>
    </w:p>
    <w:p>
      <w:pPr>
        <w:pStyle w:val="TOC1"/>
        <w:tabs>
          <w:tab w:val="right" w:leader="dot" w:pos="8306"/>
        </w:tabs>
      </w:pPr>
      <w:hyperlink w:anchor="_Toc7442" w:history="1">
        <w:r>
          <w:rPr>
            <w:rFonts w:ascii="仿宋" w:eastAsia="仿宋" w:hAnsi="仿宋" w:cs="仿宋" w:hint="eastAsia"/>
            <w:lang w:eastAsia="zh-CN"/>
          </w:rPr>
          <w:t>十、减水剂项目环境影响分析</w:t>
        </w:r>
        <w:r>
          <w:tab/>
        </w:r>
        <w:r>
          <w:fldChar w:fldCharType="begin"/>
        </w:r>
        <w:r>
          <w:instrText xml:space="preserve"> PAGEREF _Toc7442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5214" w:history="1">
        <w:r>
          <w:rPr>
            <w:rFonts w:ascii="仿宋" w:eastAsia="仿宋" w:hAnsi="仿宋" w:cs="仿宋" w:hint="eastAsia"/>
            <w:lang w:eastAsia="zh-CN"/>
          </w:rPr>
          <w:t>(一)、建设区域环境质量现状</w:t>
        </w:r>
        <w:r>
          <w:tab/>
        </w:r>
        <w:r>
          <w:fldChar w:fldCharType="begin"/>
        </w:r>
        <w:r>
          <w:instrText xml:space="preserve"> PAGEREF _Toc5214 \h </w:instrText>
        </w:r>
        <w:r>
          <w:fldChar w:fldCharType="separate"/>
        </w:r>
        <w:r>
          <w:t>35</w:t>
        </w:r>
        <w:r>
          <w:fldChar w:fldCharType="end"/>
        </w:r>
      </w:hyperlink>
    </w:p>
    <w:p>
      <w:pPr>
        <w:pStyle w:val="TOC2"/>
        <w:tabs>
          <w:tab w:val="right" w:leader="dot" w:pos="8306"/>
        </w:tabs>
      </w:pPr>
      <w:hyperlink w:anchor="_Toc24341" w:history="1">
        <w:r>
          <w:rPr>
            <w:rFonts w:ascii="仿宋" w:eastAsia="仿宋" w:hAnsi="仿宋" w:cs="仿宋" w:hint="eastAsia"/>
            <w:lang w:eastAsia="zh-CN"/>
          </w:rPr>
          <w:t>(二)、建设期环境保护</w:t>
        </w:r>
        <w:r>
          <w:tab/>
        </w:r>
        <w:r>
          <w:fldChar w:fldCharType="begin"/>
        </w:r>
        <w:r>
          <w:instrText xml:space="preserve"> PAGEREF _Toc24341 \h </w:instrText>
        </w:r>
        <w:r>
          <w:fldChar w:fldCharType="separate"/>
        </w:r>
        <w:r>
          <w:t>36</w:t>
        </w:r>
        <w:r>
          <w:fldChar w:fldCharType="end"/>
        </w:r>
      </w:hyperlink>
    </w:p>
    <w:p>
      <w:pPr>
        <w:pStyle w:val="TOC2"/>
        <w:tabs>
          <w:tab w:val="right" w:leader="dot" w:pos="8306"/>
        </w:tabs>
      </w:pPr>
      <w:hyperlink w:anchor="_Toc22477" w:history="1">
        <w:r>
          <w:rPr>
            <w:rFonts w:ascii="仿宋" w:eastAsia="仿宋" w:hAnsi="仿宋" w:cs="仿宋" w:hint="eastAsia"/>
            <w:lang w:eastAsia="zh-CN"/>
          </w:rPr>
          <w:t>(三)、运营期环境保护</w:t>
        </w:r>
        <w:r>
          <w:tab/>
        </w:r>
        <w:r>
          <w:fldChar w:fldCharType="begin"/>
        </w:r>
        <w:r>
          <w:instrText xml:space="preserve"> PAGEREF _Toc22477 \h </w:instrText>
        </w:r>
        <w:r>
          <w:fldChar w:fldCharType="separate"/>
        </w:r>
        <w:r>
          <w:t>37</w:t>
        </w:r>
        <w:r>
          <w:fldChar w:fldCharType="end"/>
        </w:r>
      </w:hyperlink>
    </w:p>
    <w:p>
      <w:pPr>
        <w:pStyle w:val="TOC2"/>
        <w:tabs>
          <w:tab w:val="right" w:leader="dot" w:pos="8306"/>
        </w:tabs>
      </w:pPr>
      <w:hyperlink w:anchor="_Toc25336" w:history="1">
        <w:r>
          <w:rPr>
            <w:rFonts w:ascii="仿宋" w:eastAsia="仿宋" w:hAnsi="仿宋" w:cs="仿宋" w:hint="eastAsia"/>
            <w:lang w:eastAsia="zh-CN"/>
          </w:rPr>
          <w:t>(四)、减水剂项目建设对区域经济的影响</w:t>
        </w:r>
        <w:r>
          <w:tab/>
        </w:r>
        <w:r>
          <w:fldChar w:fldCharType="begin"/>
        </w:r>
        <w:r>
          <w:instrText xml:space="preserve"> PAGEREF _Toc25336 \h </w:instrText>
        </w:r>
        <w:r>
          <w:fldChar w:fldCharType="separate"/>
        </w:r>
        <w:r>
          <w:t>39</w:t>
        </w:r>
        <w:r>
          <w:fldChar w:fldCharType="end"/>
        </w:r>
      </w:hyperlink>
    </w:p>
    <w:p>
      <w:pPr>
        <w:pStyle w:val="TOC2"/>
        <w:tabs>
          <w:tab w:val="right" w:leader="dot" w:pos="8306"/>
        </w:tabs>
      </w:pPr>
      <w:hyperlink w:anchor="_Toc8624" w:history="1">
        <w:r>
          <w:rPr>
            <w:rFonts w:ascii="仿宋" w:eastAsia="仿宋" w:hAnsi="仿宋" w:cs="仿宋" w:hint="eastAsia"/>
            <w:lang w:eastAsia="zh-CN"/>
          </w:rPr>
          <w:t>(五)、废弃物处理</w:t>
        </w:r>
        <w:r>
          <w:tab/>
        </w:r>
        <w:r>
          <w:fldChar w:fldCharType="begin"/>
        </w:r>
        <w:r>
          <w:instrText xml:space="preserve"> PAGEREF _Toc8624 \h </w:instrText>
        </w:r>
        <w:r>
          <w:fldChar w:fldCharType="separate"/>
        </w:r>
        <w:r>
          <w:t>40</w:t>
        </w:r>
        <w:r>
          <w:fldChar w:fldCharType="end"/>
        </w:r>
      </w:hyperlink>
    </w:p>
    <w:p>
      <w:pPr>
        <w:pStyle w:val="TOC2"/>
        <w:tabs>
          <w:tab w:val="right" w:leader="dot" w:pos="8306"/>
        </w:tabs>
      </w:pPr>
      <w:hyperlink w:anchor="_Toc17486" w:history="1">
        <w:r>
          <w:rPr>
            <w:rFonts w:ascii="仿宋" w:eastAsia="仿宋" w:hAnsi="仿宋" w:cs="仿宋" w:hint="eastAsia"/>
            <w:lang w:eastAsia="zh-CN"/>
          </w:rPr>
          <w:t>(六)、特殊环境影响分析</w:t>
        </w:r>
        <w:r>
          <w:tab/>
        </w:r>
        <w:r>
          <w:fldChar w:fldCharType="begin"/>
        </w:r>
        <w:r>
          <w:instrText xml:space="preserve"> PAGEREF _Toc17486 \h </w:instrText>
        </w:r>
        <w:r>
          <w:fldChar w:fldCharType="separate"/>
        </w:r>
        <w:r>
          <w:t>42</w:t>
        </w:r>
        <w:r>
          <w:fldChar w:fldCharType="end"/>
        </w:r>
      </w:hyperlink>
    </w:p>
    <w:p>
      <w:pPr>
        <w:pStyle w:val="TOC2"/>
        <w:tabs>
          <w:tab w:val="right" w:leader="dot" w:pos="8306"/>
        </w:tabs>
      </w:pPr>
      <w:hyperlink w:anchor="_Toc471" w:history="1">
        <w:r>
          <w:rPr>
            <w:rFonts w:ascii="仿宋" w:eastAsia="仿宋" w:hAnsi="仿宋" w:cs="仿宋" w:hint="eastAsia"/>
            <w:lang w:eastAsia="zh-CN"/>
          </w:rPr>
          <w:t>(七)、清洁生产</w:t>
        </w:r>
        <w:r>
          <w:tab/>
        </w:r>
        <w:r>
          <w:fldChar w:fldCharType="begin"/>
        </w:r>
        <w:r>
          <w:instrText xml:space="preserve"> PAGEREF _Toc471 \h </w:instrText>
        </w:r>
        <w:r>
          <w:fldChar w:fldCharType="separate"/>
        </w:r>
        <w:r>
          <w:t>43</w:t>
        </w:r>
        <w:r>
          <w:fldChar w:fldCharType="end"/>
        </w:r>
      </w:hyperlink>
    </w:p>
    <w:p>
      <w:pPr>
        <w:pStyle w:val="TOC2"/>
        <w:tabs>
          <w:tab w:val="right" w:leader="dot" w:pos="8306"/>
        </w:tabs>
      </w:pPr>
      <w:hyperlink w:anchor="_Toc21509" w:history="1">
        <w:r>
          <w:rPr>
            <w:rFonts w:ascii="仿宋" w:eastAsia="仿宋" w:hAnsi="仿宋" w:cs="仿宋" w:hint="eastAsia"/>
            <w:lang w:eastAsia="zh-CN"/>
          </w:rPr>
          <w:t>(八)、环境保护综合评价</w:t>
        </w:r>
        <w:r>
          <w:tab/>
        </w:r>
        <w:r>
          <w:fldChar w:fldCharType="begin"/>
        </w:r>
        <w:r>
          <w:instrText xml:space="preserve"> PAGEREF _Toc21509 \h </w:instrText>
        </w:r>
        <w:r>
          <w:fldChar w:fldCharType="separate"/>
        </w:r>
        <w:r>
          <w:t>44</w:t>
        </w:r>
        <w:r>
          <w:fldChar w:fldCharType="end"/>
        </w:r>
      </w:hyperlink>
    </w:p>
    <w:p>
      <w:pPr>
        <w:pStyle w:val="TOC1"/>
        <w:tabs>
          <w:tab w:val="right" w:leader="dot" w:pos="8306"/>
        </w:tabs>
      </w:pPr>
      <w:hyperlink w:anchor="_Toc3148" w:history="1">
        <w:r>
          <w:rPr>
            <w:rFonts w:ascii="仿宋" w:eastAsia="仿宋" w:hAnsi="仿宋" w:cs="仿宋" w:hint="eastAsia"/>
            <w:lang w:eastAsia="zh-CN"/>
          </w:rPr>
          <w:t>十一、减水剂项目经营效益</w:t>
        </w:r>
        <w:r>
          <w:tab/>
        </w:r>
        <w:r>
          <w:fldChar w:fldCharType="begin"/>
        </w:r>
        <w:r>
          <w:instrText xml:space="preserve"> PAGEREF _Toc3148 \h </w:instrText>
        </w:r>
        <w:r>
          <w:fldChar w:fldCharType="separate"/>
        </w:r>
        <w:r>
          <w:t>45</w:t>
        </w:r>
        <w:r>
          <w:fldChar w:fldCharType="end"/>
        </w:r>
      </w:hyperlink>
    </w:p>
    <w:p>
      <w:pPr>
        <w:pStyle w:val="TOC2"/>
        <w:tabs>
          <w:tab w:val="right" w:leader="dot" w:pos="8306"/>
        </w:tabs>
      </w:pPr>
      <w:hyperlink w:anchor="_Toc10611" w:history="1">
        <w:r>
          <w:rPr>
            <w:rFonts w:ascii="仿宋" w:eastAsia="仿宋" w:hAnsi="仿宋" w:cs="仿宋" w:hint="eastAsia"/>
            <w:lang w:eastAsia="zh-CN"/>
          </w:rPr>
          <w:t>(一)、经济评价财务测算</w:t>
        </w:r>
        <w:r>
          <w:tab/>
        </w:r>
        <w:r>
          <w:fldChar w:fldCharType="begin"/>
        </w:r>
        <w:r>
          <w:instrText xml:space="preserve"> PAGEREF _Toc10611 \h </w:instrText>
        </w:r>
        <w:r>
          <w:fldChar w:fldCharType="separate"/>
        </w:r>
        <w:r>
          <w:t>45</w:t>
        </w:r>
        <w:r>
          <w:fldChar w:fldCharType="end"/>
        </w:r>
      </w:hyperlink>
    </w:p>
    <w:p>
      <w:pPr>
        <w:pStyle w:val="TOC2"/>
        <w:tabs>
          <w:tab w:val="right" w:leader="dot" w:pos="8306"/>
        </w:tabs>
      </w:pPr>
      <w:hyperlink w:anchor="_Toc18623" w:history="1">
        <w:r>
          <w:rPr>
            <w:rFonts w:ascii="仿宋" w:eastAsia="仿宋" w:hAnsi="仿宋" w:cs="仿宋" w:hint="eastAsia"/>
            <w:lang w:eastAsia="zh-CN"/>
          </w:rPr>
          <w:t>(二)、减水剂项目盈利能力分析</w:t>
        </w:r>
        <w:r>
          <w:tab/>
        </w:r>
        <w:r>
          <w:fldChar w:fldCharType="begin"/>
        </w:r>
        <w:r>
          <w:instrText xml:space="preserve"> PAGEREF _Toc18623 \h </w:instrText>
        </w:r>
        <w:r>
          <w:fldChar w:fldCharType="separate"/>
        </w:r>
        <w:r>
          <w:t>46</w:t>
        </w:r>
        <w:r>
          <w:fldChar w:fldCharType="end"/>
        </w:r>
      </w:hyperlink>
    </w:p>
    <w:p>
      <w:pPr>
        <w:pStyle w:val="TOC1"/>
        <w:tabs>
          <w:tab w:val="right" w:leader="dot" w:pos="8306"/>
        </w:tabs>
      </w:pPr>
      <w:hyperlink w:anchor="_Toc27784" w:history="1">
        <w:r>
          <w:rPr>
            <w:rFonts w:ascii="仿宋" w:eastAsia="仿宋" w:hAnsi="仿宋" w:cs="仿宋" w:hint="eastAsia"/>
            <w:lang w:eastAsia="zh-CN"/>
          </w:rPr>
          <w:t>十二、减水剂项目人力资源管理</w:t>
        </w:r>
        <w:r>
          <w:tab/>
        </w:r>
        <w:r>
          <w:fldChar w:fldCharType="begin"/>
        </w:r>
        <w:r>
          <w:instrText xml:space="preserve"> PAGEREF _Toc27784 \h </w:instrText>
        </w:r>
        <w:r>
          <w:fldChar w:fldCharType="separate"/>
        </w:r>
        <w:r>
          <w:t>47</w:t>
        </w:r>
        <w:r>
          <w:fldChar w:fldCharType="end"/>
        </w:r>
      </w:hyperlink>
    </w:p>
    <w:p>
      <w:pPr>
        <w:pStyle w:val="TOC2"/>
        <w:tabs>
          <w:tab w:val="right" w:leader="dot" w:pos="8306"/>
        </w:tabs>
      </w:pPr>
      <w:hyperlink w:anchor="_Toc2642" w:history="1">
        <w:r>
          <w:rPr>
            <w:rFonts w:ascii="仿宋" w:eastAsia="仿宋" w:hAnsi="仿宋" w:cs="仿宋" w:hint="eastAsia"/>
            <w:lang w:eastAsia="zh-CN"/>
          </w:rPr>
          <w:t>(一)、建立健全的预算管理制度</w:t>
        </w:r>
        <w:r>
          <w:tab/>
        </w:r>
        <w:r>
          <w:fldChar w:fldCharType="begin"/>
        </w:r>
        <w:r>
          <w:instrText xml:space="preserve"> PAGEREF _Toc2642 \h </w:instrText>
        </w:r>
        <w:r>
          <w:fldChar w:fldCharType="separate"/>
        </w:r>
        <w:r>
          <w:t>47</w:t>
        </w:r>
        <w:r>
          <w:fldChar w:fldCharType="end"/>
        </w:r>
      </w:hyperlink>
    </w:p>
    <w:p>
      <w:pPr>
        <w:pStyle w:val="TOC2"/>
        <w:tabs>
          <w:tab w:val="right" w:leader="dot" w:pos="8306"/>
        </w:tabs>
      </w:pPr>
      <w:hyperlink w:anchor="_Toc10992" w:history="1">
        <w:r>
          <w:rPr>
            <w:rFonts w:ascii="仿宋" w:eastAsia="仿宋" w:hAnsi="仿宋" w:cs="仿宋" w:hint="eastAsia"/>
            <w:lang w:eastAsia="zh-CN"/>
          </w:rPr>
          <w:t>(二)、加强资金流动监控</w:t>
        </w:r>
        <w:r>
          <w:tab/>
        </w:r>
        <w:r>
          <w:fldChar w:fldCharType="begin"/>
        </w:r>
        <w:r>
          <w:instrText xml:space="preserve"> PAGEREF _Toc10992 \h </w:instrText>
        </w:r>
        <w:r>
          <w:fldChar w:fldCharType="separate"/>
        </w:r>
        <w:r>
          <w:t>49</w:t>
        </w:r>
        <w:r>
          <w:fldChar w:fldCharType="end"/>
        </w:r>
      </w:hyperlink>
    </w:p>
    <w:p>
      <w:pPr>
        <w:pStyle w:val="TOC2"/>
        <w:tabs>
          <w:tab w:val="right" w:leader="dot" w:pos="8306"/>
        </w:tabs>
      </w:pPr>
      <w:hyperlink w:anchor="_Toc23250" w:history="1">
        <w:r>
          <w:rPr>
            <w:rFonts w:ascii="仿宋" w:eastAsia="仿宋" w:hAnsi="仿宋" w:cs="仿宋" w:hint="eastAsia"/>
            <w:lang w:eastAsia="zh-CN"/>
          </w:rPr>
          <w:t>(三)、制定完善的风险控制机制</w:t>
        </w:r>
        <w:r>
          <w:tab/>
        </w:r>
        <w:r>
          <w:fldChar w:fldCharType="begin"/>
        </w:r>
        <w:r>
          <w:instrText xml:space="preserve"> PAGEREF _Toc23250 \h </w:instrText>
        </w:r>
        <w:r>
          <w:fldChar w:fldCharType="separate"/>
        </w:r>
        <w:r>
          <w:t>50</w:t>
        </w:r>
        <w:r>
          <w:fldChar w:fldCharType="end"/>
        </w:r>
      </w:hyperlink>
    </w:p>
    <w:p>
      <w:pPr>
        <w:pStyle w:val="TOC2"/>
        <w:tabs>
          <w:tab w:val="right" w:leader="dot" w:pos="8306"/>
        </w:tabs>
      </w:pPr>
      <w:hyperlink w:anchor="_Toc22250" w:history="1">
        <w:r>
          <w:rPr>
            <w:rFonts w:ascii="仿宋" w:eastAsia="仿宋" w:hAnsi="仿宋" w:cs="仿宋" w:hint="eastAsia"/>
            <w:lang w:eastAsia="zh-CN"/>
          </w:rPr>
          <w:t>(四)、优化成本管理</w:t>
        </w:r>
        <w:r>
          <w:tab/>
        </w:r>
        <w:r>
          <w:fldChar w:fldCharType="begin"/>
        </w:r>
        <w:r>
          <w:instrText xml:space="preserve"> PAGEREF _Toc22250 \h </w:instrText>
        </w:r>
        <w:r>
          <w:fldChar w:fldCharType="separate"/>
        </w:r>
        <w:r>
          <w:t>51</w:t>
        </w:r>
        <w:r>
          <w:fldChar w:fldCharType="end"/>
        </w:r>
      </w:hyperlink>
    </w:p>
    <w:p>
      <w:pPr>
        <w:pStyle w:val="TOC1"/>
        <w:tabs>
          <w:tab w:val="right" w:leader="dot" w:pos="8306"/>
        </w:tabs>
      </w:pPr>
      <w:hyperlink w:anchor="_Toc15513" w:history="1">
        <w:r>
          <w:rPr>
            <w:rFonts w:ascii="仿宋" w:eastAsia="仿宋" w:hAnsi="仿宋" w:cs="仿宋" w:hint="eastAsia"/>
            <w:lang w:eastAsia="zh-CN"/>
          </w:rPr>
          <w:t>十三、利益相关者分析与沟通计划</w:t>
        </w:r>
        <w:r>
          <w:tab/>
        </w:r>
        <w:r>
          <w:fldChar w:fldCharType="begin"/>
        </w:r>
        <w:r>
          <w:instrText xml:space="preserve"> PAGEREF _Toc15513 \h </w:instrText>
        </w:r>
        <w:r>
          <w:fldChar w:fldCharType="separate"/>
        </w:r>
        <w:r>
          <w:t>53</w:t>
        </w:r>
        <w:r>
          <w:fldChar w:fldCharType="end"/>
        </w:r>
      </w:hyperlink>
    </w:p>
    <w:p>
      <w:pPr>
        <w:pStyle w:val="TOC2"/>
        <w:tabs>
          <w:tab w:val="right" w:leader="dot" w:pos="8306"/>
        </w:tabs>
      </w:pPr>
      <w:hyperlink w:anchor="_Toc17941" w:history="1">
        <w:r>
          <w:rPr>
            <w:rFonts w:ascii="仿宋" w:eastAsia="仿宋" w:hAnsi="仿宋" w:cs="仿宋" w:hint="eastAsia"/>
            <w:lang w:eastAsia="zh-CN"/>
          </w:rPr>
          <w:t>(一)、利益相关者分析</w:t>
        </w:r>
        <w:r>
          <w:tab/>
        </w:r>
        <w:r>
          <w:fldChar w:fldCharType="begin"/>
        </w:r>
        <w:r>
          <w:instrText xml:space="preserve"> PAGEREF _Toc17941 \h </w:instrText>
        </w:r>
        <w:r>
          <w:fldChar w:fldCharType="separate"/>
        </w:r>
        <w:r>
          <w:t>53</w:t>
        </w:r>
        <w:r>
          <w:fldChar w:fldCharType="end"/>
        </w:r>
      </w:hyperlink>
    </w:p>
    <w:p>
      <w:pPr>
        <w:pStyle w:val="TOC2"/>
        <w:tabs>
          <w:tab w:val="right" w:leader="dot" w:pos="8306"/>
        </w:tabs>
      </w:pPr>
      <w:hyperlink w:anchor="_Toc24756" w:history="1">
        <w:r>
          <w:rPr>
            <w:rFonts w:ascii="仿宋" w:eastAsia="仿宋" w:hAnsi="仿宋" w:cs="仿宋" w:hint="eastAsia"/>
            <w:lang w:eastAsia="zh-CN"/>
          </w:rPr>
          <w:t>(二)、沟通计划</w:t>
        </w:r>
        <w:r>
          <w:tab/>
        </w:r>
        <w:r>
          <w:fldChar w:fldCharType="begin"/>
        </w:r>
        <w:r>
          <w:instrText xml:space="preserve"> PAGEREF _Toc24756 \h </w:instrText>
        </w:r>
        <w:r>
          <w:fldChar w:fldCharType="separate"/>
        </w:r>
        <w:r>
          <w:t>54</w:t>
        </w:r>
        <w:r>
          <w:fldChar w:fldCharType="end"/>
        </w:r>
      </w:hyperlink>
    </w:p>
    <w:p>
      <w:pPr>
        <w:pStyle w:val="TOC1"/>
        <w:tabs>
          <w:tab w:val="right" w:leader="dot" w:pos="8306"/>
        </w:tabs>
      </w:pPr>
      <w:hyperlink w:anchor="_Toc30609" w:history="1">
        <w:r>
          <w:rPr>
            <w:rFonts w:ascii="仿宋" w:eastAsia="仿宋" w:hAnsi="仿宋" w:cs="仿宋" w:hint="eastAsia"/>
            <w:lang w:eastAsia="zh-CN"/>
          </w:rPr>
          <w:t>十四、营销与推广策略</w:t>
        </w:r>
        <w:r>
          <w:tab/>
        </w:r>
        <w:r>
          <w:fldChar w:fldCharType="begin"/>
        </w:r>
        <w:r>
          <w:instrText xml:space="preserve"> PAGEREF _Toc30609 \h </w:instrText>
        </w:r>
        <w:r>
          <w:fldChar w:fldCharType="separate"/>
        </w:r>
        <w:r>
          <w:t>55</w:t>
        </w:r>
        <w:r>
          <w:fldChar w:fldCharType="end"/>
        </w:r>
      </w:hyperlink>
    </w:p>
    <w:p>
      <w:pPr>
        <w:pStyle w:val="TOC2"/>
        <w:tabs>
          <w:tab w:val="right" w:leader="dot" w:pos="8306"/>
        </w:tabs>
      </w:pPr>
      <w:hyperlink w:anchor="_Toc6911" w:history="1">
        <w:r>
          <w:rPr>
            <w:rFonts w:ascii="仿宋" w:eastAsia="仿宋" w:hAnsi="仿宋" w:cs="仿宋" w:hint="eastAsia"/>
            <w:lang w:eastAsia="zh-CN"/>
          </w:rPr>
          <w:t>(一)、产品/服务定位与特点</w:t>
        </w:r>
        <w:r>
          <w:tab/>
        </w:r>
        <w:r>
          <w:fldChar w:fldCharType="begin"/>
        </w:r>
        <w:r>
          <w:instrText xml:space="preserve"> PAGEREF _Toc6911 \h </w:instrText>
        </w:r>
        <w:r>
          <w:fldChar w:fldCharType="separate"/>
        </w:r>
        <w:r>
          <w:t>55</w:t>
        </w:r>
        <w:r>
          <w:fldChar w:fldCharType="end"/>
        </w:r>
      </w:hyperlink>
    </w:p>
    <w:p>
      <w:pPr>
        <w:pStyle w:val="TOC2"/>
        <w:tabs>
          <w:tab w:val="right" w:leader="dot" w:pos="8306"/>
        </w:tabs>
      </w:pPr>
      <w:hyperlink w:anchor="_Toc25624" w:history="1">
        <w:r>
          <w:rPr>
            <w:rFonts w:ascii="仿宋" w:eastAsia="仿宋" w:hAnsi="仿宋" w:cs="仿宋" w:hint="eastAsia"/>
            <w:lang w:eastAsia="zh-CN"/>
          </w:rPr>
          <w:t>(二)、市场定位与竞争分析</w:t>
        </w:r>
        <w:r>
          <w:tab/>
        </w:r>
        <w:r>
          <w:fldChar w:fldCharType="begin"/>
        </w:r>
        <w:r>
          <w:instrText xml:space="preserve"> PAGEREF _Toc25624 \h </w:instrText>
        </w:r>
        <w:r>
          <w:fldChar w:fldCharType="separate"/>
        </w:r>
        <w:r>
          <w:t>56</w:t>
        </w:r>
        <w:r>
          <w:fldChar w:fldCharType="end"/>
        </w:r>
      </w:hyperlink>
    </w:p>
    <w:p>
      <w:pPr>
        <w:pStyle w:val="TOC2"/>
        <w:tabs>
          <w:tab w:val="right" w:leader="dot" w:pos="8306"/>
        </w:tabs>
      </w:pPr>
      <w:hyperlink w:anchor="_Toc27730" w:history="1">
        <w:r>
          <w:rPr>
            <w:rFonts w:ascii="仿宋" w:eastAsia="仿宋" w:hAnsi="仿宋" w:cs="仿宋" w:hint="eastAsia"/>
            <w:lang w:eastAsia="zh-CN"/>
          </w:rPr>
          <w:t>(三)、营销渠道与策略</w:t>
        </w:r>
        <w:r>
          <w:tab/>
        </w:r>
        <w:r>
          <w:fldChar w:fldCharType="begin"/>
        </w:r>
        <w:r>
          <w:instrText xml:space="preserve"> PAGEREF _Toc27730 \h </w:instrText>
        </w:r>
        <w:r>
          <w:fldChar w:fldCharType="separate"/>
        </w:r>
        <w:r>
          <w:t>58</w:t>
        </w:r>
        <w:r>
          <w:fldChar w:fldCharType="end"/>
        </w:r>
      </w:hyperlink>
    </w:p>
    <w:p>
      <w:pPr>
        <w:pStyle w:val="TOC2"/>
        <w:tabs>
          <w:tab w:val="right" w:leader="dot" w:pos="8306"/>
        </w:tabs>
      </w:pPr>
      <w:hyperlink w:anchor="_Toc28675" w:history="1">
        <w:r>
          <w:rPr>
            <w:rFonts w:ascii="仿宋" w:eastAsia="仿宋" w:hAnsi="仿宋" w:cs="仿宋" w:hint="eastAsia"/>
            <w:lang w:eastAsia="zh-CN"/>
          </w:rPr>
          <w:t>(四)、推广与宣传活动</w:t>
        </w:r>
        <w:r>
          <w:tab/>
        </w:r>
        <w:r>
          <w:fldChar w:fldCharType="begin"/>
        </w:r>
        <w:r>
          <w:instrText xml:space="preserve"> PAGEREF _Toc28675 \h </w:instrText>
        </w:r>
        <w:r>
          <w:fldChar w:fldCharType="separate"/>
        </w:r>
        <w:r>
          <w:t>59</w:t>
        </w:r>
        <w:r>
          <w:fldChar w:fldCharType="end"/>
        </w:r>
      </w:hyperlink>
    </w:p>
    <w:p>
      <w:pPr>
        <w:pStyle w:val="TOC1"/>
        <w:tabs>
          <w:tab w:val="right" w:leader="dot" w:pos="8306"/>
        </w:tabs>
      </w:pPr>
      <w:hyperlink w:anchor="_Toc31485" w:history="1">
        <w:r>
          <w:rPr>
            <w:rFonts w:ascii="仿宋" w:eastAsia="仿宋" w:hAnsi="仿宋" w:cs="仿宋" w:hint="eastAsia"/>
            <w:lang w:eastAsia="zh-CN"/>
          </w:rPr>
          <w:t>十五、风险识别与分类</w:t>
        </w:r>
        <w:r>
          <w:tab/>
        </w:r>
        <w:r>
          <w:fldChar w:fldCharType="begin"/>
        </w:r>
        <w:r>
          <w:instrText xml:space="preserve"> PAGEREF _Toc31485 \h </w:instrText>
        </w:r>
        <w:r>
          <w:fldChar w:fldCharType="separate"/>
        </w:r>
        <w:r>
          <w:t>64</w:t>
        </w:r>
        <w:r>
          <w:fldChar w:fldCharType="end"/>
        </w:r>
      </w:hyperlink>
    </w:p>
    <w:p>
      <w:pPr>
        <w:pStyle w:val="TOC2"/>
        <w:tabs>
          <w:tab w:val="right" w:leader="dot" w:pos="8306"/>
        </w:tabs>
      </w:pPr>
      <w:hyperlink w:anchor="_Toc5721" w:history="1">
        <w:r>
          <w:rPr>
            <w:rFonts w:ascii="仿宋" w:eastAsia="仿宋" w:hAnsi="仿宋" w:cs="仿宋" w:hint="eastAsia"/>
            <w:lang w:eastAsia="zh-CN"/>
          </w:rPr>
          <w:t>(一)、风险识别</w:t>
        </w:r>
        <w:r>
          <w:tab/>
        </w:r>
        <w:r>
          <w:fldChar w:fldCharType="begin"/>
        </w:r>
        <w:r>
          <w:instrText xml:space="preserve"> PAGEREF _Toc5721 \h </w:instrText>
        </w:r>
        <w:r>
          <w:fldChar w:fldCharType="separate"/>
        </w:r>
        <w:r>
          <w:t>64</w:t>
        </w:r>
        <w:r>
          <w:fldChar w:fldCharType="end"/>
        </w:r>
      </w:hyperlink>
    </w:p>
    <w:p>
      <w:pPr>
        <w:pStyle w:val="TOC2"/>
        <w:tabs>
          <w:tab w:val="right" w:leader="dot" w:pos="8306"/>
        </w:tabs>
      </w:pPr>
      <w:hyperlink w:anchor="_Toc21529" w:history="1">
        <w:r>
          <w:rPr>
            <w:rFonts w:ascii="仿宋" w:eastAsia="仿宋" w:hAnsi="仿宋" w:cs="仿宋" w:hint="eastAsia"/>
            <w:lang w:eastAsia="zh-CN"/>
          </w:rPr>
          <w:t>(二)、风险分类</w:t>
        </w:r>
        <w:r>
          <w:tab/>
        </w:r>
        <w:r>
          <w:fldChar w:fldCharType="begin"/>
        </w:r>
        <w:r>
          <w:instrText xml:space="preserve"> PAGEREF _Toc21529 \h </w:instrText>
        </w:r>
        <w:r>
          <w:fldChar w:fldCharType="separate"/>
        </w:r>
        <w:r>
          <w:t>65</w:t>
        </w:r>
        <w:r>
          <w:fldChar w:fldCharType="end"/>
        </w:r>
      </w:hyperlink>
    </w:p>
    <w:p>
      <w:pPr>
        <w:pStyle w:val="TOC1"/>
        <w:tabs>
          <w:tab w:val="right" w:leader="dot" w:pos="8306"/>
        </w:tabs>
      </w:pPr>
      <w:hyperlink w:anchor="_Toc23887" w:history="1">
        <w:r>
          <w:rPr>
            <w:rFonts w:ascii="仿宋" w:eastAsia="仿宋" w:hAnsi="仿宋" w:cs="仿宋" w:hint="eastAsia"/>
            <w:lang w:eastAsia="zh-CN"/>
          </w:rPr>
          <w:t>十六、减水剂项目实施保障措施</w:t>
        </w:r>
        <w:r>
          <w:tab/>
        </w:r>
        <w:r>
          <w:fldChar w:fldCharType="begin"/>
        </w:r>
        <w:r>
          <w:instrText xml:space="preserve"> PAGEREF _Toc23887 \h </w:instrText>
        </w:r>
        <w:r>
          <w:fldChar w:fldCharType="separate"/>
        </w:r>
        <w:r>
          <w:t>67</w:t>
        </w:r>
        <w:r>
          <w:fldChar w:fldCharType="end"/>
        </w:r>
      </w:hyperlink>
    </w:p>
    <w:p>
      <w:pPr>
        <w:pStyle w:val="TOC2"/>
        <w:tabs>
          <w:tab w:val="right" w:leader="dot" w:pos="8306"/>
        </w:tabs>
      </w:pPr>
      <w:hyperlink w:anchor="_Toc25727" w:history="1">
        <w:r>
          <w:rPr>
            <w:rFonts w:ascii="仿宋" w:eastAsia="仿宋" w:hAnsi="仿宋" w:cs="仿宋" w:hint="eastAsia"/>
            <w:lang w:eastAsia="zh-CN"/>
          </w:rPr>
          <w:t>(一)、减水剂项目实施保障机制</w:t>
        </w:r>
        <w:r>
          <w:tab/>
        </w:r>
        <w:r>
          <w:fldChar w:fldCharType="begin"/>
        </w:r>
        <w:r>
          <w:instrText xml:space="preserve"> PAGEREF _Toc25727 \h </w:instrText>
        </w:r>
        <w:r>
          <w:fldChar w:fldCharType="separate"/>
        </w:r>
        <w:r>
          <w:t>67</w:t>
        </w:r>
        <w:r>
          <w:fldChar w:fldCharType="end"/>
        </w:r>
      </w:hyperlink>
    </w:p>
    <w:p>
      <w:pPr>
        <w:pStyle w:val="TOC2"/>
        <w:tabs>
          <w:tab w:val="right" w:leader="dot" w:pos="8306"/>
        </w:tabs>
      </w:pPr>
      <w:hyperlink w:anchor="_Toc26602" w:history="1">
        <w:r>
          <w:rPr>
            <w:rFonts w:ascii="仿宋" w:eastAsia="仿宋" w:hAnsi="仿宋" w:cs="仿宋" w:hint="eastAsia"/>
            <w:lang w:eastAsia="zh-CN"/>
          </w:rPr>
          <w:t>(二)、减水剂项目法律合规要求</w:t>
        </w:r>
        <w:r>
          <w:tab/>
        </w:r>
        <w:r>
          <w:fldChar w:fldCharType="begin"/>
        </w:r>
        <w:r>
          <w:instrText xml:space="preserve"> PAGEREF _Toc26602 \h </w:instrText>
        </w:r>
        <w:r>
          <w:fldChar w:fldCharType="separate"/>
        </w:r>
        <w:r>
          <w:t>70</w:t>
        </w:r>
        <w:r>
          <w:fldChar w:fldCharType="end"/>
        </w:r>
      </w:hyperlink>
    </w:p>
    <w:p>
      <w:pPr>
        <w:pStyle w:val="TOC2"/>
        <w:tabs>
          <w:tab w:val="right" w:leader="dot" w:pos="8306"/>
        </w:tabs>
      </w:pPr>
      <w:hyperlink w:anchor="_Toc20070" w:history="1">
        <w:r>
          <w:rPr>
            <w:rFonts w:ascii="仿宋" w:eastAsia="仿宋" w:hAnsi="仿宋" w:cs="仿宋" w:hint="eastAsia"/>
            <w:lang w:eastAsia="zh-CN"/>
          </w:rPr>
          <w:t>(三)、减水剂项目合同管理与法律事务</w:t>
        </w:r>
        <w:r>
          <w:tab/>
        </w:r>
        <w:r>
          <w:fldChar w:fldCharType="begin"/>
        </w:r>
        <w:r>
          <w:instrText xml:space="preserve"> PAGEREF _Toc20070 \h </w:instrText>
        </w:r>
        <w:r>
          <w:fldChar w:fldCharType="separate"/>
        </w:r>
        <w:r>
          <w:t>75</w:t>
        </w:r>
        <w:r>
          <w:fldChar w:fldCharType="end"/>
        </w:r>
      </w:hyperlink>
    </w:p>
    <w:p>
      <w:pPr>
        <w:pStyle w:val="TOC2"/>
        <w:tabs>
          <w:tab w:val="right" w:leader="dot" w:pos="8306"/>
        </w:tabs>
      </w:pPr>
      <w:hyperlink w:anchor="_Toc21929" w:history="1">
        <w:r>
          <w:rPr>
            <w:rFonts w:ascii="仿宋" w:eastAsia="仿宋" w:hAnsi="仿宋" w:cs="仿宋" w:hint="eastAsia"/>
            <w:lang w:eastAsia="zh-CN"/>
          </w:rPr>
          <w:t>(四)、减水剂项目知识产权保护策略</w:t>
        </w:r>
        <w:r>
          <w:tab/>
        </w:r>
        <w:r>
          <w:fldChar w:fldCharType="begin"/>
        </w:r>
        <w:r>
          <w:instrText xml:space="preserve"> PAGEREF _Toc21929 \h </w:instrText>
        </w:r>
        <w:r>
          <w:fldChar w:fldCharType="separate"/>
        </w:r>
        <w:r>
          <w:t>81</w:t>
        </w:r>
        <w:r>
          <w:fldChar w:fldCharType="end"/>
        </w:r>
      </w:hyperlink>
    </w:p>
    <w:p>
      <w:pPr>
        <w:pStyle w:val="TOC1"/>
        <w:tabs>
          <w:tab w:val="right" w:leader="dot" w:pos="8306"/>
        </w:tabs>
      </w:pPr>
      <w:hyperlink w:anchor="_Toc10482" w:history="1">
        <w:r>
          <w:rPr>
            <w:rFonts w:ascii="仿宋" w:eastAsia="仿宋" w:hAnsi="仿宋" w:cs="仿宋" w:hint="eastAsia"/>
            <w:lang w:eastAsia="zh-CN"/>
          </w:rPr>
          <w:t>十七、减水剂项目工程方案分析</w:t>
        </w:r>
        <w:r>
          <w:tab/>
        </w:r>
        <w:r>
          <w:fldChar w:fldCharType="begin"/>
        </w:r>
        <w:r>
          <w:instrText xml:space="preserve"> PAGEREF _Toc10482 \h </w:instrText>
        </w:r>
        <w:r>
          <w:fldChar w:fldCharType="separate"/>
        </w:r>
        <w:r>
          <w:t>83</w:t>
        </w:r>
        <w:r>
          <w:fldChar w:fldCharType="end"/>
        </w:r>
      </w:hyperlink>
    </w:p>
    <w:p>
      <w:pPr>
        <w:pStyle w:val="TOC2"/>
        <w:tabs>
          <w:tab w:val="right" w:leader="dot" w:pos="8306"/>
        </w:tabs>
      </w:pPr>
      <w:hyperlink w:anchor="_Toc26703" w:history="1">
        <w:r>
          <w:rPr>
            <w:rFonts w:ascii="仿宋" w:eastAsia="仿宋" w:hAnsi="仿宋" w:cs="仿宋" w:hint="eastAsia"/>
            <w:lang w:eastAsia="zh-CN"/>
          </w:rPr>
          <w:t>(一)、建筑工程设计原则</w:t>
        </w:r>
        <w:r>
          <w:tab/>
        </w:r>
        <w:r>
          <w:fldChar w:fldCharType="begin"/>
        </w:r>
        <w:r>
          <w:instrText xml:space="preserve"> PAGEREF _Toc26703 \h </w:instrText>
        </w:r>
        <w:r>
          <w:fldChar w:fldCharType="separate"/>
        </w:r>
        <w:r>
          <w:t>83</w:t>
        </w:r>
        <w:r>
          <w:fldChar w:fldCharType="end"/>
        </w:r>
      </w:hyperlink>
    </w:p>
    <w:p>
      <w:pPr>
        <w:pStyle w:val="TOC2"/>
        <w:tabs>
          <w:tab w:val="right" w:leader="dot" w:pos="8306"/>
        </w:tabs>
      </w:pPr>
      <w:hyperlink w:anchor="_Toc24893" w:history="1">
        <w:r>
          <w:rPr>
            <w:rFonts w:ascii="仿宋" w:eastAsia="仿宋" w:hAnsi="仿宋" w:cs="仿宋" w:hint="eastAsia"/>
            <w:lang w:eastAsia="zh-CN"/>
          </w:rPr>
          <w:t>(二)、土建工程建设指标</w:t>
        </w:r>
        <w:r>
          <w:tab/>
        </w:r>
        <w:r>
          <w:fldChar w:fldCharType="begin"/>
        </w:r>
        <w:r>
          <w:instrText xml:space="preserve"> PAGEREF _Toc24893 \h </w:instrText>
        </w:r>
        <w:r>
          <w:fldChar w:fldCharType="separate"/>
        </w:r>
        <w:r>
          <w:t>86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7602"/>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6352"/>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4084"/>
      <w:r>
        <w:rPr>
          <w:rFonts w:ascii="仿宋" w:eastAsia="仿宋" w:hAnsi="仿宋" w:cs="仿宋" w:hint="eastAsia"/>
          <w:lang w:eastAsia="zh-CN"/>
        </w:rPr>
        <w:t>(一)、减水剂行业分析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减水剂行业一直以来都是市场的关注焦点。行业内的发展趋势、竞争态势以及潜在机会都对减水剂项目的推进产生深远的影响。通过深入研究行业的整体概貌，我们将更好地理解行业的核心特征，为减水剂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减水剂行业，技术一直是推动创新和发展的关键因素。我们将对当前技术趋势进行详尽分析，包括但不限于人工智能、大数据应用、先进制造技术等。这有助于减水剂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减水剂项目成功的基础。我们将对主要竞争对手进行深入研究，包括其市场份额、产品特点、市场定位等。通过全面了解竞争对手的优势和劣势，减水剂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15088"/>
      <w:r>
        <w:rPr>
          <w:rFonts w:ascii="仿宋" w:eastAsia="仿宋" w:hAnsi="仿宋" w:cs="仿宋" w:hint="eastAsia"/>
          <w:sz w:val="28"/>
          <w:lang w:eastAsia="zh-CN"/>
        </w:rPr>
        <w:t>(二)、减水剂市场分析预测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通过对市场规模的深入调研，我们将预测减水剂市场未来的增长趋势。这包括市场的整体规模、各细分领域的发展趋势等。减水剂项目可以根据市场的扩张速度和潜在机会，制定更符合市场需求的发展策略。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了解消费者的需求是市场分析的核心。我们将通过调查研究，深入挖掘目标消费者的需求特点、购买习惯以及对产品和服务的期望。这有助于减水剂项目更好地定位目标市场，提供更符合消费者期待的解决方案。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市场风险是减水剂项目实施过程中需要充分考虑的因素。我们将对市场风险进行全面评估，包括但不限于政策法规风险、市场竞争风险、技术变革风险等。通过对潜在风险的深入分析，减水剂项目可以制定相应的风险缓解策略，降低不确定性对减水剂项目的影响。</w:t>
      </w:r>
    </w:p>
    <w:p>
      <w:pPr>
        <w:pStyle w:val="Heading1"/>
        <w:ind w:firstLine="560" w:firstLineChars="200"/>
        <w:rPr>
          <w:rFonts w:ascii="仿宋" w:eastAsia="仿宋" w:hAnsi="仿宋" w:cs="仿宋" w:hint="eastAsia"/>
          <w:sz w:val="28"/>
          <w:lang w:eastAsia="zh-CN"/>
        </w:rPr>
      </w:pPr>
      <w:bookmarkStart w:id="5" w:name="_Toc2517"/>
      <w:r>
        <w:rPr>
          <w:rFonts w:ascii="仿宋" w:eastAsia="仿宋" w:hAnsi="仿宋" w:cs="仿宋" w:hint="eastAsia"/>
          <w:sz w:val="28"/>
          <w:lang w:eastAsia="zh-CN"/>
        </w:rPr>
        <w:t>二、减水剂项目文档管理</w:t>
      </w:r>
      <w:bookmarkEnd w:id="5"/>
    </w:p>
    <w:p>
      <w:pPr>
        <w:pStyle w:val="Heading2"/>
        <w:rPr>
          <w:rFonts w:ascii="仿宋" w:eastAsia="仿宋" w:hAnsi="仿宋" w:cs="仿宋" w:hint="eastAsia"/>
          <w:lang w:eastAsia="zh-CN"/>
        </w:rPr>
      </w:pPr>
      <w:bookmarkStart w:id="6" w:name="_Toc10186"/>
      <w:r>
        <w:rPr>
          <w:rFonts w:ascii="仿宋" w:eastAsia="仿宋" w:hAnsi="仿宋" w:cs="仿宋" w:hint="eastAsia"/>
          <w:lang w:eastAsia="zh-CN"/>
        </w:rPr>
        <w:t>(一)、文档编制与审查</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减水剂项目高度重视文档的质量和准确性，以支持减水剂项目的各项活动和决策。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减水剂项目文档的编制始于减水剂项目计划的初期，我们制定了详细的文档编制计划，明确了每个文档的内容、格式和编写责任人。在减水剂项目启动阶段，我们首先编制了减水剂项目章程，明确定义了减水剂项目的目标、范围、风险等关键要素。随后，减水剂项目团队根据计划陆续编制了需求文档、设计文档、测试文档等各类文档，确保减水剂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文档审查是减水剂项目管理中的重要环节，旨在确保减水剂项目文档符合质量标准和减水剂项目需求。在减水剂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除了内部审查，我们还进行了外部审查，邀请减水剂项目相关利益方和专业领域的专家对文档进行独立审查。这有助于获取更全面、客观的反馈，确保减水剂项目文档不仅符合内部标准，也满足外部需求。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减水剂项目在文档编制与审查方面建立了严格的管理机制，通过规范的流程和多维度的审查，确保减水剂项目文档的质量、准确性和可靠性，为减水剂项目的顺利推进提供了有力支持。</w:t>
      </w:r>
    </w:p>
    <w:p>
      <w:pPr>
        <w:pStyle w:val="Heading2"/>
        <w:ind w:firstLine="560" w:firstLineChars="200"/>
        <w:rPr>
          <w:rFonts w:ascii="仿宋" w:eastAsia="仿宋" w:hAnsi="仿宋" w:cs="仿宋" w:hint="eastAsia"/>
          <w:sz w:val="28"/>
          <w:lang w:eastAsia="zh-CN"/>
        </w:rPr>
      </w:pPr>
      <w:bookmarkStart w:id="7" w:name="_Toc32620"/>
      <w:r>
        <w:rPr>
          <w:rFonts w:ascii="仿宋" w:eastAsia="仿宋" w:hAnsi="仿宋" w:cs="仿宋" w:hint="eastAsia"/>
          <w:sz w:val="28"/>
          <w:lang w:eastAsia="zh-CN"/>
        </w:rPr>
        <w:t>(二)、文档发布与分发</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在减水剂项目中，我们致力于优化文档发布与分发过程，以确保信息的高效传递和团队间协作的顺畅进行。以下是我们采取的关键优化策略：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我们通过多渠道发布文档，包括电子邮件、减水剂项目管理平台、内部网站等，以满足不同团队成员的偏好和需求。多渠道发布确保了信息的全面覆盖。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强化权限管理：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我们采用了精细的权限控制，确保只有授权人员可以访问敏感信息。这种安全措施保护了减水剂项目文档的机密性，防止了未经授权的信息泄露。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8" w:name="_Toc12214"/>
      <w:r>
        <w:rPr>
          <w:rFonts w:ascii="仿宋" w:eastAsia="仿宋" w:hAnsi="仿宋" w:cs="仿宋" w:hint="eastAsia"/>
          <w:sz w:val="28"/>
          <w:lang w:eastAsia="zh-CN"/>
        </w:rPr>
        <w:t>(三)、文档存档与归档</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文档存档与归档是减水剂项目生命周期中一个至关重要的环节，直接关系到减水剂项目信息的长期保存和历史记录的完整性。在减水剂项目中，我们实施了一系列有效的文档存档与归档管理策略：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9" w:name="_Toc22065"/>
      <w:r>
        <w:rPr>
          <w:rFonts w:ascii="仿宋" w:eastAsia="仿宋" w:hAnsi="仿宋" w:cs="仿宋" w:hint="eastAsia"/>
          <w:sz w:val="28"/>
          <w:lang w:eastAsia="zh-CN"/>
        </w:rPr>
        <w:t>三、减水剂项目建设单位说明</w:t>
      </w:r>
      <w:bookmarkEnd w:id="9"/>
    </w:p>
    <w:p>
      <w:pPr>
        <w:pStyle w:val="Heading2"/>
        <w:rPr>
          <w:rFonts w:ascii="仿宋" w:eastAsia="仿宋" w:hAnsi="仿宋" w:cs="仿宋" w:hint="eastAsia"/>
          <w:lang w:eastAsia="zh-CN"/>
        </w:rPr>
      </w:pPr>
      <w:bookmarkStart w:id="10" w:name="_Toc26088"/>
      <w:r>
        <w:rPr>
          <w:rFonts w:ascii="仿宋" w:eastAsia="仿宋" w:hAnsi="仿宋" w:cs="仿宋" w:hint="eastAsia"/>
          <w:lang w:eastAsia="zh-CN"/>
        </w:rPr>
        <w:t>(一)、减水剂项目承办单位基本情况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1" w:name="_Toc29120"/>
      <w:r>
        <w:rPr>
          <w:rFonts w:ascii="仿宋" w:eastAsia="仿宋" w:hAnsi="仿宋" w:cs="仿宋" w:hint="eastAsia"/>
          <w:sz w:val="28"/>
          <w:lang w:eastAsia="zh-CN"/>
        </w:rPr>
        <w:t>(二)、公司经济效益分析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减水剂项目承办单位的XXXX，我们着眼于实现可持续的经济效益。通过技术创新和解决方案的提供，公司预计在减水剂项目执行期间将获得可观的收入增长。这一收入来源主要包括减水剂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同时，我们注重成本控制和效率提升，以确保减水剂项目的可持续盈利。透过精细的管理和资源优化，公司期望实现减水剂项目利润最大化。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减水剂项目实施进行全面的投资评估，包括减水剂项目启动阶段的资金投入和后续运营成本。通过对减水剂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为确保公司在减水剂项目实施过程中具备足够的资金流动性，公司将进行详尽的现金流分析。这包括资金需求的合理预测、减水剂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2" w:name="_Toc4081"/>
      <w:r>
        <w:rPr>
          <w:rFonts w:ascii="仿宋" w:eastAsia="仿宋" w:hAnsi="仿宋" w:cs="仿宋" w:hint="eastAsia"/>
          <w:sz w:val="28"/>
          <w:lang w:eastAsia="zh-CN"/>
        </w:rPr>
        <w:t>四、减水剂项目危机管理</w:t>
      </w:r>
      <w:bookmarkEnd w:id="12"/>
    </w:p>
    <w:p>
      <w:pPr>
        <w:pStyle w:val="Heading2"/>
        <w:rPr>
          <w:rFonts w:ascii="仿宋" w:eastAsia="仿宋" w:hAnsi="仿宋" w:cs="仿宋" w:hint="eastAsia"/>
          <w:lang w:eastAsia="zh-CN"/>
        </w:rPr>
      </w:pPr>
      <w:bookmarkStart w:id="13" w:name="_Toc22564"/>
      <w:r>
        <w:rPr>
          <w:rFonts w:ascii="仿宋" w:eastAsia="仿宋" w:hAnsi="仿宋" w:cs="仿宋" w:hint="eastAsia"/>
          <w:lang w:eastAsia="zh-CN"/>
        </w:rPr>
        <w:t>(一)、危机预警与识别</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减水剂项目危机管理中，危机预警与识别是确保减水剂项目稳健运行的核心步骤。通过建立全面的监测机制，减水剂项目团队旨在及时发现和理解潜在的风险和危机因素，以便采取及时的预防和应对措施，确保减水剂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首先，通过深入的风险评估，减水剂项目团队全面分析了整个减水剂项目和各个阶段可能存在的威胁。这包括准确评估每个潜在风险的发生概率和可能影响的程度，为后续危机预警提供了有力支持。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减水剂项目团队着重于明确定义减水剂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减水剂项目进展的持续监控，团队能够及时发现潜在问题并作出迅速反应。减水剂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在这一阶段，团队的专业素养和反应速度将发挥至关重要的作用，以确保潜在危机能够在初期得到有效的处理，最大程度地减轻负面影响。通过危机预警与识别，减水剂项目得以更有序、可控地推进。</w:t>
      </w:r>
    </w:p>
    <w:p>
      <w:pPr>
        <w:pStyle w:val="Heading2"/>
        <w:ind w:firstLine="560" w:firstLineChars="200"/>
        <w:rPr>
          <w:rFonts w:ascii="仿宋" w:eastAsia="仿宋" w:hAnsi="仿宋" w:cs="仿宋" w:hint="eastAsia"/>
          <w:sz w:val="28"/>
          <w:lang w:eastAsia="zh-CN"/>
        </w:rPr>
      </w:pPr>
      <w:bookmarkStart w:id="14" w:name="_Toc8046"/>
      <w:r>
        <w:rPr>
          <w:rFonts w:ascii="仿宋" w:eastAsia="仿宋" w:hAnsi="仿宋" w:cs="仿宋" w:hint="eastAsia"/>
          <w:sz w:val="28"/>
          <w:lang w:eastAsia="zh-CN"/>
        </w:rPr>
        <w:t>(二)、危机应对与恢复</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在危机发生时，减水剂项目团队立即行动，成立了应急小组。该小组的任务是迅速制定并实施紧急应对措施，以最小化潜在损失。以下是采取的主要措施：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暂停减水剂项目进度：为遏制危机蔓延，减水剂项目暂时停止进行，以便全面评估当前状况。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资源重新分配：重新评估减水剂项目资源的分配，确保最大限度地减小损失。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实时沟通：与关键利益相关者建立实时沟通机制，向他们传递减水剂项目危机的实际状况，保障减水剂项目核心利益。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在紧急应对的同时，减水剂项目团队强调了团队协作和有效沟通的重要性。以下是团队协作的关键举措：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信息共享机制：建立了信息共享平台，确保团队成员能够及时获取减水剂项目危机的实时信息。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领导者沟通：减水剂项目领导者通过定期会议和即时沟通工具，指导团队应对危机，保持团队稳定运行。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随着危机得到初步控制，减水剂项目团队转向制定恢复计划，以确保减水剂项目能够从中迅速恢复。主要恢复计划包括：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修复受损的进度计划：重新评估减水剂项目进度，制定修复计划，确保减水剂项目尽快回归正常进程。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重新调整资源分配：优化资源分配，确保减水剂项目在有限资源下高效运转。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风险管理机制加强：对减水剂项目风险进行全面评估，制定更强化的风险管理策略，以预防未来可能的危机。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5" w:name="_Toc4438"/>
      <w:r>
        <w:rPr>
          <w:rFonts w:ascii="仿宋" w:eastAsia="仿宋" w:hAnsi="仿宋" w:cs="仿宋" w:hint="eastAsia"/>
          <w:sz w:val="28"/>
          <w:lang w:eastAsia="zh-CN"/>
        </w:rPr>
        <w:t>五、减水剂项目概论</w:t>
      </w:r>
      <w:bookmarkEnd w:id="15"/>
    </w:p>
    <w:p>
      <w:pPr>
        <w:pStyle w:val="Heading2"/>
        <w:rPr>
          <w:rFonts w:ascii="仿宋" w:eastAsia="仿宋" w:hAnsi="仿宋" w:cs="仿宋" w:hint="eastAsia"/>
          <w:lang w:eastAsia="zh-CN"/>
        </w:rPr>
      </w:pPr>
      <w:bookmarkStart w:id="16" w:name="_Toc11768"/>
      <w:r>
        <w:rPr>
          <w:rFonts w:ascii="仿宋" w:eastAsia="仿宋" w:hAnsi="仿宋" w:cs="仿宋" w:hint="eastAsia"/>
          <w:lang w:eastAsia="zh-CN"/>
        </w:rPr>
        <w:t>(一)、减水剂项目概况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减水剂项目的起源追溯至对市场的深入洞察。市场的不断演变与变革为减水剂项目提供了难得的机遇。当前市场存在的需求缺口和变革的大环境共同构成了减水剂项目的背景。这个减水剂项目旨在充分利用市场机遇，填补行业中尚未满足的需求，为客户提供全新的解决方案。市场的变革和需求的增长使得这个减水剂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减水剂项目名称</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减水剂项目正式命名为减水剂。这个名称不仅仅是一个标识，更代表了减水剂项目的核心理念和愿景。它蕴含着减水剂项目所要解决问题的关键字，具有强烈的表达和辨识度，为减水剂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减水剂项目目标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减水剂项目的核心目标是提供一种全新、高效的解决方案，满足客户日益增长的需求。减水剂项目追求的不仅仅是满足市场需求，更是在市场中获得卓越的竞争优势。通过不断提升产品或服务的质量和创新水平，减水剂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减水剂项目范围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减水剂项目全面涵盖了产品研发、制造、市场推广和售后服务，确保从产品设计到最终用户体验的全方位关注。这一全面的减水剂项目范围是为了确保减水剂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减水剂项目时间表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减水剂项目计划在未来18个月内完成，包括研发、测试、市场试点和正式推出等不同阶段。这个时间表的合理设计是为了确保减水剂项目各个阶段的顺利推进，以便按时交付高质量的成果。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减水剂项目预算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减水剂项目总预算估算为XX百万美元，主要分配在研发、市场推广、人员培训和运营等方面。这一充足的预算为减水剂项目提供了充足的资源，确保减水剂项目在各个方面都能取得优异的表现。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减水剂项目风险</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减水剂项目可能面临的风险包括市场接受度低、技术难题、竞争激烈等。减水剂项目团队已经制定了相应的风险应对计划，通过前瞻性的风险管理，确保减水剂项目在面对不确定性时能够迅速做出应对。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减水剂项目团队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减水剂项目汇聚了一支经验丰富、多领域专业素养的核心团队，确保减水剂项目在各个方面都能拥有高水平的执行力。团队的协同作战是减水剂项目成功的关键因素之一。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减水剂项目背景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减水剂项目的背景根植于市场对更高效、创新产品的渴望，同时也受到科技发展对行业格局的深刻改变的影响。这为减水剂项目提供了广阔的发展空间和市场需求。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减水剂项目现状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截至目前，减水剂项目已完成市场调研和技术验证，取得了初步的成功。这为减水剂项目在未来的发展奠定了坚实的基础，为更远大的目标打下了坚实的基石。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7" w:name="_Toc25582"/>
      <w:r>
        <w:rPr>
          <w:rFonts w:ascii="仿宋" w:eastAsia="仿宋" w:hAnsi="仿宋" w:cs="仿宋" w:hint="eastAsia"/>
          <w:sz w:val="28"/>
          <w:lang w:eastAsia="zh-CN"/>
        </w:rPr>
        <w:t>(二)、减水剂项目目标</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keyword》减水剂项目首要业务目标是在市场中占据有利地位，实现产品/服务的成功推广和销售。通过不断提升产品质量、创新性，减水剂项目追求成为行业中的领导者，赢得更多客户的青睐。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在科技迅速发展的时代，减水剂项目着眼于技术创新。通过持续的研发和技术升级，减水剂项目旨在推出更具创新性的产品或服务，以满足市场对新鲜、先进解决方案的需求。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为了建立可持续的客户关系，减水剂项目设定了客户满意度目标。通过提供卓越的产品质量和优质的客户服务，减水剂项目追求赢得客户的信任和忠诚度，确保他们的满意度达到行业领先水平。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减水剂项目注重社会责任和可持续发展。通过实施环保、社会责任减水剂项目，减水剂项目致力于在经济发展的同时保护环境，促进社会公平，实现可持续经营。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减水剂项目的团队是实现目标的核心驱动力。因此，减水剂项目设定了团队发展目标，包括提升团队成员的专业技能、培养领导力，以及搭建协同高效的团队工作氛围。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8" w:name="_Toc13738"/>
      <w:r>
        <w:rPr>
          <w:rFonts w:ascii="仿宋" w:eastAsia="仿宋" w:hAnsi="仿宋" w:cs="仿宋" w:hint="eastAsia"/>
          <w:sz w:val="28"/>
          <w:lang w:eastAsia="zh-CN"/>
        </w:rPr>
        <w:t>(三)、减水剂项目提出的理由</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2. 减水剂项目提出的理由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减水剂项目的提出源于对市场机遇的深刻洞察。当前市场中存在的需求缺口和行业发展趋势表明，有巨大的商业机会等待被开发。通过准确捕捉市场机遇，减水剂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减水剂项目的理念基于对技术创新的信仰。通过持续的研发和技术投入，减水剂项目有望推出更具创新性的产品或服务。在科技飞速发展的当下，减水剂项目将充分利用先进技术，满足客户对高质量、高效率解决方案的迫切需求。</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减水剂项目的提出是为了增强企业的行业竞争力。通过提升产品或服务的质量和独特性，减水剂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减水剂项目响应了消费者需求的变化。随着社会和科技的不断发展，消费者对产品和服务的需求也在发生变化。通过深入了解并及时回应消费者的新需求，减水剂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减水剂项目的提出是企业战略发展规划的一部分。在面对日益激烈的市场竞争和不断变化的商业环境中，减水剂项目作为企业战略的一环，旨在为企业开辟新的增长领域，巩固企业在行业中的地位。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减水剂项目的提出不仅仅是基于商业考量，还注重社会责任。通过推出环保、社会责任等方面的减水剂项目，减水剂企业可以在社会中树立积极形象，为社会做出积极贡献，实现经济效益和社会效益的双赢。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减水剂项目的提出反映了对利益相关者期望的关注。包括客户、员工、投资者等利益相关者在企业发展中都有着各自的期望，减水剂项目力求在满足这些期望的同时，取得更大的共赢。</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https://d.book118.com/286053121214010032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减水剂项目计划设计方案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减水剂项目计划设计方案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减水剂项目计划设计方案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减水剂项目计划设计方案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减水剂项目计划设计方案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减水剂项目计划设计方案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减水剂项目计划设计方案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减水剂项目计划设计方案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减水剂项目计划设计方案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减水剂项目计划设计方案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减水剂项目计划设计方案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减水剂项目计划设计方案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减水剂项目计划设计方案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减水剂项目计划设计方案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减水剂项目计划设计方案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减水剂项目计划设计方案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减水剂项目计划设计方案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838508F"/>
    <w:rsid w:val="3838508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8605312121401003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2024-01-08T19:42:00Z</dcterms:created>
  <dcterms:modified xsi:type="dcterms:W3CDTF">2024-01-08T19:42:28Z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5E3796489C484F79815ADD75BA27E4A6_11</vt:lpwstr>
  </property>
  <property fmtid="{D5CDD505-2E9C-101B-9397-08002B2CF9AE}" pid="3" name="KSOProductBuildVer">
    <vt:lpwstr>2052-12.1.0.16120</vt:lpwstr>
  </property>
</Properties>
</file>