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特种工程塑料项目概述报告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3" w:history="1">
        <w:r>
          <w:rPr>
            <w:rFonts w:ascii="仿宋" w:eastAsia="仿宋" w:hAnsi="仿宋" w:cs="仿宋" w:hint="eastAsia"/>
            <w:lang w:eastAsia="zh-CN"/>
          </w:rPr>
          <w:t>概论</w:t>
        </w:r>
        <w:r>
          <w:tab/>
        </w:r>
        <w:r>
          <w:fldChar w:fldCharType="begin"/>
        </w:r>
        <w:r>
          <w:instrText xml:space="preserve"> PAGEREF _Toc29743 \h </w:instrText>
        </w:r>
        <w:r>
          <w:fldChar w:fldCharType="separate"/>
        </w:r>
        <w:r>
          <w:t>3</w:t>
        </w:r>
        <w:r>
          <w:fldChar w:fldCharType="end"/>
        </w:r>
      </w:hyperlink>
    </w:p>
    <w:p>
      <w:pPr>
        <w:pStyle w:val="TOC1"/>
        <w:tabs>
          <w:tab w:val="right" w:leader="dot" w:pos="8306"/>
        </w:tabs>
      </w:pPr>
      <w:hyperlink w:anchor="_Toc23878" w:history="1">
        <w:r>
          <w:rPr>
            <w:rFonts w:ascii="仿宋" w:eastAsia="仿宋" w:hAnsi="仿宋" w:cs="仿宋" w:hint="eastAsia"/>
            <w:lang w:eastAsia="zh-CN"/>
          </w:rPr>
          <w:t>一、特种工程塑料项目市场前景分析</w:t>
        </w:r>
        <w:r>
          <w:tab/>
        </w:r>
        <w:r>
          <w:fldChar w:fldCharType="begin"/>
        </w:r>
        <w:r>
          <w:instrText xml:space="preserve"> PAGEREF _Toc23878 \h </w:instrText>
        </w:r>
        <w:r>
          <w:fldChar w:fldCharType="separate"/>
        </w:r>
        <w:r>
          <w:t>3</w:t>
        </w:r>
        <w:r>
          <w:fldChar w:fldCharType="end"/>
        </w:r>
      </w:hyperlink>
    </w:p>
    <w:p>
      <w:pPr>
        <w:pStyle w:val="TOC2"/>
        <w:tabs>
          <w:tab w:val="right" w:leader="dot" w:pos="8306"/>
        </w:tabs>
      </w:pPr>
      <w:hyperlink w:anchor="_Toc25948" w:history="1">
        <w:r>
          <w:rPr>
            <w:rFonts w:ascii="仿宋" w:eastAsia="仿宋" w:hAnsi="仿宋" w:cs="仿宋" w:hint="eastAsia"/>
            <w:lang w:eastAsia="zh-CN"/>
          </w:rPr>
          <w:t>(一)、建设地经济发展概况</w:t>
        </w:r>
        <w:r>
          <w:tab/>
        </w:r>
        <w:r>
          <w:fldChar w:fldCharType="begin"/>
        </w:r>
        <w:r>
          <w:instrText xml:space="preserve"> PAGEREF _Toc25948 \h </w:instrText>
        </w:r>
        <w:r>
          <w:fldChar w:fldCharType="separate"/>
        </w:r>
        <w:r>
          <w:t>3</w:t>
        </w:r>
        <w:r>
          <w:fldChar w:fldCharType="end"/>
        </w:r>
      </w:hyperlink>
    </w:p>
    <w:p>
      <w:pPr>
        <w:pStyle w:val="TOC2"/>
        <w:tabs>
          <w:tab w:val="right" w:leader="dot" w:pos="8306"/>
        </w:tabs>
      </w:pPr>
      <w:hyperlink w:anchor="_Toc16055" w:history="1">
        <w:r>
          <w:rPr>
            <w:rFonts w:ascii="仿宋" w:eastAsia="仿宋" w:hAnsi="仿宋" w:cs="仿宋" w:hint="eastAsia"/>
            <w:lang w:eastAsia="zh-CN"/>
          </w:rPr>
          <w:t>(二)、行业市场分析</w:t>
        </w:r>
        <w:r>
          <w:tab/>
        </w:r>
        <w:r>
          <w:fldChar w:fldCharType="begin"/>
        </w:r>
        <w:r>
          <w:instrText xml:space="preserve"> PAGEREF _Toc16055 \h </w:instrText>
        </w:r>
        <w:r>
          <w:fldChar w:fldCharType="separate"/>
        </w:r>
        <w:r>
          <w:t>5</w:t>
        </w:r>
        <w:r>
          <w:fldChar w:fldCharType="end"/>
        </w:r>
      </w:hyperlink>
    </w:p>
    <w:p>
      <w:pPr>
        <w:pStyle w:val="TOC1"/>
        <w:tabs>
          <w:tab w:val="right" w:leader="dot" w:pos="8306"/>
        </w:tabs>
      </w:pPr>
      <w:hyperlink w:anchor="_Toc27323" w:history="1">
        <w:r>
          <w:rPr>
            <w:rFonts w:ascii="仿宋" w:eastAsia="仿宋" w:hAnsi="仿宋" w:cs="仿宋" w:hint="eastAsia"/>
            <w:lang w:eastAsia="zh-CN"/>
          </w:rPr>
          <w:t>二、建设单位基本信息</w:t>
        </w:r>
        <w:r>
          <w:tab/>
        </w:r>
        <w:r>
          <w:fldChar w:fldCharType="begin"/>
        </w:r>
        <w:r>
          <w:instrText xml:space="preserve"> PAGEREF _Toc27323 \h </w:instrText>
        </w:r>
        <w:r>
          <w:fldChar w:fldCharType="separate"/>
        </w:r>
        <w:r>
          <w:t>6</w:t>
        </w:r>
        <w:r>
          <w:fldChar w:fldCharType="end"/>
        </w:r>
      </w:hyperlink>
    </w:p>
    <w:p>
      <w:pPr>
        <w:pStyle w:val="TOC2"/>
        <w:tabs>
          <w:tab w:val="right" w:leader="dot" w:pos="8306"/>
        </w:tabs>
      </w:pPr>
      <w:hyperlink w:anchor="_Toc22435" w:history="1">
        <w:r>
          <w:rPr>
            <w:rFonts w:ascii="仿宋" w:eastAsia="仿宋" w:hAnsi="仿宋" w:cs="仿宋" w:hint="eastAsia"/>
            <w:lang w:eastAsia="zh-CN"/>
          </w:rPr>
          <w:t>(一)、特种工程塑料项目承办单位基本情况</w:t>
        </w:r>
        <w:r>
          <w:tab/>
        </w:r>
        <w:r>
          <w:fldChar w:fldCharType="begin"/>
        </w:r>
        <w:r>
          <w:instrText xml:space="preserve"> PAGEREF _Toc22435 \h </w:instrText>
        </w:r>
        <w:r>
          <w:fldChar w:fldCharType="separate"/>
        </w:r>
        <w:r>
          <w:t>6</w:t>
        </w:r>
        <w:r>
          <w:fldChar w:fldCharType="end"/>
        </w:r>
      </w:hyperlink>
    </w:p>
    <w:p>
      <w:pPr>
        <w:pStyle w:val="TOC2"/>
        <w:tabs>
          <w:tab w:val="right" w:leader="dot" w:pos="8306"/>
        </w:tabs>
      </w:pPr>
      <w:hyperlink w:anchor="_Toc12932" w:history="1">
        <w:r>
          <w:rPr>
            <w:rFonts w:ascii="仿宋" w:eastAsia="仿宋" w:hAnsi="仿宋" w:cs="仿宋" w:hint="eastAsia"/>
            <w:lang w:eastAsia="zh-CN"/>
          </w:rPr>
          <w:t>(二)、公司经济效益分析</w:t>
        </w:r>
        <w:r>
          <w:tab/>
        </w:r>
        <w:r>
          <w:fldChar w:fldCharType="begin"/>
        </w:r>
        <w:r>
          <w:instrText xml:space="preserve"> PAGEREF _Toc12932 \h </w:instrText>
        </w:r>
        <w:r>
          <w:fldChar w:fldCharType="separate"/>
        </w:r>
        <w:r>
          <w:t>8</w:t>
        </w:r>
        <w:r>
          <w:fldChar w:fldCharType="end"/>
        </w:r>
      </w:hyperlink>
    </w:p>
    <w:p>
      <w:pPr>
        <w:pStyle w:val="TOC1"/>
        <w:tabs>
          <w:tab w:val="right" w:leader="dot" w:pos="8306"/>
        </w:tabs>
      </w:pPr>
      <w:hyperlink w:anchor="_Toc8133" w:history="1">
        <w:r>
          <w:rPr>
            <w:rFonts w:ascii="仿宋" w:eastAsia="仿宋" w:hAnsi="仿宋" w:cs="仿宋" w:hint="eastAsia"/>
            <w:lang w:eastAsia="zh-CN"/>
          </w:rPr>
          <w:t>三、特种工程塑料项目基本情况</w:t>
        </w:r>
        <w:r>
          <w:tab/>
        </w:r>
        <w:r>
          <w:fldChar w:fldCharType="begin"/>
        </w:r>
        <w:r>
          <w:instrText xml:space="preserve"> PAGEREF _Toc8133 \h </w:instrText>
        </w:r>
        <w:r>
          <w:fldChar w:fldCharType="separate"/>
        </w:r>
        <w:r>
          <w:t>9</w:t>
        </w:r>
        <w:r>
          <w:fldChar w:fldCharType="end"/>
        </w:r>
      </w:hyperlink>
    </w:p>
    <w:p>
      <w:pPr>
        <w:pStyle w:val="TOC2"/>
        <w:tabs>
          <w:tab w:val="right" w:leader="dot" w:pos="8306"/>
        </w:tabs>
      </w:pPr>
      <w:hyperlink w:anchor="_Toc30274" w:history="1">
        <w:r>
          <w:rPr>
            <w:rFonts w:ascii="仿宋" w:eastAsia="仿宋" w:hAnsi="仿宋" w:cs="仿宋" w:hint="eastAsia"/>
            <w:lang w:eastAsia="zh-CN"/>
          </w:rPr>
          <w:t>(一)、特种工程塑料项目名称及建设性质</w:t>
        </w:r>
        <w:r>
          <w:tab/>
        </w:r>
        <w:r>
          <w:fldChar w:fldCharType="begin"/>
        </w:r>
        <w:r>
          <w:instrText xml:space="preserve"> PAGEREF _Toc30274 \h </w:instrText>
        </w:r>
        <w:r>
          <w:fldChar w:fldCharType="separate"/>
        </w:r>
        <w:r>
          <w:t>9</w:t>
        </w:r>
        <w:r>
          <w:fldChar w:fldCharType="end"/>
        </w:r>
      </w:hyperlink>
    </w:p>
    <w:p>
      <w:pPr>
        <w:pStyle w:val="TOC2"/>
        <w:tabs>
          <w:tab w:val="right" w:leader="dot" w:pos="8306"/>
        </w:tabs>
      </w:pPr>
      <w:hyperlink w:anchor="_Toc4154" w:history="1">
        <w:r>
          <w:rPr>
            <w:rFonts w:ascii="仿宋" w:eastAsia="仿宋" w:hAnsi="仿宋" w:cs="仿宋" w:hint="eastAsia"/>
            <w:lang w:eastAsia="zh-CN"/>
          </w:rPr>
          <w:t>(二)、特种工程塑料项目承办单位</w:t>
        </w:r>
        <w:r>
          <w:tab/>
        </w:r>
        <w:r>
          <w:fldChar w:fldCharType="begin"/>
        </w:r>
        <w:r>
          <w:instrText xml:space="preserve"> PAGEREF _Toc4154 \h </w:instrText>
        </w:r>
        <w:r>
          <w:fldChar w:fldCharType="separate"/>
        </w:r>
        <w:r>
          <w:t>10</w:t>
        </w:r>
        <w:r>
          <w:fldChar w:fldCharType="end"/>
        </w:r>
      </w:hyperlink>
    </w:p>
    <w:p>
      <w:pPr>
        <w:pStyle w:val="TOC2"/>
        <w:tabs>
          <w:tab w:val="right" w:leader="dot" w:pos="8306"/>
        </w:tabs>
      </w:pPr>
      <w:hyperlink w:anchor="_Toc16757" w:history="1">
        <w:r>
          <w:rPr>
            <w:rFonts w:ascii="仿宋" w:eastAsia="仿宋" w:hAnsi="仿宋" w:cs="仿宋" w:hint="eastAsia"/>
            <w:lang w:eastAsia="zh-CN"/>
          </w:rPr>
          <w:t>(三)、战略合作单位</w:t>
        </w:r>
        <w:r>
          <w:tab/>
        </w:r>
        <w:r>
          <w:fldChar w:fldCharType="begin"/>
        </w:r>
        <w:r>
          <w:instrText xml:space="preserve"> PAGEREF _Toc16757 \h </w:instrText>
        </w:r>
        <w:r>
          <w:fldChar w:fldCharType="separate"/>
        </w:r>
        <w:r>
          <w:t>10</w:t>
        </w:r>
        <w:r>
          <w:fldChar w:fldCharType="end"/>
        </w:r>
      </w:hyperlink>
    </w:p>
    <w:p>
      <w:pPr>
        <w:pStyle w:val="TOC2"/>
        <w:tabs>
          <w:tab w:val="right" w:leader="dot" w:pos="8306"/>
        </w:tabs>
      </w:pPr>
      <w:hyperlink w:anchor="_Toc27150" w:history="1">
        <w:r>
          <w:rPr>
            <w:rFonts w:ascii="仿宋" w:eastAsia="仿宋" w:hAnsi="仿宋" w:cs="仿宋" w:hint="eastAsia"/>
            <w:lang w:eastAsia="zh-CN"/>
          </w:rPr>
          <w:t>(四)、特种工程塑料项目提出的理由</w:t>
        </w:r>
        <w:r>
          <w:tab/>
        </w:r>
        <w:r>
          <w:fldChar w:fldCharType="begin"/>
        </w:r>
        <w:r>
          <w:instrText xml:space="preserve"> PAGEREF _Toc27150 \h </w:instrText>
        </w:r>
        <w:r>
          <w:fldChar w:fldCharType="separate"/>
        </w:r>
        <w:r>
          <w:t>10</w:t>
        </w:r>
        <w:r>
          <w:fldChar w:fldCharType="end"/>
        </w:r>
      </w:hyperlink>
    </w:p>
    <w:p>
      <w:pPr>
        <w:pStyle w:val="TOC2"/>
        <w:tabs>
          <w:tab w:val="right" w:leader="dot" w:pos="8306"/>
        </w:tabs>
      </w:pPr>
      <w:hyperlink w:anchor="_Toc20057" w:history="1">
        <w:r>
          <w:rPr>
            <w:rFonts w:ascii="仿宋" w:eastAsia="仿宋" w:hAnsi="仿宋" w:cs="仿宋" w:hint="eastAsia"/>
            <w:lang w:eastAsia="zh-CN"/>
          </w:rPr>
          <w:t>(五)、原材料供应</w:t>
        </w:r>
        <w:r>
          <w:tab/>
        </w:r>
        <w:r>
          <w:fldChar w:fldCharType="begin"/>
        </w:r>
        <w:r>
          <w:instrText xml:space="preserve"> PAGEREF _Toc20057 \h </w:instrText>
        </w:r>
        <w:r>
          <w:fldChar w:fldCharType="separate"/>
        </w:r>
        <w:r>
          <w:t>11</w:t>
        </w:r>
        <w:r>
          <w:fldChar w:fldCharType="end"/>
        </w:r>
      </w:hyperlink>
    </w:p>
    <w:p>
      <w:pPr>
        <w:pStyle w:val="TOC2"/>
        <w:tabs>
          <w:tab w:val="right" w:leader="dot" w:pos="8306"/>
        </w:tabs>
      </w:pPr>
      <w:hyperlink w:anchor="_Toc3680" w:history="1">
        <w:r>
          <w:rPr>
            <w:rFonts w:ascii="仿宋" w:eastAsia="仿宋" w:hAnsi="仿宋" w:cs="仿宋" w:hint="eastAsia"/>
            <w:lang w:eastAsia="zh-CN"/>
          </w:rPr>
          <w:t>(六)、特种工程塑料项目能耗分析</w:t>
        </w:r>
        <w:r>
          <w:tab/>
        </w:r>
        <w:r>
          <w:fldChar w:fldCharType="begin"/>
        </w:r>
        <w:r>
          <w:instrText xml:space="preserve"> PAGEREF _Toc3680 \h </w:instrText>
        </w:r>
        <w:r>
          <w:fldChar w:fldCharType="separate"/>
        </w:r>
        <w:r>
          <w:t>12</w:t>
        </w:r>
        <w:r>
          <w:fldChar w:fldCharType="end"/>
        </w:r>
      </w:hyperlink>
    </w:p>
    <w:p>
      <w:pPr>
        <w:pStyle w:val="TOC2"/>
        <w:tabs>
          <w:tab w:val="right" w:leader="dot" w:pos="8306"/>
        </w:tabs>
      </w:pPr>
      <w:hyperlink w:anchor="_Toc12804" w:history="1">
        <w:r>
          <w:rPr>
            <w:rFonts w:ascii="仿宋" w:eastAsia="仿宋" w:hAnsi="仿宋" w:cs="仿宋" w:hint="eastAsia"/>
            <w:lang w:eastAsia="zh-CN"/>
          </w:rPr>
          <w:t>(七)、环境保护</w:t>
        </w:r>
        <w:r>
          <w:tab/>
        </w:r>
        <w:r>
          <w:fldChar w:fldCharType="begin"/>
        </w:r>
        <w:r>
          <w:instrText xml:space="preserve"> PAGEREF _Toc12804 \h </w:instrText>
        </w:r>
        <w:r>
          <w:fldChar w:fldCharType="separate"/>
        </w:r>
        <w:r>
          <w:t>13</w:t>
        </w:r>
        <w:r>
          <w:fldChar w:fldCharType="end"/>
        </w:r>
      </w:hyperlink>
    </w:p>
    <w:p>
      <w:pPr>
        <w:pStyle w:val="TOC2"/>
        <w:tabs>
          <w:tab w:val="right" w:leader="dot" w:pos="8306"/>
        </w:tabs>
      </w:pPr>
      <w:hyperlink w:anchor="_Toc23711" w:history="1">
        <w:r>
          <w:rPr>
            <w:rFonts w:ascii="仿宋" w:eastAsia="仿宋" w:hAnsi="仿宋" w:cs="仿宋" w:hint="eastAsia"/>
            <w:lang w:eastAsia="zh-CN"/>
          </w:rPr>
          <w:t>(八)、特种工程塑料项目建设符合性</w:t>
        </w:r>
        <w:r>
          <w:tab/>
        </w:r>
        <w:r>
          <w:fldChar w:fldCharType="begin"/>
        </w:r>
        <w:r>
          <w:instrText xml:space="preserve"> PAGEREF _Toc23711 \h </w:instrText>
        </w:r>
        <w:r>
          <w:fldChar w:fldCharType="separate"/>
        </w:r>
        <w:r>
          <w:t>14</w:t>
        </w:r>
        <w:r>
          <w:fldChar w:fldCharType="end"/>
        </w:r>
      </w:hyperlink>
    </w:p>
    <w:p>
      <w:pPr>
        <w:pStyle w:val="TOC2"/>
        <w:tabs>
          <w:tab w:val="right" w:leader="dot" w:pos="8306"/>
        </w:tabs>
      </w:pPr>
      <w:hyperlink w:anchor="_Toc6697" w:history="1">
        <w:r>
          <w:rPr>
            <w:rFonts w:ascii="仿宋" w:eastAsia="仿宋" w:hAnsi="仿宋" w:cs="仿宋" w:hint="eastAsia"/>
            <w:lang w:eastAsia="zh-CN"/>
          </w:rPr>
          <w:t>(九)、特种工程塑料项目进度规划</w:t>
        </w:r>
        <w:r>
          <w:tab/>
        </w:r>
        <w:r>
          <w:fldChar w:fldCharType="begin"/>
        </w:r>
        <w:r>
          <w:instrText xml:space="preserve"> PAGEREF _Toc6697 \h </w:instrText>
        </w:r>
        <w:r>
          <w:fldChar w:fldCharType="separate"/>
        </w:r>
        <w:r>
          <w:t>15</w:t>
        </w:r>
        <w:r>
          <w:fldChar w:fldCharType="end"/>
        </w:r>
      </w:hyperlink>
    </w:p>
    <w:p>
      <w:pPr>
        <w:pStyle w:val="TOC2"/>
        <w:tabs>
          <w:tab w:val="right" w:leader="dot" w:pos="8306"/>
        </w:tabs>
      </w:pPr>
      <w:hyperlink w:anchor="_Toc28583" w:history="1">
        <w:r>
          <w:rPr>
            <w:rFonts w:ascii="仿宋" w:eastAsia="仿宋" w:hAnsi="仿宋" w:cs="仿宋" w:hint="eastAsia"/>
            <w:lang w:eastAsia="zh-CN"/>
          </w:rPr>
          <w:t>(十)、投资估算及经济效益分析</w:t>
        </w:r>
        <w:r>
          <w:tab/>
        </w:r>
        <w:r>
          <w:fldChar w:fldCharType="begin"/>
        </w:r>
        <w:r>
          <w:instrText xml:space="preserve"> PAGEREF _Toc28583 \h </w:instrText>
        </w:r>
        <w:r>
          <w:fldChar w:fldCharType="separate"/>
        </w:r>
        <w:r>
          <w:t>16</w:t>
        </w:r>
        <w:r>
          <w:fldChar w:fldCharType="end"/>
        </w:r>
      </w:hyperlink>
    </w:p>
    <w:p>
      <w:pPr>
        <w:pStyle w:val="TOC2"/>
        <w:tabs>
          <w:tab w:val="right" w:leader="dot" w:pos="8306"/>
        </w:tabs>
      </w:pPr>
      <w:hyperlink w:anchor="_Toc12872" w:history="1">
        <w:r>
          <w:rPr>
            <w:rFonts w:ascii="仿宋" w:eastAsia="仿宋" w:hAnsi="仿宋" w:cs="仿宋" w:hint="eastAsia"/>
            <w:lang w:eastAsia="zh-CN"/>
          </w:rPr>
          <w:t>(十一)、报告说明</w:t>
        </w:r>
        <w:r>
          <w:tab/>
        </w:r>
        <w:r>
          <w:fldChar w:fldCharType="begin"/>
        </w:r>
        <w:r>
          <w:instrText xml:space="preserve"> PAGEREF _Toc12872 \h </w:instrText>
        </w:r>
        <w:r>
          <w:fldChar w:fldCharType="separate"/>
        </w:r>
        <w:r>
          <w:t>17</w:t>
        </w:r>
        <w:r>
          <w:fldChar w:fldCharType="end"/>
        </w:r>
      </w:hyperlink>
    </w:p>
    <w:p>
      <w:pPr>
        <w:pStyle w:val="TOC2"/>
        <w:tabs>
          <w:tab w:val="right" w:leader="dot" w:pos="8306"/>
        </w:tabs>
      </w:pPr>
      <w:hyperlink w:anchor="_Toc6343" w:history="1">
        <w:r>
          <w:rPr>
            <w:rFonts w:ascii="仿宋" w:eastAsia="仿宋" w:hAnsi="仿宋" w:cs="仿宋" w:hint="eastAsia"/>
            <w:lang w:eastAsia="zh-CN"/>
          </w:rPr>
          <w:t>(十二)、特种工程塑料项目评价</w:t>
        </w:r>
        <w:r>
          <w:tab/>
        </w:r>
        <w:r>
          <w:fldChar w:fldCharType="begin"/>
        </w:r>
        <w:r>
          <w:instrText xml:space="preserve"> PAGEREF _Toc6343 \h </w:instrText>
        </w:r>
        <w:r>
          <w:fldChar w:fldCharType="separate"/>
        </w:r>
        <w:r>
          <w:t>18</w:t>
        </w:r>
        <w:r>
          <w:fldChar w:fldCharType="end"/>
        </w:r>
      </w:hyperlink>
    </w:p>
    <w:p>
      <w:pPr>
        <w:pStyle w:val="TOC1"/>
        <w:tabs>
          <w:tab w:val="right" w:leader="dot" w:pos="8306"/>
        </w:tabs>
      </w:pPr>
      <w:hyperlink w:anchor="_Toc13077" w:history="1">
        <w:r>
          <w:rPr>
            <w:rFonts w:ascii="仿宋" w:eastAsia="仿宋" w:hAnsi="仿宋" w:cs="仿宋" w:hint="eastAsia"/>
            <w:lang w:eastAsia="zh-CN"/>
          </w:rPr>
          <w:t>四、特种工程塑料项目选址说明</w:t>
        </w:r>
        <w:r>
          <w:tab/>
        </w:r>
        <w:r>
          <w:fldChar w:fldCharType="begin"/>
        </w:r>
        <w:r>
          <w:instrText xml:space="preserve"> PAGEREF _Toc13077 \h </w:instrText>
        </w:r>
        <w:r>
          <w:fldChar w:fldCharType="separate"/>
        </w:r>
        <w:r>
          <w:t>20</w:t>
        </w:r>
        <w:r>
          <w:fldChar w:fldCharType="end"/>
        </w:r>
      </w:hyperlink>
    </w:p>
    <w:p>
      <w:pPr>
        <w:pStyle w:val="TOC2"/>
        <w:tabs>
          <w:tab w:val="right" w:leader="dot" w:pos="8306"/>
        </w:tabs>
      </w:pPr>
      <w:hyperlink w:anchor="_Toc12279" w:history="1">
        <w:r>
          <w:rPr>
            <w:rFonts w:ascii="仿宋" w:eastAsia="仿宋" w:hAnsi="仿宋" w:cs="仿宋" w:hint="eastAsia"/>
            <w:lang w:eastAsia="zh-CN"/>
          </w:rPr>
          <w:t>(一)、特种工程塑料项目选址</w:t>
        </w:r>
        <w:r>
          <w:tab/>
        </w:r>
        <w:r>
          <w:fldChar w:fldCharType="begin"/>
        </w:r>
        <w:r>
          <w:instrText xml:space="preserve"> PAGEREF _Toc12279 \h </w:instrText>
        </w:r>
        <w:r>
          <w:fldChar w:fldCharType="separate"/>
        </w:r>
        <w:r>
          <w:t>20</w:t>
        </w:r>
        <w:r>
          <w:fldChar w:fldCharType="end"/>
        </w:r>
      </w:hyperlink>
    </w:p>
    <w:p>
      <w:pPr>
        <w:pStyle w:val="TOC2"/>
        <w:tabs>
          <w:tab w:val="right" w:leader="dot" w:pos="8306"/>
        </w:tabs>
      </w:pPr>
      <w:hyperlink w:anchor="_Toc30298" w:history="1">
        <w:r>
          <w:rPr>
            <w:rFonts w:ascii="仿宋" w:eastAsia="仿宋" w:hAnsi="仿宋" w:cs="仿宋" w:hint="eastAsia"/>
            <w:lang w:eastAsia="zh-CN"/>
          </w:rPr>
          <w:t>(二)、用地控制指标</w:t>
        </w:r>
        <w:r>
          <w:tab/>
        </w:r>
        <w:r>
          <w:fldChar w:fldCharType="begin"/>
        </w:r>
        <w:r>
          <w:instrText xml:space="preserve"> PAGEREF _Toc30298 \h </w:instrText>
        </w:r>
        <w:r>
          <w:fldChar w:fldCharType="separate"/>
        </w:r>
        <w:r>
          <w:t>20</w:t>
        </w:r>
        <w:r>
          <w:fldChar w:fldCharType="end"/>
        </w:r>
      </w:hyperlink>
    </w:p>
    <w:p>
      <w:pPr>
        <w:pStyle w:val="TOC2"/>
        <w:tabs>
          <w:tab w:val="right" w:leader="dot" w:pos="8306"/>
        </w:tabs>
      </w:pPr>
      <w:hyperlink w:anchor="_Toc19147" w:history="1">
        <w:r>
          <w:rPr>
            <w:rFonts w:ascii="仿宋" w:eastAsia="仿宋" w:hAnsi="仿宋" w:cs="仿宋" w:hint="eastAsia"/>
            <w:lang w:eastAsia="zh-CN"/>
          </w:rPr>
          <w:t>(三)、节约用地措施</w:t>
        </w:r>
        <w:r>
          <w:tab/>
        </w:r>
        <w:r>
          <w:fldChar w:fldCharType="begin"/>
        </w:r>
        <w:r>
          <w:instrText xml:space="preserve"> PAGEREF _Toc19147 \h </w:instrText>
        </w:r>
        <w:r>
          <w:fldChar w:fldCharType="separate"/>
        </w:r>
        <w:r>
          <w:t>21</w:t>
        </w:r>
        <w:r>
          <w:fldChar w:fldCharType="end"/>
        </w:r>
      </w:hyperlink>
    </w:p>
    <w:p>
      <w:pPr>
        <w:pStyle w:val="TOC2"/>
        <w:tabs>
          <w:tab w:val="right" w:leader="dot" w:pos="8306"/>
        </w:tabs>
      </w:pPr>
      <w:hyperlink w:anchor="_Toc31390" w:history="1">
        <w:r>
          <w:rPr>
            <w:rFonts w:ascii="仿宋" w:eastAsia="仿宋" w:hAnsi="仿宋" w:cs="仿宋" w:hint="eastAsia"/>
            <w:lang w:eastAsia="zh-CN"/>
          </w:rPr>
          <w:t>(四)、总图布置方案</w:t>
        </w:r>
        <w:r>
          <w:tab/>
        </w:r>
        <w:r>
          <w:fldChar w:fldCharType="begin"/>
        </w:r>
        <w:r>
          <w:instrText xml:space="preserve"> PAGEREF _Toc31390 \h </w:instrText>
        </w:r>
        <w:r>
          <w:fldChar w:fldCharType="separate"/>
        </w:r>
        <w:r>
          <w:t>22</w:t>
        </w:r>
        <w:r>
          <w:fldChar w:fldCharType="end"/>
        </w:r>
      </w:hyperlink>
    </w:p>
    <w:p>
      <w:pPr>
        <w:pStyle w:val="TOC2"/>
        <w:tabs>
          <w:tab w:val="right" w:leader="dot" w:pos="8306"/>
        </w:tabs>
      </w:pPr>
      <w:hyperlink w:anchor="_Toc14305" w:history="1">
        <w:r>
          <w:rPr>
            <w:rFonts w:ascii="仿宋" w:eastAsia="仿宋" w:hAnsi="仿宋" w:cs="仿宋" w:hint="eastAsia"/>
            <w:lang w:eastAsia="zh-CN"/>
          </w:rPr>
          <w:t>(五)、选址综合评价</w:t>
        </w:r>
        <w:r>
          <w:tab/>
        </w:r>
        <w:r>
          <w:fldChar w:fldCharType="begin"/>
        </w:r>
        <w:r>
          <w:instrText xml:space="preserve"> PAGEREF _Toc14305 \h </w:instrText>
        </w:r>
        <w:r>
          <w:fldChar w:fldCharType="separate"/>
        </w:r>
        <w:r>
          <w:t>23</w:t>
        </w:r>
        <w:r>
          <w:fldChar w:fldCharType="end"/>
        </w:r>
      </w:hyperlink>
    </w:p>
    <w:p>
      <w:pPr>
        <w:pStyle w:val="TOC1"/>
        <w:tabs>
          <w:tab w:val="right" w:leader="dot" w:pos="8306"/>
        </w:tabs>
      </w:pPr>
      <w:hyperlink w:anchor="_Toc23897" w:history="1">
        <w:r>
          <w:rPr>
            <w:rFonts w:ascii="仿宋" w:eastAsia="仿宋" w:hAnsi="仿宋" w:cs="仿宋" w:hint="eastAsia"/>
            <w:lang w:eastAsia="zh-CN"/>
          </w:rPr>
          <w:t>五、危机管理与应急预案</w:t>
        </w:r>
        <w:r>
          <w:tab/>
        </w:r>
        <w:r>
          <w:fldChar w:fldCharType="begin"/>
        </w:r>
        <w:r>
          <w:instrText xml:space="preserve"> PAGEREF _Toc23897 \h </w:instrText>
        </w:r>
        <w:r>
          <w:fldChar w:fldCharType="separate"/>
        </w:r>
        <w:r>
          <w:t>25</w:t>
        </w:r>
        <w:r>
          <w:fldChar w:fldCharType="end"/>
        </w:r>
      </w:hyperlink>
    </w:p>
    <w:p>
      <w:pPr>
        <w:pStyle w:val="TOC2"/>
        <w:tabs>
          <w:tab w:val="right" w:leader="dot" w:pos="8306"/>
        </w:tabs>
      </w:pPr>
      <w:hyperlink w:anchor="_Toc19163" w:history="1">
        <w:r>
          <w:rPr>
            <w:rFonts w:ascii="仿宋" w:eastAsia="仿宋" w:hAnsi="仿宋" w:cs="仿宋" w:hint="eastAsia"/>
            <w:lang w:eastAsia="zh-CN"/>
          </w:rPr>
          <w:t>(一)、危机预警与监测</w:t>
        </w:r>
        <w:r>
          <w:tab/>
        </w:r>
        <w:r>
          <w:fldChar w:fldCharType="begin"/>
        </w:r>
        <w:r>
          <w:instrText xml:space="preserve"> PAGEREF _Toc19163 \h </w:instrText>
        </w:r>
        <w:r>
          <w:fldChar w:fldCharType="separate"/>
        </w:r>
        <w:r>
          <w:t>25</w:t>
        </w:r>
        <w:r>
          <w:fldChar w:fldCharType="end"/>
        </w:r>
      </w:hyperlink>
    </w:p>
    <w:p>
      <w:pPr>
        <w:pStyle w:val="TOC2"/>
        <w:tabs>
          <w:tab w:val="right" w:leader="dot" w:pos="8306"/>
        </w:tabs>
      </w:pPr>
      <w:hyperlink w:anchor="_Toc18307" w:history="1">
        <w:r>
          <w:rPr>
            <w:rFonts w:ascii="仿宋" w:eastAsia="仿宋" w:hAnsi="仿宋" w:cs="仿宋" w:hint="eastAsia"/>
            <w:lang w:eastAsia="zh-CN"/>
          </w:rPr>
          <w:t>(二)、应急预案与危机响应</w:t>
        </w:r>
        <w:r>
          <w:tab/>
        </w:r>
        <w:r>
          <w:fldChar w:fldCharType="begin"/>
        </w:r>
        <w:r>
          <w:instrText xml:space="preserve"> PAGEREF _Toc18307 \h </w:instrText>
        </w:r>
        <w:r>
          <w:fldChar w:fldCharType="separate"/>
        </w:r>
        <w:r>
          <w:t>26</w:t>
        </w:r>
        <w:r>
          <w:fldChar w:fldCharType="end"/>
        </w:r>
      </w:hyperlink>
    </w:p>
    <w:p>
      <w:pPr>
        <w:pStyle w:val="TOC2"/>
        <w:tabs>
          <w:tab w:val="right" w:leader="dot" w:pos="8306"/>
        </w:tabs>
      </w:pPr>
      <w:hyperlink w:anchor="_Toc9519" w:history="1">
        <w:r>
          <w:rPr>
            <w:rFonts w:ascii="仿宋" w:eastAsia="仿宋" w:hAnsi="仿宋" w:cs="仿宋" w:hint="eastAsia"/>
            <w:lang w:eastAsia="zh-CN"/>
          </w:rPr>
          <w:t>(三)、危机沟通与舆情控制</w:t>
        </w:r>
        <w:r>
          <w:tab/>
        </w:r>
        <w:r>
          <w:fldChar w:fldCharType="begin"/>
        </w:r>
        <w:r>
          <w:instrText xml:space="preserve"> PAGEREF _Toc9519 \h </w:instrText>
        </w:r>
        <w:r>
          <w:fldChar w:fldCharType="separate"/>
        </w:r>
        <w:r>
          <w:t>28</w:t>
        </w:r>
        <w:r>
          <w:fldChar w:fldCharType="end"/>
        </w:r>
      </w:hyperlink>
    </w:p>
    <w:p>
      <w:pPr>
        <w:pStyle w:val="TOC2"/>
        <w:tabs>
          <w:tab w:val="right" w:leader="dot" w:pos="8306"/>
        </w:tabs>
      </w:pPr>
      <w:hyperlink w:anchor="_Toc26545" w:history="1">
        <w:r>
          <w:rPr>
            <w:rFonts w:ascii="仿宋" w:eastAsia="仿宋" w:hAnsi="仿宋" w:cs="仿宋" w:hint="eastAsia"/>
            <w:lang w:eastAsia="zh-CN"/>
          </w:rPr>
          <w:t>(四)、危机后教训与改进</w:t>
        </w:r>
        <w:r>
          <w:tab/>
        </w:r>
        <w:r>
          <w:fldChar w:fldCharType="begin"/>
        </w:r>
        <w:r>
          <w:instrText xml:space="preserve"> PAGEREF _Toc26545 \h </w:instrText>
        </w:r>
        <w:r>
          <w:fldChar w:fldCharType="separate"/>
        </w:r>
        <w:r>
          <w:t>30</w:t>
        </w:r>
        <w:r>
          <w:fldChar w:fldCharType="end"/>
        </w:r>
      </w:hyperlink>
    </w:p>
    <w:p>
      <w:pPr>
        <w:pStyle w:val="TOC1"/>
        <w:tabs>
          <w:tab w:val="right" w:leader="dot" w:pos="8306"/>
        </w:tabs>
      </w:pPr>
      <w:hyperlink w:anchor="_Toc19013" w:history="1">
        <w:r>
          <w:rPr>
            <w:rFonts w:ascii="仿宋" w:eastAsia="仿宋" w:hAnsi="仿宋" w:cs="仿宋" w:hint="eastAsia"/>
            <w:lang w:eastAsia="zh-CN"/>
          </w:rPr>
          <w:t>六、知识管理与技术创新</w:t>
        </w:r>
        <w:r>
          <w:tab/>
        </w:r>
        <w:r>
          <w:fldChar w:fldCharType="begin"/>
        </w:r>
        <w:r>
          <w:instrText xml:space="preserve"> PAGEREF _Toc19013 \h </w:instrText>
        </w:r>
        <w:r>
          <w:fldChar w:fldCharType="separate"/>
        </w:r>
        <w:r>
          <w:t>32</w:t>
        </w:r>
        <w:r>
          <w:fldChar w:fldCharType="end"/>
        </w:r>
      </w:hyperlink>
    </w:p>
    <w:p>
      <w:pPr>
        <w:pStyle w:val="TOC2"/>
        <w:tabs>
          <w:tab w:val="right" w:leader="dot" w:pos="8306"/>
        </w:tabs>
      </w:pPr>
      <w:hyperlink w:anchor="_Toc11820" w:history="1">
        <w:r>
          <w:rPr>
            <w:rFonts w:ascii="仿宋" w:eastAsia="仿宋" w:hAnsi="仿宋" w:cs="仿宋" w:hint="eastAsia"/>
            <w:lang w:eastAsia="zh-CN"/>
          </w:rPr>
          <w:t>(一)、知识管理体系建设</w:t>
        </w:r>
        <w:r>
          <w:tab/>
        </w:r>
        <w:r>
          <w:fldChar w:fldCharType="begin"/>
        </w:r>
        <w:r>
          <w:instrText xml:space="preserve"> PAGEREF _Toc11820 \h </w:instrText>
        </w:r>
        <w:r>
          <w:fldChar w:fldCharType="separate"/>
        </w:r>
        <w:r>
          <w:t>32</w:t>
        </w:r>
        <w:r>
          <w:fldChar w:fldCharType="end"/>
        </w:r>
      </w:hyperlink>
    </w:p>
    <w:p>
      <w:pPr>
        <w:pStyle w:val="TOC2"/>
        <w:tabs>
          <w:tab w:val="right" w:leader="dot" w:pos="8306"/>
        </w:tabs>
      </w:pPr>
      <w:hyperlink w:anchor="_Toc448" w:history="1">
        <w:r>
          <w:rPr>
            <w:rFonts w:ascii="仿宋" w:eastAsia="仿宋" w:hAnsi="仿宋" w:cs="仿宋" w:hint="eastAsia"/>
            <w:lang w:eastAsia="zh-CN"/>
          </w:rPr>
          <w:t>(二)、技术创新与研发投入</w:t>
        </w:r>
        <w:r>
          <w:tab/>
        </w:r>
        <w:r>
          <w:fldChar w:fldCharType="begin"/>
        </w:r>
        <w:r>
          <w:instrText xml:space="preserve"> PAGEREF _Toc448 \h </w:instrText>
        </w:r>
        <w:r>
          <w:fldChar w:fldCharType="separate"/>
        </w:r>
        <w:r>
          <w:t>34</w:t>
        </w:r>
        <w:r>
          <w:fldChar w:fldCharType="end"/>
        </w:r>
      </w:hyperlink>
    </w:p>
    <w:p>
      <w:pPr>
        <w:pStyle w:val="TOC2"/>
        <w:tabs>
          <w:tab w:val="right" w:leader="dot" w:pos="8306"/>
        </w:tabs>
      </w:pPr>
      <w:hyperlink w:anchor="_Toc25245" w:history="1">
        <w:r>
          <w:rPr>
            <w:rFonts w:ascii="仿宋" w:eastAsia="仿宋" w:hAnsi="仿宋" w:cs="仿宋" w:hint="eastAsia"/>
            <w:lang w:eastAsia="zh-CN"/>
          </w:rPr>
          <w:t>(三)、专利申请与技术保护</w:t>
        </w:r>
        <w:r>
          <w:tab/>
        </w:r>
        <w:r>
          <w:fldChar w:fldCharType="begin"/>
        </w:r>
        <w:r>
          <w:instrText xml:space="preserve"> PAGEREF _Toc25245 \h </w:instrText>
        </w:r>
        <w:r>
          <w:fldChar w:fldCharType="separate"/>
        </w:r>
        <w:r>
          <w:t>35</w:t>
        </w:r>
        <w:r>
          <w:fldChar w:fldCharType="end"/>
        </w:r>
      </w:hyperlink>
    </w:p>
    <w:p>
      <w:pPr>
        <w:pStyle w:val="TOC2"/>
        <w:tabs>
          <w:tab w:val="right" w:leader="dot" w:pos="8306"/>
        </w:tabs>
      </w:pPr>
      <w:hyperlink w:anchor="_Toc24809" w:history="1">
        <w:r>
          <w:rPr>
            <w:rFonts w:ascii="仿宋" w:eastAsia="仿宋" w:hAnsi="仿宋" w:cs="仿宋" w:hint="eastAsia"/>
            <w:lang w:eastAsia="zh-CN"/>
          </w:rPr>
          <w:t>(四)、人才培养与团队建设</w:t>
        </w:r>
        <w:r>
          <w:tab/>
        </w:r>
        <w:r>
          <w:fldChar w:fldCharType="begin"/>
        </w:r>
        <w:r>
          <w:instrText xml:space="preserve"> PAGEREF _Toc24809 \h </w:instrText>
        </w:r>
        <w:r>
          <w:fldChar w:fldCharType="separate"/>
        </w:r>
        <w:r>
          <w:t>38</w:t>
        </w:r>
        <w:r>
          <w:fldChar w:fldCharType="end"/>
        </w:r>
      </w:hyperlink>
    </w:p>
    <w:p>
      <w:pPr>
        <w:pStyle w:val="TOC1"/>
        <w:tabs>
          <w:tab w:val="right" w:leader="dot" w:pos="8306"/>
        </w:tabs>
      </w:pPr>
      <w:hyperlink w:anchor="_Toc10312" w:history="1">
        <w:r>
          <w:rPr>
            <w:rFonts w:ascii="仿宋" w:eastAsia="仿宋" w:hAnsi="仿宋" w:cs="仿宋" w:hint="eastAsia"/>
            <w:lang w:eastAsia="zh-CN"/>
          </w:rPr>
          <w:t>七、特种工程塑料项目实施进度计划</w:t>
        </w:r>
        <w:r>
          <w:tab/>
        </w:r>
        <w:r>
          <w:fldChar w:fldCharType="begin"/>
        </w:r>
        <w:r>
          <w:instrText xml:space="preserve"> PAGEREF _Toc10312 \h </w:instrText>
        </w:r>
        <w:r>
          <w:fldChar w:fldCharType="separate"/>
        </w:r>
        <w:r>
          <w:t>40</w:t>
        </w:r>
        <w:r>
          <w:fldChar w:fldCharType="end"/>
        </w:r>
      </w:hyperlink>
    </w:p>
    <w:p>
      <w:pPr>
        <w:pStyle w:val="TOC2"/>
        <w:tabs>
          <w:tab w:val="right" w:leader="dot" w:pos="8306"/>
        </w:tabs>
      </w:pPr>
      <w:hyperlink w:anchor="_Toc23699" w:history="1">
        <w:r>
          <w:rPr>
            <w:rFonts w:ascii="仿宋" w:eastAsia="仿宋" w:hAnsi="仿宋" w:cs="仿宋" w:hint="eastAsia"/>
            <w:lang w:eastAsia="zh-CN"/>
          </w:rPr>
          <w:t>(一)、建设周期</w:t>
        </w:r>
        <w:r>
          <w:tab/>
        </w:r>
        <w:r>
          <w:fldChar w:fldCharType="begin"/>
        </w:r>
        <w:r>
          <w:instrText xml:space="preserve"> PAGEREF _Toc23699 \h </w:instrText>
        </w:r>
        <w:r>
          <w:fldChar w:fldCharType="separate"/>
        </w:r>
        <w:r>
          <w:t>40</w:t>
        </w:r>
        <w:r>
          <w:fldChar w:fldCharType="end"/>
        </w:r>
      </w:hyperlink>
    </w:p>
    <w:p>
      <w:pPr>
        <w:pStyle w:val="TOC2"/>
        <w:tabs>
          <w:tab w:val="right" w:leader="dot" w:pos="8306"/>
        </w:tabs>
      </w:pPr>
      <w:hyperlink w:anchor="_Toc27883" w:history="1">
        <w:r>
          <w:rPr>
            <w:rFonts w:ascii="仿宋" w:eastAsia="仿宋" w:hAnsi="仿宋" w:cs="仿宋" w:hint="eastAsia"/>
            <w:lang w:eastAsia="zh-CN"/>
          </w:rPr>
          <w:t>(二)、建设进度</w:t>
        </w:r>
        <w:r>
          <w:tab/>
        </w:r>
        <w:r>
          <w:fldChar w:fldCharType="begin"/>
        </w:r>
        <w:r>
          <w:instrText xml:space="preserve"> PAGEREF _Toc27883 \h </w:instrText>
        </w:r>
        <w:r>
          <w:fldChar w:fldCharType="separate"/>
        </w:r>
        <w:r>
          <w:t>42</w:t>
        </w:r>
        <w:r>
          <w:fldChar w:fldCharType="end"/>
        </w:r>
      </w:hyperlink>
    </w:p>
    <w:p>
      <w:pPr>
        <w:pStyle w:val="TOC2"/>
        <w:tabs>
          <w:tab w:val="right" w:leader="dot" w:pos="8306"/>
        </w:tabs>
      </w:pPr>
      <w:hyperlink w:anchor="_Toc3821" w:history="1">
        <w:r>
          <w:rPr>
            <w:rFonts w:ascii="仿宋" w:eastAsia="仿宋" w:hAnsi="仿宋" w:cs="仿宋" w:hint="eastAsia"/>
            <w:lang w:eastAsia="zh-CN"/>
          </w:rPr>
          <w:t>(三)、进度安排注意事项</w:t>
        </w:r>
        <w:r>
          <w:tab/>
        </w:r>
        <w:r>
          <w:fldChar w:fldCharType="begin"/>
        </w:r>
        <w:r>
          <w:instrText xml:space="preserve"> PAGEREF _Toc3821 \h </w:instrText>
        </w:r>
        <w:r>
          <w:fldChar w:fldCharType="separate"/>
        </w:r>
        <w:r>
          <w:t>43</w:t>
        </w:r>
        <w:r>
          <w:fldChar w:fldCharType="end"/>
        </w:r>
      </w:hyperlink>
    </w:p>
    <w:p>
      <w:pPr>
        <w:pStyle w:val="TOC2"/>
        <w:tabs>
          <w:tab w:val="right" w:leader="dot" w:pos="8306"/>
        </w:tabs>
      </w:pPr>
      <w:hyperlink w:anchor="_Toc24502" w:history="1">
        <w:r>
          <w:rPr>
            <w:rFonts w:ascii="仿宋" w:eastAsia="仿宋" w:hAnsi="仿宋" w:cs="仿宋" w:hint="eastAsia"/>
            <w:lang w:eastAsia="zh-CN"/>
          </w:rPr>
          <w:t>(四)、人力资源配置</w:t>
        </w:r>
        <w:r>
          <w:tab/>
        </w:r>
        <w:r>
          <w:fldChar w:fldCharType="begin"/>
        </w:r>
        <w:r>
          <w:instrText xml:space="preserve"> PAGEREF _Toc24502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9" w:history="1">
        <w:r>
          <w:rPr>
            <w:rFonts w:ascii="仿宋" w:eastAsia="仿宋" w:hAnsi="仿宋" w:cs="仿宋" w:hint="eastAsia"/>
            <w:lang w:eastAsia="zh-CN"/>
          </w:rPr>
          <w:t>(五)、员工培训</w:t>
        </w:r>
        <w:r>
          <w:tab/>
        </w:r>
        <w:r>
          <w:fldChar w:fldCharType="begin"/>
        </w:r>
        <w:r>
          <w:instrText xml:space="preserve"> PAGEREF _Toc31009 \h </w:instrText>
        </w:r>
        <w:r>
          <w:fldChar w:fldCharType="separate"/>
        </w:r>
        <w:r>
          <w:t>46</w:t>
        </w:r>
        <w:r>
          <w:fldChar w:fldCharType="end"/>
        </w:r>
      </w:hyperlink>
    </w:p>
    <w:p>
      <w:pPr>
        <w:pStyle w:val="TOC2"/>
        <w:tabs>
          <w:tab w:val="right" w:leader="dot" w:pos="8306"/>
        </w:tabs>
      </w:pPr>
      <w:hyperlink w:anchor="_Toc14592" w:history="1">
        <w:r>
          <w:rPr>
            <w:rFonts w:ascii="仿宋" w:eastAsia="仿宋" w:hAnsi="仿宋" w:cs="仿宋" w:hint="eastAsia"/>
            <w:lang w:eastAsia="zh-CN"/>
          </w:rPr>
          <w:t>(六)、特种工程塑料项目实施保障</w:t>
        </w:r>
        <w:r>
          <w:tab/>
        </w:r>
        <w:r>
          <w:fldChar w:fldCharType="begin"/>
        </w:r>
        <w:r>
          <w:instrText xml:space="preserve"> PAGEREF _Toc14592 \h </w:instrText>
        </w:r>
        <w:r>
          <w:fldChar w:fldCharType="separate"/>
        </w:r>
        <w:r>
          <w:t>47</w:t>
        </w:r>
        <w:r>
          <w:fldChar w:fldCharType="end"/>
        </w:r>
      </w:hyperlink>
    </w:p>
    <w:p>
      <w:pPr>
        <w:pStyle w:val="TOC1"/>
        <w:tabs>
          <w:tab w:val="right" w:leader="dot" w:pos="8306"/>
        </w:tabs>
      </w:pPr>
      <w:hyperlink w:anchor="_Toc1714" w:history="1">
        <w:r>
          <w:rPr>
            <w:rFonts w:ascii="仿宋" w:eastAsia="仿宋" w:hAnsi="仿宋" w:cs="仿宋" w:hint="eastAsia"/>
            <w:lang w:eastAsia="zh-CN"/>
          </w:rPr>
          <w:t>八、员工福利与企业文化</w:t>
        </w:r>
        <w:r>
          <w:tab/>
        </w:r>
        <w:r>
          <w:fldChar w:fldCharType="begin"/>
        </w:r>
        <w:r>
          <w:instrText xml:space="preserve"> PAGEREF _Toc1714 \h </w:instrText>
        </w:r>
        <w:r>
          <w:fldChar w:fldCharType="separate"/>
        </w:r>
        <w:r>
          <w:t>49</w:t>
        </w:r>
        <w:r>
          <w:fldChar w:fldCharType="end"/>
        </w:r>
      </w:hyperlink>
    </w:p>
    <w:p>
      <w:pPr>
        <w:pStyle w:val="TOC2"/>
        <w:tabs>
          <w:tab w:val="right" w:leader="dot" w:pos="8306"/>
        </w:tabs>
      </w:pPr>
      <w:hyperlink w:anchor="_Toc8353" w:history="1">
        <w:r>
          <w:rPr>
            <w:rFonts w:ascii="仿宋" w:eastAsia="仿宋" w:hAnsi="仿宋" w:cs="仿宋" w:hint="eastAsia"/>
            <w:lang w:eastAsia="zh-CN"/>
          </w:rPr>
          <w:t>(一)、员工福利政策</w:t>
        </w:r>
        <w:r>
          <w:tab/>
        </w:r>
        <w:r>
          <w:fldChar w:fldCharType="begin"/>
        </w:r>
        <w:r>
          <w:instrText xml:space="preserve"> PAGEREF _Toc8353 \h </w:instrText>
        </w:r>
        <w:r>
          <w:fldChar w:fldCharType="separate"/>
        </w:r>
        <w:r>
          <w:t>49</w:t>
        </w:r>
        <w:r>
          <w:fldChar w:fldCharType="end"/>
        </w:r>
      </w:hyperlink>
    </w:p>
    <w:p>
      <w:pPr>
        <w:pStyle w:val="TOC2"/>
        <w:tabs>
          <w:tab w:val="right" w:leader="dot" w:pos="8306"/>
        </w:tabs>
      </w:pPr>
      <w:hyperlink w:anchor="_Toc2288" w:history="1">
        <w:r>
          <w:rPr>
            <w:rFonts w:ascii="仿宋" w:eastAsia="仿宋" w:hAnsi="仿宋" w:cs="仿宋" w:hint="eastAsia"/>
            <w:lang w:eastAsia="zh-CN"/>
          </w:rPr>
          <w:t>(二)、团队建设与员工培训</w:t>
        </w:r>
        <w:r>
          <w:tab/>
        </w:r>
        <w:r>
          <w:fldChar w:fldCharType="begin"/>
        </w:r>
        <w:r>
          <w:instrText xml:space="preserve"> PAGEREF _Toc2288 \h </w:instrText>
        </w:r>
        <w:r>
          <w:fldChar w:fldCharType="separate"/>
        </w:r>
        <w:r>
          <w:t>51</w:t>
        </w:r>
        <w:r>
          <w:fldChar w:fldCharType="end"/>
        </w:r>
      </w:hyperlink>
    </w:p>
    <w:p>
      <w:pPr>
        <w:pStyle w:val="TOC2"/>
        <w:tabs>
          <w:tab w:val="right" w:leader="dot" w:pos="8306"/>
        </w:tabs>
      </w:pPr>
      <w:hyperlink w:anchor="_Toc12315" w:history="1">
        <w:r>
          <w:rPr>
            <w:rFonts w:ascii="仿宋" w:eastAsia="仿宋" w:hAnsi="仿宋" w:cs="仿宋" w:hint="eastAsia"/>
            <w:lang w:eastAsia="zh-CN"/>
          </w:rPr>
          <w:t>(三)、企业文化建设</w:t>
        </w:r>
        <w:r>
          <w:tab/>
        </w:r>
        <w:r>
          <w:fldChar w:fldCharType="begin"/>
        </w:r>
        <w:r>
          <w:instrText xml:space="preserve"> PAGEREF _Toc12315 \h </w:instrText>
        </w:r>
        <w:r>
          <w:fldChar w:fldCharType="separate"/>
        </w:r>
        <w:r>
          <w:t>52</w:t>
        </w:r>
        <w:r>
          <w:fldChar w:fldCharType="end"/>
        </w:r>
      </w:hyperlink>
    </w:p>
    <w:p>
      <w:pPr>
        <w:pStyle w:val="TOC2"/>
        <w:tabs>
          <w:tab w:val="right" w:leader="dot" w:pos="8306"/>
        </w:tabs>
      </w:pPr>
      <w:hyperlink w:anchor="_Toc21254" w:history="1">
        <w:r>
          <w:rPr>
            <w:rFonts w:ascii="仿宋" w:eastAsia="仿宋" w:hAnsi="仿宋" w:cs="仿宋" w:hint="eastAsia"/>
            <w:lang w:eastAsia="zh-CN"/>
          </w:rPr>
          <w:t>(四)、员工健康与工作平衡</w:t>
        </w:r>
        <w:r>
          <w:tab/>
        </w:r>
        <w:r>
          <w:fldChar w:fldCharType="begin"/>
        </w:r>
        <w:r>
          <w:instrText xml:space="preserve"> PAGEREF _Toc21254 \h </w:instrText>
        </w:r>
        <w:r>
          <w:fldChar w:fldCharType="separate"/>
        </w:r>
        <w:r>
          <w:t>54</w:t>
        </w:r>
        <w:r>
          <w:fldChar w:fldCharType="end"/>
        </w:r>
      </w:hyperlink>
    </w:p>
    <w:p>
      <w:pPr>
        <w:pStyle w:val="TOC1"/>
        <w:tabs>
          <w:tab w:val="right" w:leader="dot" w:pos="8306"/>
        </w:tabs>
      </w:pPr>
      <w:hyperlink w:anchor="_Toc14064" w:history="1">
        <w:r>
          <w:rPr>
            <w:rFonts w:ascii="仿宋" w:eastAsia="仿宋" w:hAnsi="仿宋" w:cs="仿宋" w:hint="eastAsia"/>
            <w:lang w:eastAsia="zh-CN"/>
          </w:rPr>
          <w:t>九、法律与合规性</w:t>
        </w:r>
        <w:r>
          <w:tab/>
        </w:r>
        <w:r>
          <w:fldChar w:fldCharType="begin"/>
        </w:r>
        <w:r>
          <w:instrText xml:space="preserve"> PAGEREF _Toc14064 \h </w:instrText>
        </w:r>
        <w:r>
          <w:fldChar w:fldCharType="separate"/>
        </w:r>
        <w:r>
          <w:t>56</w:t>
        </w:r>
        <w:r>
          <w:fldChar w:fldCharType="end"/>
        </w:r>
      </w:hyperlink>
    </w:p>
    <w:p>
      <w:pPr>
        <w:pStyle w:val="TOC2"/>
        <w:tabs>
          <w:tab w:val="right" w:leader="dot" w:pos="8306"/>
        </w:tabs>
      </w:pPr>
      <w:hyperlink w:anchor="_Toc9061" w:history="1">
        <w:r>
          <w:rPr>
            <w:rFonts w:ascii="仿宋" w:eastAsia="仿宋" w:hAnsi="仿宋" w:cs="仿宋" w:hint="eastAsia"/>
            <w:lang w:eastAsia="zh-CN"/>
          </w:rPr>
          <w:t>(一)、相关法律法规概述</w:t>
        </w:r>
        <w:r>
          <w:tab/>
        </w:r>
        <w:r>
          <w:fldChar w:fldCharType="begin"/>
        </w:r>
        <w:r>
          <w:instrText xml:space="preserve"> PAGEREF _Toc9061 \h </w:instrText>
        </w:r>
        <w:r>
          <w:fldChar w:fldCharType="separate"/>
        </w:r>
        <w:r>
          <w:t>56</w:t>
        </w:r>
        <w:r>
          <w:fldChar w:fldCharType="end"/>
        </w:r>
      </w:hyperlink>
    </w:p>
    <w:p>
      <w:pPr>
        <w:pStyle w:val="TOC2"/>
        <w:tabs>
          <w:tab w:val="right" w:leader="dot" w:pos="8306"/>
        </w:tabs>
      </w:pPr>
      <w:hyperlink w:anchor="_Toc23262" w:history="1">
        <w:r>
          <w:rPr>
            <w:rFonts w:ascii="仿宋" w:eastAsia="仿宋" w:hAnsi="仿宋" w:cs="仿宋" w:hint="eastAsia"/>
            <w:lang w:eastAsia="zh-CN"/>
          </w:rPr>
          <w:t>(二)、特种工程塑料项目合同管理</w:t>
        </w:r>
        <w:r>
          <w:tab/>
        </w:r>
        <w:r>
          <w:fldChar w:fldCharType="begin"/>
        </w:r>
        <w:r>
          <w:instrText xml:space="preserve"> PAGEREF _Toc23262 \h </w:instrText>
        </w:r>
        <w:r>
          <w:fldChar w:fldCharType="separate"/>
        </w:r>
        <w:r>
          <w:t>58</w:t>
        </w:r>
        <w:r>
          <w:fldChar w:fldCharType="end"/>
        </w:r>
      </w:hyperlink>
    </w:p>
    <w:p>
      <w:pPr>
        <w:pStyle w:val="TOC2"/>
        <w:tabs>
          <w:tab w:val="right" w:leader="dot" w:pos="8306"/>
        </w:tabs>
      </w:pPr>
      <w:hyperlink w:anchor="_Toc11675" w:history="1">
        <w:r>
          <w:rPr>
            <w:rFonts w:ascii="仿宋" w:eastAsia="仿宋" w:hAnsi="仿宋" w:cs="仿宋" w:hint="eastAsia"/>
            <w:lang w:eastAsia="zh-CN"/>
          </w:rPr>
          <w:t>(三)、知识产权保护</w:t>
        </w:r>
        <w:r>
          <w:tab/>
        </w:r>
        <w:r>
          <w:fldChar w:fldCharType="begin"/>
        </w:r>
        <w:r>
          <w:instrText xml:space="preserve"> PAGEREF _Toc11675 \h </w:instrText>
        </w:r>
        <w:r>
          <w:fldChar w:fldCharType="separate"/>
        </w:r>
        <w:r>
          <w:t>59</w:t>
        </w:r>
        <w:r>
          <w:fldChar w:fldCharType="end"/>
        </w:r>
      </w:hyperlink>
    </w:p>
    <w:p>
      <w:pPr>
        <w:pStyle w:val="TOC2"/>
        <w:tabs>
          <w:tab w:val="right" w:leader="dot" w:pos="8306"/>
        </w:tabs>
      </w:pPr>
      <w:hyperlink w:anchor="_Toc15069" w:history="1">
        <w:r>
          <w:rPr>
            <w:rFonts w:ascii="仿宋" w:eastAsia="仿宋" w:hAnsi="仿宋" w:cs="仿宋" w:hint="eastAsia"/>
            <w:lang w:eastAsia="zh-CN"/>
          </w:rPr>
          <w:t>(四)、劳动法规与员工权益</w:t>
        </w:r>
        <w:r>
          <w:tab/>
        </w:r>
        <w:r>
          <w:fldChar w:fldCharType="begin"/>
        </w:r>
        <w:r>
          <w:instrText xml:space="preserve"> PAGEREF _Toc15069 \h </w:instrText>
        </w:r>
        <w:r>
          <w:fldChar w:fldCharType="separate"/>
        </w:r>
        <w:r>
          <w:t>61</w:t>
        </w:r>
        <w:r>
          <w:fldChar w:fldCharType="end"/>
        </w:r>
      </w:hyperlink>
    </w:p>
    <w:p>
      <w:pPr>
        <w:pStyle w:val="TOC2"/>
        <w:tabs>
          <w:tab w:val="right" w:leader="dot" w:pos="8306"/>
        </w:tabs>
      </w:pPr>
      <w:hyperlink w:anchor="_Toc28634" w:history="1">
        <w:r>
          <w:rPr>
            <w:rFonts w:ascii="仿宋" w:eastAsia="仿宋" w:hAnsi="仿宋" w:cs="仿宋" w:hint="eastAsia"/>
            <w:lang w:eastAsia="zh-CN"/>
          </w:rPr>
          <w:t>(五)、环境保护法规遵循</w:t>
        </w:r>
        <w:r>
          <w:tab/>
        </w:r>
        <w:r>
          <w:fldChar w:fldCharType="begin"/>
        </w:r>
        <w:r>
          <w:instrText xml:space="preserve"> PAGEREF _Toc28634 \h </w:instrText>
        </w:r>
        <w:r>
          <w:fldChar w:fldCharType="separate"/>
        </w:r>
        <w:r>
          <w:t>62</w:t>
        </w:r>
        <w:r>
          <w:fldChar w:fldCharType="end"/>
        </w:r>
      </w:hyperlink>
    </w:p>
    <w:p>
      <w:pPr>
        <w:pStyle w:val="TOC1"/>
        <w:tabs>
          <w:tab w:val="right" w:leader="dot" w:pos="8306"/>
        </w:tabs>
      </w:pPr>
      <w:hyperlink w:anchor="_Toc13066" w:history="1">
        <w:r>
          <w:rPr>
            <w:rFonts w:ascii="仿宋" w:eastAsia="仿宋" w:hAnsi="仿宋" w:cs="仿宋" w:hint="eastAsia"/>
            <w:lang w:eastAsia="zh-CN"/>
          </w:rPr>
          <w:t>十、市场趋势与竞争分析</w:t>
        </w:r>
        <w:r>
          <w:tab/>
        </w:r>
        <w:r>
          <w:fldChar w:fldCharType="begin"/>
        </w:r>
        <w:r>
          <w:instrText xml:space="preserve"> PAGEREF _Toc13066 \h </w:instrText>
        </w:r>
        <w:r>
          <w:fldChar w:fldCharType="separate"/>
        </w:r>
        <w:r>
          <w:t>64</w:t>
        </w:r>
        <w:r>
          <w:fldChar w:fldCharType="end"/>
        </w:r>
      </w:hyperlink>
    </w:p>
    <w:p>
      <w:pPr>
        <w:pStyle w:val="TOC2"/>
        <w:tabs>
          <w:tab w:val="right" w:leader="dot" w:pos="8306"/>
        </w:tabs>
      </w:pPr>
      <w:hyperlink w:anchor="_Toc6583" w:history="1">
        <w:r>
          <w:rPr>
            <w:rFonts w:ascii="仿宋" w:eastAsia="仿宋" w:hAnsi="仿宋" w:cs="仿宋" w:hint="eastAsia"/>
            <w:lang w:eastAsia="zh-CN"/>
          </w:rPr>
          <w:t>(一)、行业市场趋势分析</w:t>
        </w:r>
        <w:r>
          <w:tab/>
        </w:r>
        <w:r>
          <w:fldChar w:fldCharType="begin"/>
        </w:r>
        <w:r>
          <w:instrText xml:space="preserve"> PAGEREF _Toc6583 \h </w:instrText>
        </w:r>
        <w:r>
          <w:fldChar w:fldCharType="separate"/>
        </w:r>
        <w:r>
          <w:t>64</w:t>
        </w:r>
        <w:r>
          <w:fldChar w:fldCharType="end"/>
        </w:r>
      </w:hyperlink>
    </w:p>
    <w:p>
      <w:pPr>
        <w:pStyle w:val="TOC2"/>
        <w:tabs>
          <w:tab w:val="right" w:leader="dot" w:pos="8306"/>
        </w:tabs>
      </w:pPr>
      <w:hyperlink w:anchor="_Toc4323" w:history="1">
        <w:r>
          <w:rPr>
            <w:rFonts w:ascii="仿宋" w:eastAsia="仿宋" w:hAnsi="仿宋" w:cs="仿宋" w:hint="eastAsia"/>
            <w:lang w:eastAsia="zh-CN"/>
          </w:rPr>
          <w:t>(二)、竞争对手动态监测</w:t>
        </w:r>
        <w:r>
          <w:tab/>
        </w:r>
        <w:r>
          <w:fldChar w:fldCharType="begin"/>
        </w:r>
        <w:r>
          <w:instrText xml:space="preserve"> PAGEREF _Toc4323 \h </w:instrText>
        </w:r>
        <w:r>
          <w:fldChar w:fldCharType="separate"/>
        </w:r>
        <w:r>
          <w:t>66</w:t>
        </w:r>
        <w:r>
          <w:fldChar w:fldCharType="end"/>
        </w:r>
      </w:hyperlink>
    </w:p>
    <w:p>
      <w:pPr>
        <w:pStyle w:val="TOC2"/>
        <w:tabs>
          <w:tab w:val="right" w:leader="dot" w:pos="8306"/>
        </w:tabs>
      </w:pPr>
      <w:hyperlink w:anchor="_Toc13808" w:history="1">
        <w:r>
          <w:rPr>
            <w:rFonts w:ascii="仿宋" w:eastAsia="仿宋" w:hAnsi="仿宋" w:cs="仿宋" w:hint="eastAsia"/>
            <w:lang w:eastAsia="zh-CN"/>
          </w:rPr>
          <w:t>(三)、新兴技术与创新趋势</w:t>
        </w:r>
        <w:r>
          <w:tab/>
        </w:r>
        <w:r>
          <w:fldChar w:fldCharType="begin"/>
        </w:r>
        <w:r>
          <w:instrText xml:space="preserve"> PAGEREF _Toc13808 \h </w:instrText>
        </w:r>
        <w:r>
          <w:fldChar w:fldCharType="separate"/>
        </w:r>
        <w:r>
          <w:t>68</w:t>
        </w:r>
        <w:r>
          <w:fldChar w:fldCharType="end"/>
        </w:r>
      </w:hyperlink>
    </w:p>
    <w:p>
      <w:pPr>
        <w:pStyle w:val="TOC2"/>
        <w:tabs>
          <w:tab w:val="right" w:leader="dot" w:pos="8306"/>
        </w:tabs>
      </w:pPr>
      <w:hyperlink w:anchor="_Toc17034" w:history="1">
        <w:r>
          <w:rPr>
            <w:rFonts w:ascii="仿宋" w:eastAsia="仿宋" w:hAnsi="仿宋" w:cs="仿宋" w:hint="eastAsia"/>
            <w:lang w:eastAsia="zh-CN"/>
          </w:rPr>
          <w:t>(四)、市场机会与威胁评估</w:t>
        </w:r>
        <w:r>
          <w:tab/>
        </w:r>
        <w:r>
          <w:fldChar w:fldCharType="begin"/>
        </w:r>
        <w:r>
          <w:instrText xml:space="preserve"> PAGEREF _Toc17034 \h </w:instrText>
        </w:r>
        <w:r>
          <w:fldChar w:fldCharType="separate"/>
        </w:r>
        <w:r>
          <w:t>70</w:t>
        </w:r>
        <w:r>
          <w:fldChar w:fldCharType="end"/>
        </w:r>
      </w:hyperlink>
    </w:p>
    <w:p>
      <w:pPr>
        <w:pStyle w:val="TOC1"/>
        <w:tabs>
          <w:tab w:val="right" w:leader="dot" w:pos="8306"/>
        </w:tabs>
      </w:pPr>
      <w:hyperlink w:anchor="_Toc5934" w:history="1">
        <w:r>
          <w:rPr>
            <w:rFonts w:ascii="仿宋" w:eastAsia="仿宋" w:hAnsi="仿宋" w:cs="仿宋" w:hint="eastAsia"/>
            <w:lang w:eastAsia="zh-CN"/>
          </w:rPr>
          <w:t>十一、特种工程塑料项目监督与评估</w:t>
        </w:r>
        <w:r>
          <w:tab/>
        </w:r>
        <w:r>
          <w:fldChar w:fldCharType="begin"/>
        </w:r>
        <w:r>
          <w:instrText xml:space="preserve"> PAGEREF _Toc5934 \h </w:instrText>
        </w:r>
        <w:r>
          <w:fldChar w:fldCharType="separate"/>
        </w:r>
        <w:r>
          <w:t>72</w:t>
        </w:r>
        <w:r>
          <w:fldChar w:fldCharType="end"/>
        </w:r>
      </w:hyperlink>
    </w:p>
    <w:p>
      <w:pPr>
        <w:pStyle w:val="TOC2"/>
        <w:tabs>
          <w:tab w:val="right" w:leader="dot" w:pos="8306"/>
        </w:tabs>
      </w:pPr>
      <w:hyperlink w:anchor="_Toc8414" w:history="1">
        <w:r>
          <w:rPr>
            <w:rFonts w:ascii="仿宋" w:eastAsia="仿宋" w:hAnsi="仿宋" w:cs="仿宋" w:hint="eastAsia"/>
            <w:lang w:eastAsia="zh-CN"/>
          </w:rPr>
          <w:t>(一)、监督机构及职责</w:t>
        </w:r>
        <w:r>
          <w:tab/>
        </w:r>
        <w:r>
          <w:fldChar w:fldCharType="begin"/>
        </w:r>
        <w:r>
          <w:instrText xml:space="preserve"> PAGEREF _Toc8414 \h </w:instrText>
        </w:r>
        <w:r>
          <w:fldChar w:fldCharType="separate"/>
        </w:r>
        <w:r>
          <w:t>72</w:t>
        </w:r>
        <w:r>
          <w:fldChar w:fldCharType="end"/>
        </w:r>
      </w:hyperlink>
    </w:p>
    <w:p>
      <w:pPr>
        <w:pStyle w:val="TOC2"/>
        <w:tabs>
          <w:tab w:val="right" w:leader="dot" w:pos="8306"/>
        </w:tabs>
      </w:pPr>
      <w:hyperlink w:anchor="_Toc18470" w:history="1">
        <w:r>
          <w:rPr>
            <w:rFonts w:ascii="仿宋" w:eastAsia="仿宋" w:hAnsi="仿宋" w:cs="仿宋" w:hint="eastAsia"/>
            <w:lang w:eastAsia="zh-CN"/>
          </w:rPr>
          <w:t>(二)、监测与评估指标体系</w:t>
        </w:r>
        <w:r>
          <w:tab/>
        </w:r>
        <w:r>
          <w:fldChar w:fldCharType="begin"/>
        </w:r>
        <w:r>
          <w:instrText xml:space="preserve"> PAGEREF _Toc18470 \h </w:instrText>
        </w:r>
        <w:r>
          <w:fldChar w:fldCharType="separate"/>
        </w:r>
        <w:r>
          <w:t>73</w:t>
        </w:r>
        <w:r>
          <w:fldChar w:fldCharType="end"/>
        </w:r>
      </w:hyperlink>
    </w:p>
    <w:p>
      <w:pPr>
        <w:pStyle w:val="TOC2"/>
        <w:tabs>
          <w:tab w:val="right" w:leader="dot" w:pos="8306"/>
        </w:tabs>
      </w:pPr>
      <w:hyperlink w:anchor="_Toc13235" w:history="1">
        <w:r>
          <w:rPr>
            <w:rFonts w:ascii="仿宋" w:eastAsia="仿宋" w:hAnsi="仿宋" w:cs="仿宋" w:hint="eastAsia"/>
            <w:lang w:eastAsia="zh-CN"/>
          </w:rPr>
          <w:t>(三)、监督与评估周期</w:t>
        </w:r>
        <w:r>
          <w:tab/>
        </w:r>
        <w:r>
          <w:fldChar w:fldCharType="begin"/>
        </w:r>
        <w:r>
          <w:instrText xml:space="preserve"> PAGEREF _Toc13235 \h </w:instrText>
        </w:r>
        <w:r>
          <w:fldChar w:fldCharType="separate"/>
        </w:r>
        <w:r>
          <w:t>76</w:t>
        </w:r>
        <w:r>
          <w:fldChar w:fldCharType="end"/>
        </w:r>
      </w:hyperlink>
    </w:p>
    <w:p>
      <w:pPr>
        <w:pStyle w:val="TOC2"/>
        <w:tabs>
          <w:tab w:val="right" w:leader="dot" w:pos="8306"/>
        </w:tabs>
      </w:pPr>
      <w:hyperlink w:anchor="_Toc398" w:history="1">
        <w:r>
          <w:rPr>
            <w:rFonts w:ascii="仿宋" w:eastAsia="仿宋" w:hAnsi="仿宋" w:cs="仿宋" w:hint="eastAsia"/>
            <w:lang w:eastAsia="zh-CN"/>
          </w:rPr>
          <w:t>(四)、监督与评估报告</w:t>
        </w:r>
        <w:r>
          <w:tab/>
        </w:r>
        <w:r>
          <w:fldChar w:fldCharType="begin"/>
        </w:r>
        <w:r>
          <w:instrText xml:space="preserve"> PAGEREF _Toc398 \h </w:instrText>
        </w:r>
        <w:r>
          <w:fldChar w:fldCharType="separate"/>
        </w:r>
        <w:r>
          <w:t>78</w:t>
        </w:r>
        <w:r>
          <w:fldChar w:fldCharType="end"/>
        </w:r>
      </w:hyperlink>
    </w:p>
    <w:p>
      <w:pPr>
        <w:pStyle w:val="TOC1"/>
        <w:tabs>
          <w:tab w:val="right" w:leader="dot" w:pos="8306"/>
        </w:tabs>
      </w:pPr>
      <w:hyperlink w:anchor="_Toc2158" w:history="1">
        <w:r>
          <w:rPr>
            <w:rFonts w:ascii="仿宋" w:eastAsia="仿宋" w:hAnsi="仿宋" w:cs="仿宋" w:hint="eastAsia"/>
            <w:lang w:eastAsia="zh-CN"/>
          </w:rPr>
          <w:t>十二、未来发展战略</w:t>
        </w:r>
        <w:r>
          <w:tab/>
        </w:r>
        <w:r>
          <w:fldChar w:fldCharType="begin"/>
        </w:r>
        <w:r>
          <w:instrText xml:space="preserve"> PAGEREF _Toc2158 \h </w:instrText>
        </w:r>
        <w:r>
          <w:fldChar w:fldCharType="separate"/>
        </w:r>
        <w:r>
          <w:t>80</w:t>
        </w:r>
        <w:r>
          <w:fldChar w:fldCharType="end"/>
        </w:r>
      </w:hyperlink>
    </w:p>
    <w:p>
      <w:pPr>
        <w:pStyle w:val="TOC2"/>
        <w:tabs>
          <w:tab w:val="right" w:leader="dot" w:pos="8306"/>
        </w:tabs>
      </w:pPr>
      <w:hyperlink w:anchor="_Toc31915" w:history="1">
        <w:r>
          <w:rPr>
            <w:rFonts w:ascii="仿宋" w:eastAsia="仿宋" w:hAnsi="仿宋" w:cs="仿宋" w:hint="eastAsia"/>
            <w:lang w:eastAsia="zh-CN"/>
          </w:rPr>
          <w:t>(一)、未来市场定位与业务拓展</w:t>
        </w:r>
        <w:r>
          <w:tab/>
        </w:r>
        <w:r>
          <w:fldChar w:fldCharType="begin"/>
        </w:r>
        <w:r>
          <w:instrText xml:space="preserve"> PAGEREF _Toc31915 \h </w:instrText>
        </w:r>
        <w:r>
          <w:fldChar w:fldCharType="separate"/>
        </w:r>
        <w:r>
          <w:t>80</w:t>
        </w:r>
        <w:r>
          <w:fldChar w:fldCharType="end"/>
        </w:r>
      </w:hyperlink>
    </w:p>
    <w:p>
      <w:pPr>
        <w:pStyle w:val="TOC2"/>
        <w:tabs>
          <w:tab w:val="right" w:leader="dot" w:pos="8306"/>
        </w:tabs>
      </w:pPr>
      <w:hyperlink w:anchor="_Toc14026" w:history="1">
        <w:r>
          <w:rPr>
            <w:rFonts w:ascii="仿宋" w:eastAsia="仿宋" w:hAnsi="仿宋" w:cs="仿宋" w:hint="eastAsia"/>
            <w:lang w:eastAsia="zh-CN"/>
          </w:rPr>
          <w:t>(二)、技术创新与研发方向</w:t>
        </w:r>
        <w:r>
          <w:tab/>
        </w:r>
        <w:r>
          <w:fldChar w:fldCharType="begin"/>
        </w:r>
        <w:r>
          <w:instrText xml:space="preserve"> PAGEREF _Toc14026 \h </w:instrText>
        </w:r>
        <w:r>
          <w:fldChar w:fldCharType="separate"/>
        </w:r>
        <w:r>
          <w:t>82</w:t>
        </w:r>
        <w:r>
          <w:fldChar w:fldCharType="end"/>
        </w:r>
      </w:hyperlink>
    </w:p>
    <w:p>
      <w:pPr>
        <w:pStyle w:val="TOC2"/>
        <w:tabs>
          <w:tab w:val="right" w:leader="dot" w:pos="8306"/>
        </w:tabs>
      </w:pPr>
      <w:hyperlink w:anchor="_Toc28569" w:history="1">
        <w:r>
          <w:rPr>
            <w:rFonts w:ascii="仿宋" w:eastAsia="仿宋" w:hAnsi="仿宋" w:cs="仿宋" w:hint="eastAsia"/>
            <w:lang w:eastAsia="zh-CN"/>
          </w:rPr>
          <w:t>(三)、国际化战略与全球市场</w:t>
        </w:r>
        <w:r>
          <w:tab/>
        </w:r>
        <w:r>
          <w:fldChar w:fldCharType="begin"/>
        </w:r>
        <w:r>
          <w:instrText xml:space="preserve"> PAGEREF _Toc28569 \h </w:instrText>
        </w:r>
        <w:r>
          <w:fldChar w:fldCharType="separate"/>
        </w:r>
        <w:r>
          <w:t>83</w:t>
        </w:r>
        <w:r>
          <w:fldChar w:fldCharType="end"/>
        </w:r>
      </w:hyperlink>
    </w:p>
    <w:p>
      <w:pPr>
        <w:pStyle w:val="TOC2"/>
        <w:tabs>
          <w:tab w:val="right" w:leader="dot" w:pos="8306"/>
        </w:tabs>
      </w:pPr>
      <w:hyperlink w:anchor="_Toc19612" w:history="1">
        <w:r>
          <w:rPr>
            <w:rFonts w:ascii="仿宋" w:eastAsia="仿宋" w:hAnsi="仿宋" w:cs="仿宋" w:hint="eastAsia"/>
            <w:lang w:eastAsia="zh-CN"/>
          </w:rPr>
          <w:t>(四)、可持续发展战略</w:t>
        </w:r>
        <w:r>
          <w:tab/>
        </w:r>
        <w:r>
          <w:fldChar w:fldCharType="begin"/>
        </w:r>
        <w:r>
          <w:instrText xml:space="preserve"> PAGEREF _Toc19612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特种工程塑料项目报告按照现代特种工程塑料项目管理理论及标准流程编写，着重分析了特种工程塑料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特种工程塑料项目管理实践的深度与广度</w:t>
      </w:r>
    </w:p>
    <w:p>
      <w:pPr>
        <w:pStyle w:val="Heading1"/>
        <w:ind w:firstLine="560" w:firstLineChars="200"/>
        <w:rPr>
          <w:rFonts w:ascii="仿宋" w:eastAsia="仿宋" w:hAnsi="仿宋" w:cs="仿宋" w:hint="eastAsia"/>
          <w:sz w:val="28"/>
          <w:lang w:eastAsia="zh-CN"/>
        </w:rPr>
      </w:pPr>
      <w:bookmarkStart w:id="2" w:name="_Toc23878"/>
      <w:r>
        <w:rPr>
          <w:rFonts w:ascii="仿宋" w:eastAsia="仿宋" w:hAnsi="仿宋" w:cs="仿宋" w:hint="eastAsia"/>
          <w:sz w:val="28"/>
          <w:lang w:eastAsia="zh-CN"/>
        </w:rPr>
        <w:t>一、特种工程塑料项目市场前景分析</w:t>
      </w:r>
      <w:bookmarkEnd w:id="2"/>
    </w:p>
    <w:p>
      <w:pPr>
        <w:pStyle w:val="Heading2"/>
        <w:rPr>
          <w:rFonts w:ascii="仿宋" w:eastAsia="仿宋" w:hAnsi="仿宋" w:cs="仿宋" w:hint="eastAsia"/>
          <w:lang w:eastAsia="zh-CN"/>
        </w:rPr>
      </w:pPr>
      <w:bookmarkStart w:id="3" w:name="_Toc25948"/>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特种工程塑料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为适应经济快速发展的需要，建设地加大了对基础设施建设的投入。新建、改建的高速公路、城市轨道交通、现代化港口等特种工程塑料项目得到了快速推进，提高了城市的综合竞争力。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建设地注重生态环境保护和可持续发展。实施了大规模的环境治理特种工程塑料项目，提升了空气质量和水质。同时，该地推动绿色产业和清洁能源的发展，致力于打造宜居宜业的城市环境。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建设地积极参与区域合作和国际交往，拓展了多领域的国际合作特种工程塑料项目。通过加强国际交流，该地区引进了大量国外优质技术和资金，同时推动了本地产业的对外拓展。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16055"/>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特种工程塑料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27323"/>
      <w:r>
        <w:rPr>
          <w:rFonts w:ascii="仿宋" w:eastAsia="仿宋" w:hAnsi="仿宋" w:cs="仿宋" w:hint="eastAsia"/>
          <w:sz w:val="28"/>
          <w:lang w:eastAsia="zh-CN"/>
        </w:rPr>
        <w:t>二、建设单位基本信息</w:t>
      </w:r>
      <w:bookmarkEnd w:id="5"/>
    </w:p>
    <w:p>
      <w:pPr>
        <w:pStyle w:val="Heading2"/>
        <w:rPr>
          <w:rFonts w:ascii="仿宋" w:eastAsia="仿宋" w:hAnsi="仿宋" w:cs="仿宋" w:hint="eastAsia"/>
          <w:lang w:eastAsia="zh-CN"/>
        </w:rPr>
      </w:pPr>
      <w:bookmarkStart w:id="6" w:name="_Toc22435"/>
      <w:r>
        <w:rPr>
          <w:rFonts w:ascii="仿宋" w:eastAsia="仿宋" w:hAnsi="仿宋" w:cs="仿宋" w:hint="eastAsia"/>
          <w:lang w:eastAsia="zh-CN"/>
        </w:rPr>
        <w:t>(一)、特种工程塑料项目承办单位基本情况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一、特种工程塑料项目承办单位基本情况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7" w:name="_Toc129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公司的综合投资回报率为XX%，在特种工程塑料项目、市场推广和研发等方面的投资取得了良好的回报。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8" w:name="_Toc8133"/>
      <w:r>
        <w:rPr>
          <w:rFonts w:ascii="仿宋" w:eastAsia="仿宋" w:hAnsi="仿宋" w:cs="仿宋" w:hint="eastAsia"/>
          <w:sz w:val="28"/>
          <w:lang w:eastAsia="zh-CN"/>
        </w:rPr>
        <w:t>三、特种工程塑料项目基本情况</w:t>
      </w:r>
      <w:bookmarkEnd w:id="8"/>
    </w:p>
    <w:p>
      <w:pPr>
        <w:pStyle w:val="Heading2"/>
        <w:rPr>
          <w:rFonts w:ascii="仿宋" w:eastAsia="仿宋" w:hAnsi="仿宋" w:cs="仿宋" w:hint="eastAsia"/>
          <w:lang w:eastAsia="zh-CN"/>
        </w:rPr>
      </w:pPr>
      <w:bookmarkStart w:id="9" w:name="_Toc30274"/>
      <w:r>
        <w:rPr>
          <w:rFonts w:ascii="仿宋" w:eastAsia="仿宋" w:hAnsi="仿宋" w:cs="仿宋" w:hint="eastAsia"/>
          <w:lang w:eastAsia="zh-CN"/>
        </w:rPr>
        <w:t>(一)、特种工程塑料项目名称及建设性质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特种工程塑料项目名称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特种工程塑料项目名称：XXX特种工程塑料项目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特种工程塑料项目建设性质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特种工程塑料项目属于新建特种工程塑料项目，依托xx区良好的产业基础和创新氛围，充分发挥区位优势，全力打造以xxx为核心的综合性产业基地。预计年产值可达XXX万元。这一新兴特种工程塑料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0" w:name="_Toc4154"/>
      <w:r>
        <w:rPr>
          <w:rFonts w:ascii="仿宋" w:eastAsia="仿宋" w:hAnsi="仿宋" w:cs="仿宋" w:hint="eastAsia"/>
          <w:sz w:val="28"/>
          <w:lang w:eastAsia="zh-CN"/>
        </w:rPr>
        <w:t>(二)、特种工程塑料项目承办单位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1" w:name="_Toc16757"/>
      <w:r>
        <w:rPr>
          <w:rFonts w:ascii="仿宋" w:eastAsia="仿宋" w:hAnsi="仿宋" w:cs="仿宋" w:hint="eastAsia"/>
          <w:sz w:val="28"/>
          <w:lang w:eastAsia="zh-CN"/>
        </w:rPr>
        <w:t>(三)、战略合作单位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2" w:name="_Toc27150"/>
      <w:r>
        <w:rPr>
          <w:rFonts w:ascii="仿宋" w:eastAsia="仿宋" w:hAnsi="仿宋" w:cs="仿宋" w:hint="eastAsia"/>
          <w:sz w:val="28"/>
          <w:lang w:eastAsia="zh-CN"/>
        </w:rPr>
        <w:t>(四)、特种工程塑料项目提出的理由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XX区具有良好的产业基础和创新氛围，为新兴产业的发展提供了有力支持。特种工程塑料项目能够充分借助XX区的产业集聚效应和科技创新环境，更好地融入当地经济体系。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特种工程塑料项目充分发挥地理位置的优势，依托XX区的区位条件，更便利地接触市场、原材料和人才资源。这将有助于特种工程塑料项目的顺利推进和市场开拓。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该特种工程塑料项目定位为以油墨为核心的综合性产业基地，这不仅能够满足市场对油墨产品的需求，还能够在油墨产业链上实现产业多元化，提高产值和经济效益。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特种工程塑料项目规模较大，预计年产值可达XXX万元，这对于XX区的经济发展具有显著的促进作用。高产值意味着特种工程塑料项目将为当地提供更多的就业机会，同时也能够为地方财政做出贡献。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产业升级：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通过全力打造以油墨为核心的产业基地，特种工程塑料项目将推动相关产业的升级和发展。这有助于提升当地产业结构，增加高附加值产业的比重，促进区域产业的可持续发展。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3" w:name="_Toc20057"/>
      <w:r>
        <w:rPr>
          <w:rFonts w:ascii="仿宋" w:eastAsia="仿宋" w:hAnsi="仿宋" w:cs="仿宋" w:hint="eastAsia"/>
          <w:sz w:val="28"/>
          <w:lang w:eastAsia="zh-CN"/>
        </w:rPr>
        <w:t>(五)、原材料供应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特种工程塑料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特种工程塑料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这些供货商不仅能够保障特种工程塑料项目的当前需求，而且能够满足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投资公司将能够确保特种工程塑料项目在原材料采购和供应方面的高效运作，为特种工程塑料项目的稳健发展打下坚实基础。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680"/>
      <w:r>
        <w:rPr>
          <w:rFonts w:ascii="仿宋" w:eastAsia="仿宋" w:hAnsi="仿宋" w:cs="仿宋" w:hint="eastAsia"/>
          <w:sz w:val="28"/>
          <w:lang w:eastAsia="zh-CN"/>
        </w:rPr>
        <w:t>(六)、特种工程塑料项目能耗分析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确定特种工程塑料项目所使用的主要能源类型，例如电力、天然气、燃油等。了解能源类型将有助于集中分析各种能源的使用情况。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收集并记录特种工程塑料项目在生产过程中各种能源的消耗量。这可以通过监测设备、能源计量仪器以及相关数据记录来实现。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能效改进特种工程塑料项目： 考虑实施能效改进特种工程塑料项目，例如更换节能设备、采用新的生产技术、改进维护和操作方法等。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探索并评估再生能源在特种工程塑料项目中的应用可能性。例如，考虑采用太阳能、风能等可再生能源来部分或完全满足能源需求。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确保特种工程塑料项目的能耗活动符合相关法规和环境保护标准。</w:t>
      </w:r>
    </w:p>
    <w:p>
      <w:pPr>
        <w:pStyle w:val="Heading2"/>
        <w:ind w:firstLine="560" w:firstLineChars="200"/>
        <w:rPr>
          <w:rFonts w:ascii="仿宋" w:eastAsia="仿宋" w:hAnsi="仿宋" w:cs="仿宋" w:hint="eastAsia"/>
          <w:sz w:val="28"/>
          <w:lang w:eastAsia="zh-CN"/>
        </w:rPr>
      </w:pPr>
      <w:bookmarkStart w:id="15" w:name="_Toc12804"/>
      <w:r>
        <w:rPr>
          <w:rFonts w:ascii="仿宋" w:eastAsia="仿宋" w:hAnsi="仿宋" w:cs="仿宋" w:hint="eastAsia"/>
          <w:sz w:val="28"/>
          <w:lang w:eastAsia="zh-CN"/>
        </w:rPr>
        <w:t>(七)、环境保护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紧密契合xx区的发展规划，符合该区产业结构调整规划以及国家的产业发展政策。在特种工程塑料项目规划中，我们充分考虑了区域的可持续发展需求，确保特种工程塑料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特种工程塑料项目的生产活动在国家规定的排放标准内。特种工程塑料项目建设阶段及运营后，我们将持续监测和管理排放，以确保特种工程塑料项目对区域生态环境不会产生明显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特种工程塑料项目建成并投产后，各项环境指标将严格符合国家和地方清洁生产的标准要求，确保特种工程塑料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6" w:name="_Toc23711"/>
      <w:r>
        <w:rPr>
          <w:rFonts w:ascii="仿宋" w:eastAsia="仿宋" w:hAnsi="仿宋" w:cs="仿宋" w:hint="eastAsia"/>
          <w:sz w:val="28"/>
          <w:lang w:eastAsia="zh-CN"/>
        </w:rPr>
        <w:t>(八)、特种工程塑料项目建设符合性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确保特种工程塑料项目的规划和建设符合当地和国家的法规和政策要求。这可能涉及土地使用、环保、建筑规范、安全等方面的法规。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进行全面的环境影响评价，确保特种工程塑料项目建设和运营不会对周围环境产生负面影响。在评估中，考虑空气、水、土壤质量以及生态系统的保护。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特种工程塑料项目建设应考虑社会责任，确保特种工程塑料项目对当地社区的影响是积极的。这可能包括就业机会、社区发展特种工程塑料项目、文化保护等方面。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遵守相关的安全标准和规范，保障特种工程塑料项目建设和运营的人员安全。这包括建筑结构的安全性、设备操作的安全规程等。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确保特种工程塑料项目采用符合行业标准和技术规范的设计和建设。这有助于特种工程塑料项目的高效运作和可持续性发展。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特种工程塑料项目建设应考虑可持续性原则，包括资源利用效率、能源消耗、废弃物处理等。采用清洁生产和绿色技术，以降低对环境的影响。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公共参与： 特种工程塑料项目建设阶段应开展公共参与，听取相关利益相关者的意见和建议。这有助于解决可能的争议，提高特种工程塑料项目在社会中的接受度。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建立定期监测和报告机制，监控特种工程塑料项目的建设和运营过程中的符合性。及时发现和解决潜在的问题。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开展全面的风险评估，确保特种工程塑料项目建设和运营过程中的各种风险能够被有效管理和应对。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7" w:name="_Toc6697"/>
      <w:r>
        <w:rPr>
          <w:rFonts w:ascii="仿宋" w:eastAsia="仿宋" w:hAnsi="仿宋" w:cs="仿宋" w:hint="eastAsia"/>
          <w:sz w:val="28"/>
          <w:lang w:eastAsia="zh-CN"/>
        </w:rPr>
        <w:t>(九)、特种工程塑料项目进度规划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特种工程塑料项目的建设期限规划为XX个月，为了确保特种工程塑料项目按时高效完成，我们采取了以下措施：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将整个特种工程塑料项目划分为不同的阶段和段落，实施分期建设。这有助于灵活应对各个阶段的工程挑战，确保特种工程塑料项目有序推进。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对特种工程塑料项目进行工期目标的详细分解，明确各个主体工程的施工期限。通过科学的工期分解，可以更精准地掌握工程进展。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后期工程押后施工： 将投资密度较大的部分工程尽量押后施工，例如其他配套工程等。这有助于合理分配资源，保证特种工程塑料项目各方面的平衡发展。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在技术交流谈判的同时，提前进行设计工作。这样可以在特种工程塑料项目正式启动前解决一些技术问题，为后续施工提供有力支持。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通过以上规划和措施，我们旨在保障特种工程塑料项目建设期限的合理安排，最大程度地降低建设周期，确保特种工程塑料项目按计划推进。</w:t>
      </w:r>
    </w:p>
    <w:p>
      <w:pPr>
        <w:pStyle w:val="Heading2"/>
        <w:ind w:firstLine="560" w:firstLineChars="200"/>
        <w:rPr>
          <w:rFonts w:ascii="仿宋" w:eastAsia="仿宋" w:hAnsi="仿宋" w:cs="仿宋" w:hint="eastAsia"/>
          <w:sz w:val="28"/>
          <w:lang w:eastAsia="zh-CN"/>
        </w:rPr>
      </w:pPr>
      <w:bookmarkStart w:id="18" w:name="_Toc28583"/>
      <w:r>
        <w:rPr>
          <w:rFonts w:ascii="仿宋" w:eastAsia="仿宋" w:hAnsi="仿宋" w:cs="仿宋" w:hint="eastAsia"/>
          <w:sz w:val="28"/>
          <w:lang w:eastAsia="zh-CN"/>
        </w:rPr>
        <w:t>(十)、投资估算及经济效益分析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特种工程塑料项目总投资及资金构成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特种工程塑料项目预计总投资为XXXX万元。其中，固定资产投资为XXXX万元，占特种工程塑料项目总投资的XX%；流动资金为XXXX万元，占特种工程塑料项目总投资的XX%。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截至目前，特种工程塑料项目的资金主要由企业自筹。通过内部资金的调动和有效管理，确保特种工程塑料项目的正常推进和运作。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特种工程塑料项目预期经济效益规划目标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特种工程塑料项目达产年的经济效益规划目标如下：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此外，达产年投资利润率为XX%，投资利税率为XX%，投资回报率为XX%，全部投资回收期为XX年。特种工程塑料项目还将提供XX个就业职位，为当地就业创造积极影响。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这一经济效益规划目标综合考虑了特种工程塑料项目的投资、收入、成本、税收等多个方面，为特种工程塑料项目的经济可持续发展提供了明确的指导和目标。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2872"/>
      <w:r>
        <w:rPr>
          <w:rFonts w:ascii="仿宋" w:eastAsia="仿宋" w:hAnsi="仿宋" w:cs="仿宋" w:hint="eastAsia"/>
          <w:sz w:val="28"/>
          <w:lang w:eastAsia="zh-CN"/>
        </w:rPr>
        <w:t>(十一)、报告说明</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对市场需求、竞争格局、潜在客户等进行深入研究，明确特种工程塑料项目产品或服务的市场定位和销售策略。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对特种工程塑料项目规模进行科学规划，明确生产的产品或服务种类、特点及市场竞争力。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厂址： 选择适宜的厂址，考虑交通便利性、用地成本、环境因素等，确保特种工程塑料项目的顺利运作。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对特种工程塑料项目的生产工艺进行细致研究，确保采用先进、高效、可靠的技术，提高生产效率。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经过仔细比较和选择，确定最适合特种工程塑料项目需求的生产设备，确保设备的性能和质量符合要求。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确保特种工程塑料项目团队结构合理，拥有足够的专业人才，并规划培训计划，以提高员工的工作技能。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制定详细的特种工程塑料项目实施计划，明确各阶段的任务和时间节点，确保特种工程塑料项目按计划推进。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确定特种工程塑料项目的总投资和各项成本，并进行全面的成本效益分析，确保特种工程塑料项目的经济可行性。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对特种工程塑料项目的预期经济效益进行计算和评价，并对潜在风险进行全面分析，为决策者提供风险应对策略。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通过以上分析，报告将为投资决策提供全面的、有据可依的科学依据。其细致入微的论证和评价将使投资方能够清晰地了解特种工程塑料项目的各个方面，为未来的投资决策提供有力支持。</w:t>
      </w:r>
    </w:p>
    <w:p>
      <w:pPr>
        <w:pStyle w:val="Heading2"/>
        <w:ind w:firstLine="560" w:firstLineChars="200"/>
        <w:rPr>
          <w:rFonts w:ascii="仿宋" w:eastAsia="仿宋" w:hAnsi="仿宋" w:cs="仿宋" w:hint="eastAsia"/>
          <w:sz w:val="28"/>
          <w:lang w:eastAsia="zh-CN"/>
        </w:rPr>
      </w:pPr>
      <w:bookmarkStart w:id="20" w:name="_Toc6343"/>
      <w:r>
        <w:rPr>
          <w:rFonts w:ascii="仿宋" w:eastAsia="仿宋" w:hAnsi="仿宋" w:cs="仿宋" w:hint="eastAsia"/>
          <w:sz w:val="28"/>
          <w:lang w:eastAsia="zh-CN"/>
        </w:rPr>
        <w:t>(十二)、特种工程塑料项目评价</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评价是对特种工程塑料项目进行全面审查和判定的过程，主要包括市场评价、技术评价、财务评价、工程评价、经济评价和环境评价等多个方面。评价的目的是为决策者提供科学的、客观的信息，以确定特种工程塑料项目是否值得投资以及如何进行投资。对特种工程塑料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对特种工程塑料项目所在市场的需求、竞争格局、潜在客户等进行评估。通过市场评价，可以确定特种工程塑料项目产品或服务的市场定位、销售策略和市场份额。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对特种工程塑料项目所采用的生产工艺、设备选择等技术方面进行评估。确保特种工程塑料项目采用先进、高效、可靠的技术，以提高生产效率和竞争力。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对特种工程塑料项目的资金筹措、成本结构、财务指标等进行评估。通过财务评价，可以明确特种工程塑料项目的融资需求、资金运作情况，以及特种工程塑料项目的盈利能力和财务健康状况。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对特种工程塑料项目的规模、建设周期、工程进度等进行评估。确保特种工程塑料项目在工程实施阶段能够按计划进行，减少施工风险。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对特种工程塑料项目的经济效益进行计算和评估。包括投资回收期、净现值、内部收益率等指标，以确定特种工程塑料项目的经济可行性和投资回报。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对特种工程塑料项目可能对环境产生的影响进行评估。确保特种工程塑料项目在环保方面符合相关法规和标准，减少对周边环境的负面影响。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评价通过对各个方面的全面考量，为决策者提供了关于特种工程塑料项目全貌的清晰图景。决策者可以根据评价结果，权衡各个方面的利弊，做出明智的投资决策。评价的结果将直接影响到特种工程塑料项目的可持续发展和投资的成功实施。</w:t>
      </w:r>
    </w:p>
    <w:p>
      <w:pPr>
        <w:pStyle w:val="Heading1"/>
        <w:ind w:firstLine="560" w:firstLineChars="200"/>
        <w:rPr>
          <w:rFonts w:ascii="仿宋" w:eastAsia="仿宋" w:hAnsi="仿宋" w:cs="仿宋" w:hint="eastAsia"/>
          <w:sz w:val="28"/>
          <w:lang w:eastAsia="zh-CN"/>
        </w:rPr>
      </w:pPr>
      <w:bookmarkStart w:id="21" w:name="_Toc13077"/>
      <w:r>
        <w:rPr>
          <w:rFonts w:ascii="仿宋" w:eastAsia="仿宋" w:hAnsi="仿宋" w:cs="仿宋" w:hint="eastAsia"/>
          <w:sz w:val="28"/>
          <w:lang w:eastAsia="zh-CN"/>
        </w:rPr>
        <w:t>四、特种工程塑料项目选址说明</w:t>
      </w:r>
      <w:bookmarkEnd w:id="21"/>
    </w:p>
    <w:p>
      <w:pPr>
        <w:pStyle w:val="Heading2"/>
        <w:rPr>
          <w:rFonts w:ascii="仿宋" w:eastAsia="仿宋" w:hAnsi="仿宋" w:cs="仿宋" w:hint="eastAsia"/>
          <w:lang w:eastAsia="zh-CN"/>
        </w:rPr>
      </w:pPr>
      <w:bookmarkStart w:id="22" w:name="_Toc12279"/>
      <w:r>
        <w:rPr>
          <w:rFonts w:ascii="仿宋" w:eastAsia="仿宋" w:hAnsi="仿宋" w:cs="仿宋" w:hint="eastAsia"/>
          <w:lang w:eastAsia="zh-CN"/>
        </w:rPr>
        <w:t>(一)、特种工程塑料项目选址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选址位于XXXX市XXXX区XXXX街道XXXX路，地理位置优越，地势平坦，交通便利。附近有多条主要道路交汇，便于原材料的运输和成品的配送。地理位置的优越性将为特种工程塑料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特种工程塑料项目用地的合规性。经过详细的规划和评估，选址地区的用地性质、容积率、绿化率等指标将被科学确定，以满足特种工程塑料项目的发展需求并符合相关法规和环保要求。</w:t>
      </w:r>
    </w:p>
    <w:p>
      <w:pPr>
        <w:pStyle w:val="Heading2"/>
        <w:ind w:firstLine="560" w:firstLineChars="200"/>
        <w:rPr>
          <w:rFonts w:ascii="仿宋" w:eastAsia="仿宋" w:hAnsi="仿宋" w:cs="仿宋" w:hint="eastAsia"/>
          <w:sz w:val="28"/>
          <w:lang w:eastAsia="zh-CN"/>
        </w:rPr>
      </w:pPr>
      <w:bookmarkStart w:id="23" w:name="_Toc30298"/>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选址地区的用地性质被确定为工业用地，以支持特种工程塑料项目的生产和运营。确保用地性质符合地方规划，并满足特种工程塑料项目的实际需求。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根据地区规划和建设标准，设定合理的容积率。容积率的设定要考虑特种工程塑料项目的建筑需求，确保建筑的布局紧凑，用地高效利用。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确保特种工程塑料项目选址地区的绿化率符合环保法规的要求。通过科学的绿化设计，提高绿化率，改善周边环境，为员工提供良好的工作生活环境。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24" w:name="_Toc19147"/>
      <w:r>
        <w:rPr>
          <w:rFonts w:ascii="仿宋" w:eastAsia="仿宋" w:hAnsi="仿宋" w:cs="仿宋" w:hint="eastAsia"/>
          <w:sz w:val="28"/>
          <w:lang w:eastAsia="zh-CN"/>
        </w:rPr>
        <w:t>(三)、节约用地措施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针对特种工程塑料项目的实际需求，考虑采用垂直建筑设计，提高建筑的层数，减小占地面积。这将有助于在有限的用地内实现更大的建筑容积。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绿化屋顶设计：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5" w:name="_Toc31390"/>
      <w:r>
        <w:rPr>
          <w:rFonts w:ascii="仿宋" w:eastAsia="仿宋" w:hAnsi="仿宋" w:cs="仿宋" w:hint="eastAsia"/>
          <w:sz w:val="28"/>
          <w:lang w:eastAsia="zh-CN"/>
        </w:rPr>
        <w:t>(四)、总图布置方案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特种工程塑料项目的原材料运输和成品配送提供了便捷的通道。地理位置的优越性将成为总图布置方案的首要考虑因素，确保特种工程塑料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特种工程塑料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特种工程塑料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特种工程塑料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6" w:name="_Toc14305"/>
      <w:r>
        <w:rPr>
          <w:rFonts w:ascii="仿宋" w:eastAsia="仿宋" w:hAnsi="仿宋" w:cs="仿宋" w:hint="eastAsia"/>
          <w:sz w:val="28"/>
          <w:lang w:eastAsia="zh-CN"/>
        </w:rPr>
        <w:t>(五)、选址综合评价</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选址综合评价是对所有选址因素进行全面权衡和评估的过程，包括地理位置、交通便利性、用地控制指标等多个方面。通过科学的评价方法，确保最终选址符合特种工程塑料项目的长期发展需求和可行性要求。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选址地点的地理位置是综合评价的首要因素。地理位置的优越性将为特种工程塑料项目的成功实施提供战略优势。通过全面利用地理位置，确保特种工程塑料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综合评价将充分考虑选址地区的交通便利性。主要道路的交汇、交通流畅性等因素将被纳入考虑范围。通过科学评估交通状况，确保特种工程塑料项目的运输通道顺畅，为物流和员工的出行提供良好保障。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用地控制指标是综合评价中的重要组成部分。通过科学制定用地控制指标，明确用地性质、用途、容积率等，确保用地的规划与特种工程塑料项目的实际需求相符。这有助于用地的科学利用和可持续性发展。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总图布置方案将在综合评价中发挥关键作用。通过科学合理的布置，确保特种工程塑料项目的空间布局合理有序。绿化空间、建筑布局、功能区域划分等因素将在总图布置中得到综合考虑，为特种工程塑料项目提供良好的空间环境。</w:t>
      </w:r>
    </w:p>
    <w:p>
      <w:pPr>
        <w:pStyle w:val="Heading1"/>
        <w:ind w:firstLine="560" w:firstLineChars="200"/>
        <w:rPr>
          <w:rFonts w:ascii="仿宋" w:eastAsia="仿宋" w:hAnsi="仿宋" w:cs="仿宋" w:hint="eastAsia"/>
          <w:sz w:val="28"/>
          <w:lang w:eastAsia="zh-CN"/>
        </w:rPr>
      </w:pPr>
      <w:bookmarkStart w:id="27" w:name="_Toc23897"/>
      <w:r>
        <w:rPr>
          <w:rFonts w:ascii="仿宋" w:eastAsia="仿宋" w:hAnsi="仿宋" w:cs="仿宋" w:hint="eastAsia"/>
          <w:sz w:val="28"/>
          <w:lang w:eastAsia="zh-CN"/>
        </w:rPr>
        <w:t>五、危机管理与应急预案</w:t>
      </w:r>
      <w:bookmarkEnd w:id="27"/>
    </w:p>
    <w:p>
      <w:pPr>
        <w:pStyle w:val="Heading2"/>
        <w:rPr>
          <w:rFonts w:ascii="仿宋" w:eastAsia="仿宋" w:hAnsi="仿宋" w:cs="仿宋" w:hint="eastAsia"/>
          <w:lang w:eastAsia="zh-CN"/>
        </w:rPr>
      </w:pPr>
      <w:bookmarkStart w:id="28" w:name="_Toc19163"/>
      <w:r>
        <w:rPr>
          <w:rFonts w:ascii="仿宋" w:eastAsia="仿宋" w:hAnsi="仿宋" w:cs="仿宋" w:hint="eastAsia"/>
          <w:lang w:eastAsia="zh-CN"/>
        </w:rPr>
        <w:t>(一)、危机预警与监测</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9" w:name="_Toc18307"/>
      <w:r>
        <w:rPr>
          <w:rFonts w:ascii="仿宋" w:eastAsia="仿宋" w:hAnsi="仿宋" w:cs="仿宋" w:hint="eastAsia"/>
          <w:sz w:val="28"/>
          <w:lang w:eastAsia="zh-CN"/>
        </w:rPr>
        <w:t>(二)、应急预案与危机响应</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0" w:name="_Toc9519"/>
      <w:r>
        <w:rPr>
          <w:rFonts w:ascii="仿宋" w:eastAsia="仿宋" w:hAnsi="仿宋" w:cs="仿宋" w:hint="eastAsia"/>
          <w:sz w:val="28"/>
          <w:lang w:eastAsia="zh-CN"/>
        </w:rPr>
        <w:t>(三)、危机沟通与舆情控制</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接受采访和回应：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31" w:name="_Toc26545"/>
      <w:r>
        <w:rPr>
          <w:rFonts w:ascii="仿宋" w:eastAsia="仿宋" w:hAnsi="仿宋" w:cs="仿宋" w:hint="eastAsia"/>
          <w:sz w:val="28"/>
          <w:lang w:eastAsia="zh-CN"/>
        </w:rPr>
        <w:t>(四)、危机后教训与改进</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2" w:name="_Toc19013"/>
      <w:r>
        <w:rPr>
          <w:rFonts w:ascii="仿宋" w:eastAsia="仿宋" w:hAnsi="仿宋" w:cs="仿宋" w:hint="eastAsia"/>
          <w:sz w:val="28"/>
          <w:lang w:eastAsia="zh-CN"/>
        </w:rPr>
        <w:t>六、知识管理与技术创新</w:t>
      </w:r>
      <w:bookmarkEnd w:id="32"/>
    </w:p>
    <w:p>
      <w:pPr>
        <w:pStyle w:val="Heading2"/>
        <w:rPr>
          <w:rFonts w:ascii="仿宋" w:eastAsia="仿宋" w:hAnsi="仿宋" w:cs="仿宋" w:hint="eastAsia"/>
          <w:lang w:eastAsia="zh-CN"/>
        </w:rPr>
      </w:pPr>
      <w:bookmarkStart w:id="33" w:name="_Toc11820"/>
      <w:r>
        <w:rPr>
          <w:rFonts w:ascii="仿宋" w:eastAsia="仿宋" w:hAnsi="仿宋" w:cs="仿宋" w:hint="eastAsia"/>
          <w:lang w:eastAsia="zh-CN"/>
        </w:rPr>
        <w:t>(一)、知识管理体系建设</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34" w:name="_Toc448"/>
      <w:r>
        <w:rPr>
          <w:rFonts w:ascii="仿宋" w:eastAsia="仿宋" w:hAnsi="仿宋" w:cs="仿宋" w:hint="eastAsia"/>
          <w:sz w:val="28"/>
          <w:lang w:eastAsia="zh-CN"/>
        </w:rPr>
        <w:t>(二)、技术创新与研发投入</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35" w:name="_Toc25245"/>
      <w:r>
        <w:rPr>
          <w:rFonts w:ascii="仿宋" w:eastAsia="仿宋" w:hAnsi="仿宋" w:cs="仿宋" w:hint="eastAsia"/>
          <w:sz w:val="28"/>
          <w:lang w:eastAsia="zh-CN"/>
        </w:rPr>
        <w:t>(三)、专利申请与技术保护</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36" w:name="_Toc24809"/>
      <w:r>
        <w:rPr>
          <w:rFonts w:ascii="仿宋" w:eastAsia="仿宋" w:hAnsi="仿宋" w:cs="仿宋" w:hint="eastAsia"/>
          <w:sz w:val="28"/>
          <w:lang w:eastAsia="zh-CN"/>
        </w:rPr>
        <w:t>(四)、人才培养与团队建设</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0" w:history="1">
        <w:r>
          <w:rPr>
            <w:rFonts w:ascii="SimSun" w:eastAsia="SimSun" w:hAnsi="SimSun" w:cs="SimSun"/>
            <w:b/>
            <w:bCs/>
            <w:color w:val="0000EE"/>
            <w:kern w:val="0"/>
            <w:sz w:val="30"/>
            <w:szCs w:val="30"/>
            <w:u w:val="single" w:color="0000EE"/>
          </w:rPr>
          <w:t>https://d.book118.com/286053143004010050</w:t>
        </w:r>
      </w:hyperlink>
    </w:p>
    <w:p>
      <w:pPr>
        <w:ind w:firstLine="560" w:firstLineChars="200"/>
        <w:rPr>
          <w:rFonts w:ascii="仿宋" w:eastAsia="仿宋" w:hAnsi="仿宋" w:cs="仿宋" w:hint="eastAsia"/>
          <w:sz w:val="28"/>
        </w:rPr>
      </w:pPr>
    </w:p>
    <w:sectPr>
      <w:headerReference w:type="default" r:id="rId81"/>
      <w:footerReference w:type="default" r:id="rId82"/>
      <w:type w:val="nextPage"/>
      <w:pgSz w:w="11906" w:h="16838"/>
      <w:pgMar w:top="1440" w:right="1800" w:bottom="1440" w:left="1800" w:header="851" w:footer="992" w:gutter="0"/>
      <w:pgNumType w:start="3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15C16"/>
    <w:rsid w:val="5FF15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yperlink" Target="https://d.book118.com/286053143004010050" TargetMode="Externa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theme" Target="theme/theme1.xml" /><Relationship Id="rId84"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2024-01-16T15:29:00Z</dcterms:created>
  <dcterms:modified xsi:type="dcterms:W3CDTF">2024-01-16T15:29:19Z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1254DC98B5584D2FA2FB0B69D454A1F9_11</vt:lpwstr>
  </property>
  <property fmtid="{D5CDD505-2E9C-101B-9397-08002B2CF9AE}" pid="3" name="KSOProductBuildVer">
    <vt:lpwstr>2052-12.1.0.16120</vt:lpwstr>
  </property>
</Properties>
</file>