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洗染服务项目计划设计方案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285" w:history="1">
        <w:r>
          <w:rPr>
            <w:rFonts w:ascii="仿宋" w:eastAsia="仿宋" w:hAnsi="仿宋" w:cs="仿宋" w:hint="eastAsia"/>
            <w:lang w:eastAsia="zh-CN"/>
          </w:rPr>
          <w:t>概论</w:t>
        </w:r>
        <w:r>
          <w:tab/>
        </w:r>
        <w:r>
          <w:fldChar w:fldCharType="begin"/>
        </w:r>
        <w:r>
          <w:instrText xml:space="preserve"> PAGEREF _Toc9285 \h </w:instrText>
        </w:r>
        <w:r>
          <w:fldChar w:fldCharType="separate"/>
        </w:r>
        <w:r>
          <w:t>3</w:t>
        </w:r>
        <w:r>
          <w:fldChar w:fldCharType="end"/>
        </w:r>
      </w:hyperlink>
    </w:p>
    <w:p>
      <w:pPr>
        <w:pStyle w:val="TOC1"/>
        <w:tabs>
          <w:tab w:val="right" w:leader="dot" w:pos="8306"/>
        </w:tabs>
      </w:pPr>
      <w:hyperlink w:anchor="_Toc18456" w:history="1">
        <w:r>
          <w:rPr>
            <w:rFonts w:ascii="仿宋" w:eastAsia="仿宋" w:hAnsi="仿宋" w:cs="仿宋" w:hint="eastAsia"/>
            <w:lang w:eastAsia="zh-CN"/>
          </w:rPr>
          <w:t>一、工艺说明</w:t>
        </w:r>
        <w:r>
          <w:tab/>
        </w:r>
        <w:r>
          <w:fldChar w:fldCharType="begin"/>
        </w:r>
        <w:r>
          <w:instrText xml:space="preserve"> PAGEREF _Toc18456 \h </w:instrText>
        </w:r>
        <w:r>
          <w:fldChar w:fldCharType="separate"/>
        </w:r>
        <w:r>
          <w:t>3</w:t>
        </w:r>
        <w:r>
          <w:fldChar w:fldCharType="end"/>
        </w:r>
      </w:hyperlink>
    </w:p>
    <w:p>
      <w:pPr>
        <w:pStyle w:val="TOC2"/>
        <w:tabs>
          <w:tab w:val="right" w:leader="dot" w:pos="8306"/>
        </w:tabs>
      </w:pPr>
      <w:hyperlink w:anchor="_Toc2952" w:history="1">
        <w:r>
          <w:rPr>
            <w:rFonts w:ascii="仿宋" w:eastAsia="仿宋" w:hAnsi="仿宋" w:cs="仿宋" w:hint="eastAsia"/>
            <w:lang w:eastAsia="zh-CN"/>
          </w:rPr>
          <w:t>(一)、技术管理特点</w:t>
        </w:r>
        <w:r>
          <w:tab/>
        </w:r>
        <w:r>
          <w:fldChar w:fldCharType="begin"/>
        </w:r>
        <w:r>
          <w:instrText xml:space="preserve"> PAGEREF _Toc2952 \h </w:instrText>
        </w:r>
        <w:r>
          <w:fldChar w:fldCharType="separate"/>
        </w:r>
        <w:r>
          <w:t>3</w:t>
        </w:r>
        <w:r>
          <w:fldChar w:fldCharType="end"/>
        </w:r>
      </w:hyperlink>
    </w:p>
    <w:p>
      <w:pPr>
        <w:pStyle w:val="TOC2"/>
        <w:tabs>
          <w:tab w:val="right" w:leader="dot" w:pos="8306"/>
        </w:tabs>
      </w:pPr>
      <w:hyperlink w:anchor="_Toc4269" w:history="1">
        <w:r>
          <w:rPr>
            <w:rFonts w:ascii="仿宋" w:eastAsia="仿宋" w:hAnsi="仿宋" w:cs="仿宋" w:hint="eastAsia"/>
            <w:lang w:eastAsia="zh-CN"/>
          </w:rPr>
          <w:t>(二)、洗染服务项目工艺技术设计方案</w:t>
        </w:r>
        <w:r>
          <w:tab/>
        </w:r>
        <w:r>
          <w:fldChar w:fldCharType="begin"/>
        </w:r>
        <w:r>
          <w:instrText xml:space="preserve"> PAGEREF _Toc4269 \h </w:instrText>
        </w:r>
        <w:r>
          <w:fldChar w:fldCharType="separate"/>
        </w:r>
        <w:r>
          <w:t>4</w:t>
        </w:r>
        <w:r>
          <w:fldChar w:fldCharType="end"/>
        </w:r>
      </w:hyperlink>
    </w:p>
    <w:p>
      <w:pPr>
        <w:pStyle w:val="TOC2"/>
        <w:tabs>
          <w:tab w:val="right" w:leader="dot" w:pos="8306"/>
        </w:tabs>
      </w:pPr>
      <w:hyperlink w:anchor="_Toc15954" w:history="1">
        <w:r>
          <w:rPr>
            <w:rFonts w:ascii="仿宋" w:eastAsia="仿宋" w:hAnsi="仿宋" w:cs="仿宋" w:hint="eastAsia"/>
            <w:lang w:eastAsia="zh-CN"/>
          </w:rPr>
          <w:t>(三)、设备选型方案</w:t>
        </w:r>
        <w:r>
          <w:tab/>
        </w:r>
        <w:r>
          <w:fldChar w:fldCharType="begin"/>
        </w:r>
        <w:r>
          <w:instrText xml:space="preserve"> PAGEREF _Toc15954 \h </w:instrText>
        </w:r>
        <w:r>
          <w:fldChar w:fldCharType="separate"/>
        </w:r>
        <w:r>
          <w:t>5</w:t>
        </w:r>
        <w:r>
          <w:fldChar w:fldCharType="end"/>
        </w:r>
      </w:hyperlink>
    </w:p>
    <w:p>
      <w:pPr>
        <w:pStyle w:val="TOC1"/>
        <w:tabs>
          <w:tab w:val="right" w:leader="dot" w:pos="8306"/>
        </w:tabs>
      </w:pPr>
      <w:hyperlink w:anchor="_Toc15320" w:history="1">
        <w:r>
          <w:rPr>
            <w:rFonts w:ascii="仿宋" w:eastAsia="仿宋" w:hAnsi="仿宋" w:cs="仿宋" w:hint="eastAsia"/>
            <w:lang w:eastAsia="zh-CN"/>
          </w:rPr>
          <w:t>二、产品规划分析</w:t>
        </w:r>
        <w:r>
          <w:tab/>
        </w:r>
        <w:r>
          <w:fldChar w:fldCharType="begin"/>
        </w:r>
        <w:r>
          <w:instrText xml:space="preserve"> PAGEREF _Toc15320 \h </w:instrText>
        </w:r>
        <w:r>
          <w:fldChar w:fldCharType="separate"/>
        </w:r>
        <w:r>
          <w:t>7</w:t>
        </w:r>
        <w:r>
          <w:fldChar w:fldCharType="end"/>
        </w:r>
      </w:hyperlink>
    </w:p>
    <w:p>
      <w:pPr>
        <w:pStyle w:val="TOC2"/>
        <w:tabs>
          <w:tab w:val="right" w:leader="dot" w:pos="8306"/>
        </w:tabs>
      </w:pPr>
      <w:hyperlink w:anchor="_Toc14037" w:history="1">
        <w:r>
          <w:rPr>
            <w:rFonts w:ascii="仿宋" w:eastAsia="仿宋" w:hAnsi="仿宋" w:cs="仿宋" w:hint="eastAsia"/>
            <w:lang w:eastAsia="zh-CN"/>
          </w:rPr>
          <w:t>(一)、产品规划</w:t>
        </w:r>
        <w:r>
          <w:tab/>
        </w:r>
        <w:r>
          <w:fldChar w:fldCharType="begin"/>
        </w:r>
        <w:r>
          <w:instrText xml:space="preserve"> PAGEREF _Toc14037 \h </w:instrText>
        </w:r>
        <w:r>
          <w:fldChar w:fldCharType="separate"/>
        </w:r>
        <w:r>
          <w:t>7</w:t>
        </w:r>
        <w:r>
          <w:fldChar w:fldCharType="end"/>
        </w:r>
      </w:hyperlink>
    </w:p>
    <w:p>
      <w:pPr>
        <w:pStyle w:val="TOC2"/>
        <w:tabs>
          <w:tab w:val="right" w:leader="dot" w:pos="8306"/>
        </w:tabs>
      </w:pPr>
      <w:hyperlink w:anchor="_Toc5724" w:history="1">
        <w:r>
          <w:rPr>
            <w:rFonts w:ascii="仿宋" w:eastAsia="仿宋" w:hAnsi="仿宋" w:cs="仿宋" w:hint="eastAsia"/>
            <w:lang w:eastAsia="zh-CN"/>
          </w:rPr>
          <w:t>(二)、建设规模</w:t>
        </w:r>
        <w:r>
          <w:tab/>
        </w:r>
        <w:r>
          <w:fldChar w:fldCharType="begin"/>
        </w:r>
        <w:r>
          <w:instrText xml:space="preserve"> PAGEREF _Toc5724 \h </w:instrText>
        </w:r>
        <w:r>
          <w:fldChar w:fldCharType="separate"/>
        </w:r>
        <w:r>
          <w:t>7</w:t>
        </w:r>
        <w:r>
          <w:fldChar w:fldCharType="end"/>
        </w:r>
      </w:hyperlink>
    </w:p>
    <w:p>
      <w:pPr>
        <w:pStyle w:val="TOC1"/>
        <w:tabs>
          <w:tab w:val="right" w:leader="dot" w:pos="8306"/>
        </w:tabs>
      </w:pPr>
      <w:hyperlink w:anchor="_Toc17602" w:history="1">
        <w:r>
          <w:rPr>
            <w:rFonts w:ascii="仿宋" w:eastAsia="仿宋" w:hAnsi="仿宋" w:cs="仿宋" w:hint="eastAsia"/>
            <w:lang w:eastAsia="zh-CN"/>
          </w:rPr>
          <w:t>三、洗染服务项目绩效评估</w:t>
        </w:r>
        <w:r>
          <w:tab/>
        </w:r>
        <w:r>
          <w:fldChar w:fldCharType="begin"/>
        </w:r>
        <w:r>
          <w:instrText xml:space="preserve"> PAGEREF _Toc17602 \h </w:instrText>
        </w:r>
        <w:r>
          <w:fldChar w:fldCharType="separate"/>
        </w:r>
        <w:r>
          <w:t>9</w:t>
        </w:r>
        <w:r>
          <w:fldChar w:fldCharType="end"/>
        </w:r>
      </w:hyperlink>
    </w:p>
    <w:p>
      <w:pPr>
        <w:pStyle w:val="TOC2"/>
        <w:tabs>
          <w:tab w:val="right" w:leader="dot" w:pos="8306"/>
        </w:tabs>
      </w:pPr>
      <w:hyperlink w:anchor="_Toc22354" w:history="1">
        <w:r>
          <w:rPr>
            <w:rFonts w:ascii="仿宋" w:eastAsia="仿宋" w:hAnsi="仿宋" w:cs="仿宋" w:hint="eastAsia"/>
            <w:lang w:eastAsia="zh-CN"/>
          </w:rPr>
          <w:t>(一)、绩效评估指标</w:t>
        </w:r>
        <w:r>
          <w:tab/>
        </w:r>
        <w:r>
          <w:fldChar w:fldCharType="begin"/>
        </w:r>
        <w:r>
          <w:instrText xml:space="preserve"> PAGEREF _Toc22354 \h </w:instrText>
        </w:r>
        <w:r>
          <w:fldChar w:fldCharType="separate"/>
        </w:r>
        <w:r>
          <w:t>9</w:t>
        </w:r>
        <w:r>
          <w:fldChar w:fldCharType="end"/>
        </w:r>
      </w:hyperlink>
    </w:p>
    <w:p>
      <w:pPr>
        <w:pStyle w:val="TOC2"/>
        <w:tabs>
          <w:tab w:val="right" w:leader="dot" w:pos="8306"/>
        </w:tabs>
      </w:pPr>
      <w:hyperlink w:anchor="_Toc30792" w:history="1">
        <w:r>
          <w:rPr>
            <w:rFonts w:ascii="仿宋" w:eastAsia="仿宋" w:hAnsi="仿宋" w:cs="仿宋" w:hint="eastAsia"/>
            <w:lang w:eastAsia="zh-CN"/>
          </w:rPr>
          <w:t>(二)、绩效评估方法</w:t>
        </w:r>
        <w:r>
          <w:tab/>
        </w:r>
        <w:r>
          <w:fldChar w:fldCharType="begin"/>
        </w:r>
        <w:r>
          <w:instrText xml:space="preserve"> PAGEREF _Toc30792 \h </w:instrText>
        </w:r>
        <w:r>
          <w:fldChar w:fldCharType="separate"/>
        </w:r>
        <w:r>
          <w:t>10</w:t>
        </w:r>
        <w:r>
          <w:fldChar w:fldCharType="end"/>
        </w:r>
      </w:hyperlink>
    </w:p>
    <w:p>
      <w:pPr>
        <w:pStyle w:val="TOC2"/>
        <w:tabs>
          <w:tab w:val="right" w:leader="dot" w:pos="8306"/>
        </w:tabs>
      </w:pPr>
      <w:hyperlink w:anchor="_Toc13734" w:history="1">
        <w:r>
          <w:rPr>
            <w:rFonts w:ascii="仿宋" w:eastAsia="仿宋" w:hAnsi="仿宋" w:cs="仿宋" w:hint="eastAsia"/>
            <w:lang w:eastAsia="zh-CN"/>
          </w:rPr>
          <w:t>(三)、绩效评估周期</w:t>
        </w:r>
        <w:r>
          <w:tab/>
        </w:r>
        <w:r>
          <w:fldChar w:fldCharType="begin"/>
        </w:r>
        <w:r>
          <w:instrText xml:space="preserve"> PAGEREF _Toc13734 \h </w:instrText>
        </w:r>
        <w:r>
          <w:fldChar w:fldCharType="separate"/>
        </w:r>
        <w:r>
          <w:t>11</w:t>
        </w:r>
        <w:r>
          <w:fldChar w:fldCharType="end"/>
        </w:r>
      </w:hyperlink>
    </w:p>
    <w:p>
      <w:pPr>
        <w:pStyle w:val="TOC1"/>
        <w:tabs>
          <w:tab w:val="right" w:leader="dot" w:pos="8306"/>
        </w:tabs>
      </w:pPr>
      <w:hyperlink w:anchor="_Toc24119" w:history="1">
        <w:r>
          <w:rPr>
            <w:rFonts w:ascii="仿宋" w:eastAsia="仿宋" w:hAnsi="仿宋" w:cs="仿宋" w:hint="eastAsia"/>
            <w:lang w:eastAsia="zh-CN"/>
          </w:rPr>
          <w:t>四、洗染服务项目土建工程</w:t>
        </w:r>
        <w:r>
          <w:tab/>
        </w:r>
        <w:r>
          <w:fldChar w:fldCharType="begin"/>
        </w:r>
        <w:r>
          <w:instrText xml:space="preserve"> PAGEREF _Toc24119 \h </w:instrText>
        </w:r>
        <w:r>
          <w:fldChar w:fldCharType="separate"/>
        </w:r>
        <w:r>
          <w:t>12</w:t>
        </w:r>
        <w:r>
          <w:fldChar w:fldCharType="end"/>
        </w:r>
      </w:hyperlink>
    </w:p>
    <w:p>
      <w:pPr>
        <w:pStyle w:val="TOC2"/>
        <w:tabs>
          <w:tab w:val="right" w:leader="dot" w:pos="8306"/>
        </w:tabs>
      </w:pPr>
      <w:hyperlink w:anchor="_Toc15922" w:history="1">
        <w:r>
          <w:rPr>
            <w:rFonts w:ascii="仿宋" w:eastAsia="仿宋" w:hAnsi="仿宋" w:cs="仿宋" w:hint="eastAsia"/>
            <w:lang w:eastAsia="zh-CN"/>
          </w:rPr>
          <w:t>(一)、建筑工程设计原则</w:t>
        </w:r>
        <w:r>
          <w:tab/>
        </w:r>
        <w:r>
          <w:fldChar w:fldCharType="begin"/>
        </w:r>
        <w:r>
          <w:instrText xml:space="preserve"> PAGEREF _Toc15922 \h </w:instrText>
        </w:r>
        <w:r>
          <w:fldChar w:fldCharType="separate"/>
        </w:r>
        <w:r>
          <w:t>12</w:t>
        </w:r>
        <w:r>
          <w:fldChar w:fldCharType="end"/>
        </w:r>
      </w:hyperlink>
    </w:p>
    <w:p>
      <w:pPr>
        <w:pStyle w:val="TOC2"/>
        <w:tabs>
          <w:tab w:val="right" w:leader="dot" w:pos="8306"/>
        </w:tabs>
      </w:pPr>
      <w:hyperlink w:anchor="_Toc24103" w:history="1">
        <w:r>
          <w:rPr>
            <w:rFonts w:ascii="仿宋" w:eastAsia="仿宋" w:hAnsi="仿宋" w:cs="仿宋" w:hint="eastAsia"/>
            <w:lang w:eastAsia="zh-CN"/>
          </w:rPr>
          <w:t>(二)、土建工程设计年限及安全等级</w:t>
        </w:r>
        <w:r>
          <w:tab/>
        </w:r>
        <w:r>
          <w:fldChar w:fldCharType="begin"/>
        </w:r>
        <w:r>
          <w:instrText xml:space="preserve"> PAGEREF _Toc24103 \h </w:instrText>
        </w:r>
        <w:r>
          <w:fldChar w:fldCharType="separate"/>
        </w:r>
        <w:r>
          <w:t>13</w:t>
        </w:r>
        <w:r>
          <w:fldChar w:fldCharType="end"/>
        </w:r>
      </w:hyperlink>
    </w:p>
    <w:p>
      <w:pPr>
        <w:pStyle w:val="TOC2"/>
        <w:tabs>
          <w:tab w:val="right" w:leader="dot" w:pos="8306"/>
        </w:tabs>
      </w:pPr>
      <w:hyperlink w:anchor="_Toc6092" w:history="1">
        <w:r>
          <w:rPr>
            <w:rFonts w:ascii="仿宋" w:eastAsia="仿宋" w:hAnsi="仿宋" w:cs="仿宋" w:hint="eastAsia"/>
            <w:lang w:eastAsia="zh-CN"/>
          </w:rPr>
          <w:t>(三)、建筑工程设计总体要求</w:t>
        </w:r>
        <w:r>
          <w:tab/>
        </w:r>
        <w:r>
          <w:fldChar w:fldCharType="begin"/>
        </w:r>
        <w:r>
          <w:instrText xml:space="preserve"> PAGEREF _Toc6092 \h </w:instrText>
        </w:r>
        <w:r>
          <w:fldChar w:fldCharType="separate"/>
        </w:r>
        <w:r>
          <w:t>14</w:t>
        </w:r>
        <w:r>
          <w:fldChar w:fldCharType="end"/>
        </w:r>
      </w:hyperlink>
    </w:p>
    <w:p>
      <w:pPr>
        <w:pStyle w:val="TOC2"/>
        <w:tabs>
          <w:tab w:val="right" w:leader="dot" w:pos="8306"/>
        </w:tabs>
      </w:pPr>
      <w:hyperlink w:anchor="_Toc21189" w:history="1">
        <w:r>
          <w:rPr>
            <w:rFonts w:ascii="仿宋" w:eastAsia="仿宋" w:hAnsi="仿宋" w:cs="仿宋" w:hint="eastAsia"/>
            <w:lang w:eastAsia="zh-CN"/>
          </w:rPr>
          <w:t>(四)、土建工程建设指标</w:t>
        </w:r>
        <w:r>
          <w:tab/>
        </w:r>
        <w:r>
          <w:fldChar w:fldCharType="begin"/>
        </w:r>
        <w:r>
          <w:instrText xml:space="preserve"> PAGEREF _Toc21189 \h </w:instrText>
        </w:r>
        <w:r>
          <w:fldChar w:fldCharType="separate"/>
        </w:r>
        <w:r>
          <w:t>15</w:t>
        </w:r>
        <w:r>
          <w:fldChar w:fldCharType="end"/>
        </w:r>
      </w:hyperlink>
    </w:p>
    <w:p>
      <w:pPr>
        <w:pStyle w:val="TOC1"/>
        <w:tabs>
          <w:tab w:val="right" w:leader="dot" w:pos="8306"/>
        </w:tabs>
      </w:pPr>
      <w:hyperlink w:anchor="_Toc3278" w:history="1">
        <w:r>
          <w:rPr>
            <w:rFonts w:ascii="仿宋" w:eastAsia="仿宋" w:hAnsi="仿宋" w:cs="仿宋" w:hint="eastAsia"/>
            <w:lang w:eastAsia="zh-CN"/>
          </w:rPr>
          <w:t>五、洗染服务项目可持续发展</w:t>
        </w:r>
        <w:r>
          <w:tab/>
        </w:r>
        <w:r>
          <w:fldChar w:fldCharType="begin"/>
        </w:r>
        <w:r>
          <w:instrText xml:space="preserve"> PAGEREF _Toc3278 \h </w:instrText>
        </w:r>
        <w:r>
          <w:fldChar w:fldCharType="separate"/>
        </w:r>
        <w:r>
          <w:t>15</w:t>
        </w:r>
        <w:r>
          <w:fldChar w:fldCharType="end"/>
        </w:r>
      </w:hyperlink>
    </w:p>
    <w:p>
      <w:pPr>
        <w:pStyle w:val="TOC2"/>
        <w:tabs>
          <w:tab w:val="right" w:leader="dot" w:pos="8306"/>
        </w:tabs>
      </w:pPr>
      <w:hyperlink w:anchor="_Toc30147" w:history="1">
        <w:r>
          <w:rPr>
            <w:rFonts w:ascii="仿宋" w:eastAsia="仿宋" w:hAnsi="仿宋" w:cs="仿宋" w:hint="eastAsia"/>
            <w:lang w:eastAsia="zh-CN"/>
          </w:rPr>
          <w:t>(一)、可持续战略与实践</w:t>
        </w:r>
        <w:r>
          <w:tab/>
        </w:r>
        <w:r>
          <w:fldChar w:fldCharType="begin"/>
        </w:r>
        <w:r>
          <w:instrText xml:space="preserve"> PAGEREF _Toc30147 \h </w:instrText>
        </w:r>
        <w:r>
          <w:fldChar w:fldCharType="separate"/>
        </w:r>
        <w:r>
          <w:t>15</w:t>
        </w:r>
        <w:r>
          <w:fldChar w:fldCharType="end"/>
        </w:r>
      </w:hyperlink>
    </w:p>
    <w:p>
      <w:pPr>
        <w:pStyle w:val="TOC2"/>
        <w:tabs>
          <w:tab w:val="right" w:leader="dot" w:pos="8306"/>
        </w:tabs>
      </w:pPr>
      <w:hyperlink w:anchor="_Toc11747" w:history="1">
        <w:r>
          <w:rPr>
            <w:rFonts w:ascii="仿宋" w:eastAsia="仿宋" w:hAnsi="仿宋" w:cs="仿宋" w:hint="eastAsia"/>
            <w:lang w:eastAsia="zh-CN"/>
          </w:rPr>
          <w:t>(二)、环保与社会责任</w:t>
        </w:r>
        <w:r>
          <w:tab/>
        </w:r>
        <w:r>
          <w:fldChar w:fldCharType="begin"/>
        </w:r>
        <w:r>
          <w:instrText xml:space="preserve"> PAGEREF _Toc11747 \h </w:instrText>
        </w:r>
        <w:r>
          <w:fldChar w:fldCharType="separate"/>
        </w:r>
        <w:r>
          <w:t>16</w:t>
        </w:r>
        <w:r>
          <w:fldChar w:fldCharType="end"/>
        </w:r>
      </w:hyperlink>
    </w:p>
    <w:p>
      <w:pPr>
        <w:pStyle w:val="TOC1"/>
        <w:tabs>
          <w:tab w:val="right" w:leader="dot" w:pos="8306"/>
        </w:tabs>
      </w:pPr>
      <w:hyperlink w:anchor="_Toc17398" w:history="1">
        <w:r>
          <w:rPr>
            <w:rFonts w:ascii="仿宋" w:eastAsia="仿宋" w:hAnsi="仿宋" w:cs="仿宋" w:hint="eastAsia"/>
            <w:lang w:eastAsia="zh-CN"/>
          </w:rPr>
          <w:t>六、洗染服务项目危机管理</w:t>
        </w:r>
        <w:r>
          <w:tab/>
        </w:r>
        <w:r>
          <w:fldChar w:fldCharType="begin"/>
        </w:r>
        <w:r>
          <w:instrText xml:space="preserve"> PAGEREF _Toc17398 \h </w:instrText>
        </w:r>
        <w:r>
          <w:fldChar w:fldCharType="separate"/>
        </w:r>
        <w:r>
          <w:t>17</w:t>
        </w:r>
        <w:r>
          <w:fldChar w:fldCharType="end"/>
        </w:r>
      </w:hyperlink>
    </w:p>
    <w:p>
      <w:pPr>
        <w:pStyle w:val="TOC2"/>
        <w:tabs>
          <w:tab w:val="right" w:leader="dot" w:pos="8306"/>
        </w:tabs>
      </w:pPr>
      <w:hyperlink w:anchor="_Toc16404" w:history="1">
        <w:r>
          <w:rPr>
            <w:rFonts w:ascii="仿宋" w:eastAsia="仿宋" w:hAnsi="仿宋" w:cs="仿宋" w:hint="eastAsia"/>
            <w:lang w:eastAsia="zh-CN"/>
          </w:rPr>
          <w:t>(一)、危机预警与识别</w:t>
        </w:r>
        <w:r>
          <w:tab/>
        </w:r>
        <w:r>
          <w:fldChar w:fldCharType="begin"/>
        </w:r>
        <w:r>
          <w:instrText xml:space="preserve"> PAGEREF _Toc16404 \h </w:instrText>
        </w:r>
        <w:r>
          <w:fldChar w:fldCharType="separate"/>
        </w:r>
        <w:r>
          <w:t>17</w:t>
        </w:r>
        <w:r>
          <w:fldChar w:fldCharType="end"/>
        </w:r>
      </w:hyperlink>
    </w:p>
    <w:p>
      <w:pPr>
        <w:pStyle w:val="TOC2"/>
        <w:tabs>
          <w:tab w:val="right" w:leader="dot" w:pos="8306"/>
        </w:tabs>
      </w:pPr>
      <w:hyperlink w:anchor="_Toc25507" w:history="1">
        <w:r>
          <w:rPr>
            <w:rFonts w:ascii="仿宋" w:eastAsia="仿宋" w:hAnsi="仿宋" w:cs="仿宋" w:hint="eastAsia"/>
            <w:lang w:eastAsia="zh-CN"/>
          </w:rPr>
          <w:t>(二)、危机应对与恢复</w:t>
        </w:r>
        <w:r>
          <w:tab/>
        </w:r>
        <w:r>
          <w:fldChar w:fldCharType="begin"/>
        </w:r>
        <w:r>
          <w:instrText xml:space="preserve"> PAGEREF _Toc25507 \h </w:instrText>
        </w:r>
        <w:r>
          <w:fldChar w:fldCharType="separate"/>
        </w:r>
        <w:r>
          <w:t>18</w:t>
        </w:r>
        <w:r>
          <w:fldChar w:fldCharType="end"/>
        </w:r>
      </w:hyperlink>
    </w:p>
    <w:p>
      <w:pPr>
        <w:pStyle w:val="TOC1"/>
        <w:tabs>
          <w:tab w:val="right" w:leader="dot" w:pos="8306"/>
        </w:tabs>
      </w:pPr>
      <w:hyperlink w:anchor="_Toc30831" w:history="1">
        <w:r>
          <w:rPr>
            <w:rFonts w:ascii="仿宋" w:eastAsia="仿宋" w:hAnsi="仿宋" w:cs="仿宋" w:hint="eastAsia"/>
            <w:lang w:eastAsia="zh-CN"/>
          </w:rPr>
          <w:t>七、洗染服务项目计划安排</w:t>
        </w:r>
        <w:r>
          <w:tab/>
        </w:r>
        <w:r>
          <w:fldChar w:fldCharType="begin"/>
        </w:r>
        <w:r>
          <w:instrText xml:space="preserve"> PAGEREF _Toc30831 \h </w:instrText>
        </w:r>
        <w:r>
          <w:fldChar w:fldCharType="separate"/>
        </w:r>
        <w:r>
          <w:t>19</w:t>
        </w:r>
        <w:r>
          <w:fldChar w:fldCharType="end"/>
        </w:r>
      </w:hyperlink>
    </w:p>
    <w:p>
      <w:pPr>
        <w:pStyle w:val="TOC2"/>
        <w:tabs>
          <w:tab w:val="right" w:leader="dot" w:pos="8306"/>
        </w:tabs>
      </w:pPr>
      <w:hyperlink w:anchor="_Toc9746" w:history="1">
        <w:r>
          <w:rPr>
            <w:rFonts w:ascii="仿宋" w:eastAsia="仿宋" w:hAnsi="仿宋" w:cs="仿宋" w:hint="eastAsia"/>
            <w:lang w:eastAsia="zh-CN"/>
          </w:rPr>
          <w:t>(一)、建设周期</w:t>
        </w:r>
        <w:r>
          <w:tab/>
        </w:r>
        <w:r>
          <w:fldChar w:fldCharType="begin"/>
        </w:r>
        <w:r>
          <w:instrText xml:space="preserve"> PAGEREF _Toc9746 \h </w:instrText>
        </w:r>
        <w:r>
          <w:fldChar w:fldCharType="separate"/>
        </w:r>
        <w:r>
          <w:t>19</w:t>
        </w:r>
        <w:r>
          <w:fldChar w:fldCharType="end"/>
        </w:r>
      </w:hyperlink>
    </w:p>
    <w:p>
      <w:pPr>
        <w:pStyle w:val="TOC2"/>
        <w:tabs>
          <w:tab w:val="right" w:leader="dot" w:pos="8306"/>
        </w:tabs>
      </w:pPr>
      <w:hyperlink w:anchor="_Toc22977" w:history="1">
        <w:r>
          <w:rPr>
            <w:rFonts w:ascii="仿宋" w:eastAsia="仿宋" w:hAnsi="仿宋" w:cs="仿宋" w:hint="eastAsia"/>
            <w:lang w:eastAsia="zh-CN"/>
          </w:rPr>
          <w:t>(二)、建设进度</w:t>
        </w:r>
        <w:r>
          <w:tab/>
        </w:r>
        <w:r>
          <w:fldChar w:fldCharType="begin"/>
        </w:r>
        <w:r>
          <w:instrText xml:space="preserve"> PAGEREF _Toc22977 \h </w:instrText>
        </w:r>
        <w:r>
          <w:fldChar w:fldCharType="separate"/>
        </w:r>
        <w:r>
          <w:t>20</w:t>
        </w:r>
        <w:r>
          <w:fldChar w:fldCharType="end"/>
        </w:r>
      </w:hyperlink>
    </w:p>
    <w:p>
      <w:pPr>
        <w:pStyle w:val="TOC2"/>
        <w:tabs>
          <w:tab w:val="right" w:leader="dot" w:pos="8306"/>
        </w:tabs>
      </w:pPr>
      <w:hyperlink w:anchor="_Toc18142" w:history="1">
        <w:r>
          <w:rPr>
            <w:rFonts w:ascii="仿宋" w:eastAsia="仿宋" w:hAnsi="仿宋" w:cs="仿宋" w:hint="eastAsia"/>
            <w:lang w:eastAsia="zh-CN"/>
          </w:rPr>
          <w:t>(三)、进度安排注意事项</w:t>
        </w:r>
        <w:r>
          <w:tab/>
        </w:r>
        <w:r>
          <w:fldChar w:fldCharType="begin"/>
        </w:r>
        <w:r>
          <w:instrText xml:space="preserve"> PAGEREF _Toc18142 \h </w:instrText>
        </w:r>
        <w:r>
          <w:fldChar w:fldCharType="separate"/>
        </w:r>
        <w:r>
          <w:t>21</w:t>
        </w:r>
        <w:r>
          <w:fldChar w:fldCharType="end"/>
        </w:r>
      </w:hyperlink>
    </w:p>
    <w:p>
      <w:pPr>
        <w:pStyle w:val="TOC2"/>
        <w:tabs>
          <w:tab w:val="right" w:leader="dot" w:pos="8306"/>
        </w:tabs>
      </w:pPr>
      <w:hyperlink w:anchor="_Toc27956" w:history="1">
        <w:r>
          <w:rPr>
            <w:rFonts w:ascii="仿宋" w:eastAsia="仿宋" w:hAnsi="仿宋" w:cs="仿宋" w:hint="eastAsia"/>
            <w:lang w:eastAsia="zh-CN"/>
          </w:rPr>
          <w:t>(四)、人力资源配置</w:t>
        </w:r>
        <w:r>
          <w:tab/>
        </w:r>
        <w:r>
          <w:fldChar w:fldCharType="begin"/>
        </w:r>
        <w:r>
          <w:instrText xml:space="preserve"> PAGEREF _Toc27956 \h </w:instrText>
        </w:r>
        <w:r>
          <w:fldChar w:fldCharType="separate"/>
        </w:r>
        <w:r>
          <w:t>22</w:t>
        </w:r>
        <w:r>
          <w:fldChar w:fldCharType="end"/>
        </w:r>
      </w:hyperlink>
    </w:p>
    <w:p>
      <w:pPr>
        <w:pStyle w:val="TOC1"/>
        <w:tabs>
          <w:tab w:val="right" w:leader="dot" w:pos="8306"/>
        </w:tabs>
      </w:pPr>
      <w:hyperlink w:anchor="_Toc24221" w:history="1">
        <w:r>
          <w:rPr>
            <w:rFonts w:ascii="仿宋" w:eastAsia="仿宋" w:hAnsi="仿宋" w:cs="仿宋" w:hint="eastAsia"/>
            <w:lang w:eastAsia="zh-CN"/>
          </w:rPr>
          <w:t>八、洗染服务项目财务管理</w:t>
        </w:r>
        <w:r>
          <w:tab/>
        </w:r>
        <w:r>
          <w:fldChar w:fldCharType="begin"/>
        </w:r>
        <w:r>
          <w:instrText xml:space="preserve"> PAGEREF _Toc24221 \h </w:instrText>
        </w:r>
        <w:r>
          <w:fldChar w:fldCharType="separate"/>
        </w:r>
        <w:r>
          <w:t>23</w:t>
        </w:r>
        <w:r>
          <w:fldChar w:fldCharType="end"/>
        </w:r>
      </w:hyperlink>
    </w:p>
    <w:p>
      <w:pPr>
        <w:pStyle w:val="TOC2"/>
        <w:tabs>
          <w:tab w:val="right" w:leader="dot" w:pos="8306"/>
        </w:tabs>
      </w:pPr>
      <w:hyperlink w:anchor="_Toc5333" w:history="1">
        <w:r>
          <w:rPr>
            <w:rFonts w:ascii="仿宋" w:eastAsia="仿宋" w:hAnsi="仿宋" w:cs="仿宋" w:hint="eastAsia"/>
            <w:lang w:eastAsia="zh-CN"/>
          </w:rPr>
          <w:t>(一)、资金需求大</w:t>
        </w:r>
        <w:r>
          <w:tab/>
        </w:r>
        <w:r>
          <w:fldChar w:fldCharType="begin"/>
        </w:r>
        <w:r>
          <w:instrText xml:space="preserve"> PAGEREF _Toc5333 \h </w:instrText>
        </w:r>
        <w:r>
          <w:fldChar w:fldCharType="separate"/>
        </w:r>
        <w:r>
          <w:t>23</w:t>
        </w:r>
        <w:r>
          <w:fldChar w:fldCharType="end"/>
        </w:r>
      </w:hyperlink>
    </w:p>
    <w:p>
      <w:pPr>
        <w:pStyle w:val="TOC2"/>
        <w:tabs>
          <w:tab w:val="right" w:leader="dot" w:pos="8306"/>
        </w:tabs>
      </w:pPr>
      <w:hyperlink w:anchor="_Toc27593" w:history="1">
        <w:r>
          <w:rPr>
            <w:rFonts w:ascii="仿宋" w:eastAsia="仿宋" w:hAnsi="仿宋" w:cs="仿宋" w:hint="eastAsia"/>
            <w:lang w:eastAsia="zh-CN"/>
          </w:rPr>
          <w:t>(二)、研发周期长</w:t>
        </w:r>
        <w:r>
          <w:tab/>
        </w:r>
        <w:r>
          <w:fldChar w:fldCharType="begin"/>
        </w:r>
        <w:r>
          <w:instrText xml:space="preserve"> PAGEREF _Toc27593 \h </w:instrText>
        </w:r>
        <w:r>
          <w:fldChar w:fldCharType="separate"/>
        </w:r>
        <w:r>
          <w:t>24</w:t>
        </w:r>
        <w:r>
          <w:fldChar w:fldCharType="end"/>
        </w:r>
      </w:hyperlink>
    </w:p>
    <w:p>
      <w:pPr>
        <w:pStyle w:val="TOC2"/>
        <w:tabs>
          <w:tab w:val="right" w:leader="dot" w:pos="8306"/>
        </w:tabs>
      </w:pPr>
      <w:hyperlink w:anchor="_Toc28489" w:history="1">
        <w:r>
          <w:rPr>
            <w:rFonts w:ascii="仿宋" w:eastAsia="仿宋" w:hAnsi="仿宋" w:cs="仿宋" w:hint="eastAsia"/>
            <w:lang w:eastAsia="zh-CN"/>
          </w:rPr>
          <w:t>(三)、市场风险大</w:t>
        </w:r>
        <w:r>
          <w:tab/>
        </w:r>
        <w:r>
          <w:fldChar w:fldCharType="begin"/>
        </w:r>
        <w:r>
          <w:instrText xml:space="preserve"> PAGEREF _Toc28489 \h </w:instrText>
        </w:r>
        <w:r>
          <w:fldChar w:fldCharType="separate"/>
        </w:r>
        <w:r>
          <w:t>25</w:t>
        </w:r>
        <w:r>
          <w:fldChar w:fldCharType="end"/>
        </w:r>
      </w:hyperlink>
    </w:p>
    <w:p>
      <w:pPr>
        <w:pStyle w:val="TOC2"/>
        <w:tabs>
          <w:tab w:val="right" w:leader="dot" w:pos="8306"/>
        </w:tabs>
      </w:pPr>
      <w:hyperlink w:anchor="_Toc11296" w:history="1">
        <w:r>
          <w:rPr>
            <w:rFonts w:ascii="仿宋" w:eastAsia="仿宋" w:hAnsi="仿宋" w:cs="仿宋" w:hint="eastAsia"/>
            <w:lang w:eastAsia="zh-CN"/>
          </w:rPr>
          <w:t>(四)、利润率高</w:t>
        </w:r>
        <w:r>
          <w:tab/>
        </w:r>
        <w:r>
          <w:fldChar w:fldCharType="begin"/>
        </w:r>
        <w:r>
          <w:instrText xml:space="preserve"> PAGEREF _Toc11296 \h </w:instrText>
        </w:r>
        <w:r>
          <w:fldChar w:fldCharType="separate"/>
        </w:r>
        <w:r>
          <w:t>28</w:t>
        </w:r>
        <w:r>
          <w:fldChar w:fldCharType="end"/>
        </w:r>
      </w:hyperlink>
    </w:p>
    <w:p>
      <w:pPr>
        <w:pStyle w:val="TOC1"/>
        <w:tabs>
          <w:tab w:val="right" w:leader="dot" w:pos="8306"/>
        </w:tabs>
      </w:pPr>
      <w:hyperlink w:anchor="_Toc15939" w:history="1">
        <w:r>
          <w:rPr>
            <w:rFonts w:ascii="仿宋" w:eastAsia="仿宋" w:hAnsi="仿宋" w:cs="仿宋" w:hint="eastAsia"/>
            <w:lang w:eastAsia="zh-CN"/>
          </w:rPr>
          <w:t>九、洗染服务项目环境影响分析</w:t>
        </w:r>
        <w:r>
          <w:tab/>
        </w:r>
        <w:r>
          <w:fldChar w:fldCharType="begin"/>
        </w:r>
        <w:r>
          <w:instrText xml:space="preserve"> PAGEREF _Toc15939 \h </w:instrText>
        </w:r>
        <w:r>
          <w:fldChar w:fldCharType="separate"/>
        </w:r>
        <w:r>
          <w:t>30</w:t>
        </w:r>
        <w:r>
          <w:fldChar w:fldCharType="end"/>
        </w:r>
      </w:hyperlink>
    </w:p>
    <w:p>
      <w:pPr>
        <w:pStyle w:val="TOC2"/>
        <w:tabs>
          <w:tab w:val="right" w:leader="dot" w:pos="8306"/>
        </w:tabs>
      </w:pPr>
      <w:hyperlink w:anchor="_Toc4562" w:history="1">
        <w:r>
          <w:rPr>
            <w:rFonts w:ascii="仿宋" w:eastAsia="仿宋" w:hAnsi="仿宋" w:cs="仿宋" w:hint="eastAsia"/>
            <w:lang w:eastAsia="zh-CN"/>
          </w:rPr>
          <w:t>(一)、建设区域环境质量现状</w:t>
        </w:r>
        <w:r>
          <w:tab/>
        </w:r>
        <w:r>
          <w:fldChar w:fldCharType="begin"/>
        </w:r>
        <w:r>
          <w:instrText xml:space="preserve"> PAGEREF _Toc4562 \h </w:instrText>
        </w:r>
        <w:r>
          <w:fldChar w:fldCharType="separate"/>
        </w:r>
        <w:r>
          <w:t>30</w:t>
        </w:r>
        <w:r>
          <w:fldChar w:fldCharType="end"/>
        </w:r>
      </w:hyperlink>
    </w:p>
    <w:p>
      <w:pPr>
        <w:pStyle w:val="TOC2"/>
        <w:tabs>
          <w:tab w:val="right" w:leader="dot" w:pos="8306"/>
        </w:tabs>
      </w:pPr>
      <w:hyperlink w:anchor="_Toc3438" w:history="1">
        <w:r>
          <w:rPr>
            <w:rFonts w:ascii="仿宋" w:eastAsia="仿宋" w:hAnsi="仿宋" w:cs="仿宋" w:hint="eastAsia"/>
            <w:lang w:eastAsia="zh-CN"/>
          </w:rPr>
          <w:t>(二)、建设期环境保护</w:t>
        </w:r>
        <w:r>
          <w:tab/>
        </w:r>
        <w:r>
          <w:fldChar w:fldCharType="begin"/>
        </w:r>
        <w:r>
          <w:instrText xml:space="preserve"> PAGEREF _Toc3438 \h </w:instrText>
        </w:r>
        <w:r>
          <w:fldChar w:fldCharType="separate"/>
        </w:r>
        <w:r>
          <w:t>32</w:t>
        </w:r>
        <w:r>
          <w:fldChar w:fldCharType="end"/>
        </w:r>
      </w:hyperlink>
    </w:p>
    <w:p>
      <w:pPr>
        <w:pStyle w:val="TOC2"/>
        <w:tabs>
          <w:tab w:val="right" w:leader="dot" w:pos="8306"/>
        </w:tabs>
      </w:pPr>
      <w:hyperlink w:anchor="_Toc15149" w:history="1">
        <w:r>
          <w:rPr>
            <w:rFonts w:ascii="仿宋" w:eastAsia="仿宋" w:hAnsi="仿宋" w:cs="仿宋" w:hint="eastAsia"/>
            <w:lang w:eastAsia="zh-CN"/>
          </w:rPr>
          <w:t>(三)、运营期环境保护</w:t>
        </w:r>
        <w:r>
          <w:tab/>
        </w:r>
        <w:r>
          <w:fldChar w:fldCharType="begin"/>
        </w:r>
        <w:r>
          <w:instrText xml:space="preserve"> PAGEREF _Toc15149 \h </w:instrText>
        </w:r>
        <w:r>
          <w:fldChar w:fldCharType="separate"/>
        </w:r>
        <w:r>
          <w:t>33</w:t>
        </w:r>
        <w:r>
          <w:fldChar w:fldCharType="end"/>
        </w:r>
      </w:hyperlink>
    </w:p>
    <w:p>
      <w:pPr>
        <w:pStyle w:val="TOC2"/>
        <w:tabs>
          <w:tab w:val="right" w:leader="dot" w:pos="8306"/>
        </w:tabs>
      </w:pPr>
      <w:hyperlink w:anchor="_Toc1516" w:history="1">
        <w:r>
          <w:rPr>
            <w:rFonts w:ascii="仿宋" w:eastAsia="仿宋" w:hAnsi="仿宋" w:cs="仿宋" w:hint="eastAsia"/>
            <w:lang w:eastAsia="zh-CN"/>
          </w:rPr>
          <w:t>(四)、洗染服务项目建设对区域经济的影响</w:t>
        </w:r>
        <w:r>
          <w:tab/>
        </w:r>
        <w:r>
          <w:fldChar w:fldCharType="begin"/>
        </w:r>
        <w:r>
          <w:instrText xml:space="preserve"> PAGEREF _Toc1516 \h </w:instrText>
        </w:r>
        <w:r>
          <w:fldChar w:fldCharType="separate"/>
        </w:r>
        <w:r>
          <w:t>34</w:t>
        </w:r>
        <w:r>
          <w:fldChar w:fldCharType="end"/>
        </w:r>
      </w:hyperlink>
    </w:p>
    <w:p>
      <w:pPr>
        <w:pStyle w:val="TOC2"/>
        <w:tabs>
          <w:tab w:val="right" w:leader="dot" w:pos="8306"/>
        </w:tabs>
      </w:pPr>
      <w:hyperlink w:anchor="_Toc18604" w:history="1">
        <w:r>
          <w:rPr>
            <w:rFonts w:ascii="仿宋" w:eastAsia="仿宋" w:hAnsi="仿宋" w:cs="仿宋" w:hint="eastAsia"/>
            <w:lang w:eastAsia="zh-CN"/>
          </w:rPr>
          <w:t>(五)、废弃物处理</w:t>
        </w:r>
        <w:r>
          <w:tab/>
        </w:r>
        <w:r>
          <w:fldChar w:fldCharType="begin"/>
        </w:r>
        <w:r>
          <w:instrText xml:space="preserve"> PAGEREF _Toc18604 \h </w:instrText>
        </w:r>
        <w:r>
          <w:fldChar w:fldCharType="separate"/>
        </w:r>
        <w:r>
          <w:t>36</w:t>
        </w:r>
        <w:r>
          <w:fldChar w:fldCharType="end"/>
        </w:r>
      </w:hyperlink>
    </w:p>
    <w:p>
      <w:pPr>
        <w:pStyle w:val="TOC2"/>
        <w:tabs>
          <w:tab w:val="right" w:leader="dot" w:pos="8306"/>
        </w:tabs>
      </w:pPr>
      <w:hyperlink w:anchor="_Toc31391" w:history="1">
        <w:r>
          <w:rPr>
            <w:rFonts w:ascii="仿宋" w:eastAsia="仿宋" w:hAnsi="仿宋" w:cs="仿宋" w:hint="eastAsia"/>
            <w:lang w:eastAsia="zh-CN"/>
          </w:rPr>
          <w:t>(六)、特殊环境影响分析</w:t>
        </w:r>
        <w:r>
          <w:tab/>
        </w:r>
        <w:r>
          <w:fldChar w:fldCharType="begin"/>
        </w:r>
        <w:r>
          <w:instrText xml:space="preserve"> PAGEREF _Toc31391 \h </w:instrText>
        </w:r>
        <w:r>
          <w:fldChar w:fldCharType="separate"/>
        </w:r>
        <w:r>
          <w:t>37</w:t>
        </w:r>
        <w:r>
          <w:fldChar w:fldCharType="end"/>
        </w:r>
      </w:hyperlink>
    </w:p>
    <w:p>
      <w:pPr>
        <w:pStyle w:val="TOC2"/>
        <w:tabs>
          <w:tab w:val="right" w:leader="dot" w:pos="8306"/>
        </w:tabs>
      </w:pPr>
      <w:hyperlink w:anchor="_Toc3229" w:history="1">
        <w:r>
          <w:rPr>
            <w:rFonts w:ascii="仿宋" w:eastAsia="仿宋" w:hAnsi="仿宋" w:cs="仿宋" w:hint="eastAsia"/>
            <w:lang w:eastAsia="zh-CN"/>
          </w:rPr>
          <w:t>(七)、清洁生产</w:t>
        </w:r>
        <w:r>
          <w:tab/>
        </w:r>
        <w:r>
          <w:fldChar w:fldCharType="begin"/>
        </w:r>
        <w:r>
          <w:instrText xml:space="preserve"> PAGEREF _Toc3229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02" w:history="1">
        <w:r>
          <w:rPr>
            <w:rFonts w:ascii="仿宋" w:eastAsia="仿宋" w:hAnsi="仿宋" w:cs="仿宋" w:hint="eastAsia"/>
            <w:lang w:eastAsia="zh-CN"/>
          </w:rPr>
          <w:t>(八)、环境保护综合评价</w:t>
        </w:r>
        <w:r>
          <w:tab/>
        </w:r>
        <w:r>
          <w:fldChar w:fldCharType="begin"/>
        </w:r>
        <w:r>
          <w:instrText xml:space="preserve"> PAGEREF _Toc23502 \h </w:instrText>
        </w:r>
        <w:r>
          <w:fldChar w:fldCharType="separate"/>
        </w:r>
        <w:r>
          <w:t>40</w:t>
        </w:r>
        <w:r>
          <w:fldChar w:fldCharType="end"/>
        </w:r>
      </w:hyperlink>
    </w:p>
    <w:p>
      <w:pPr>
        <w:pStyle w:val="TOC1"/>
        <w:tabs>
          <w:tab w:val="right" w:leader="dot" w:pos="8306"/>
        </w:tabs>
      </w:pPr>
      <w:hyperlink w:anchor="_Toc10413" w:history="1">
        <w:r>
          <w:rPr>
            <w:rFonts w:ascii="仿宋" w:eastAsia="仿宋" w:hAnsi="仿宋" w:cs="仿宋" w:hint="eastAsia"/>
            <w:lang w:eastAsia="zh-CN"/>
          </w:rPr>
          <w:t>十、洗染服务项目人力资源管理</w:t>
        </w:r>
        <w:r>
          <w:tab/>
        </w:r>
        <w:r>
          <w:fldChar w:fldCharType="begin"/>
        </w:r>
        <w:r>
          <w:instrText xml:space="preserve"> PAGEREF _Toc10413 \h </w:instrText>
        </w:r>
        <w:r>
          <w:fldChar w:fldCharType="separate"/>
        </w:r>
        <w:r>
          <w:t>41</w:t>
        </w:r>
        <w:r>
          <w:fldChar w:fldCharType="end"/>
        </w:r>
      </w:hyperlink>
    </w:p>
    <w:p>
      <w:pPr>
        <w:pStyle w:val="TOC2"/>
        <w:tabs>
          <w:tab w:val="right" w:leader="dot" w:pos="8306"/>
        </w:tabs>
      </w:pPr>
      <w:hyperlink w:anchor="_Toc29930" w:history="1">
        <w:r>
          <w:rPr>
            <w:rFonts w:ascii="仿宋" w:eastAsia="仿宋" w:hAnsi="仿宋" w:cs="仿宋" w:hint="eastAsia"/>
            <w:lang w:eastAsia="zh-CN"/>
          </w:rPr>
          <w:t>(一)、建立健全的预算管理制度</w:t>
        </w:r>
        <w:r>
          <w:tab/>
        </w:r>
        <w:r>
          <w:fldChar w:fldCharType="begin"/>
        </w:r>
        <w:r>
          <w:instrText xml:space="preserve"> PAGEREF _Toc29930 \h </w:instrText>
        </w:r>
        <w:r>
          <w:fldChar w:fldCharType="separate"/>
        </w:r>
        <w:r>
          <w:t>41</w:t>
        </w:r>
        <w:r>
          <w:fldChar w:fldCharType="end"/>
        </w:r>
      </w:hyperlink>
    </w:p>
    <w:p>
      <w:pPr>
        <w:pStyle w:val="TOC2"/>
        <w:tabs>
          <w:tab w:val="right" w:leader="dot" w:pos="8306"/>
        </w:tabs>
      </w:pPr>
      <w:hyperlink w:anchor="_Toc4380" w:history="1">
        <w:r>
          <w:rPr>
            <w:rFonts w:ascii="仿宋" w:eastAsia="仿宋" w:hAnsi="仿宋" w:cs="仿宋" w:hint="eastAsia"/>
            <w:lang w:eastAsia="zh-CN"/>
          </w:rPr>
          <w:t>(二)、加强资金流动监控</w:t>
        </w:r>
        <w:r>
          <w:tab/>
        </w:r>
        <w:r>
          <w:fldChar w:fldCharType="begin"/>
        </w:r>
        <w:r>
          <w:instrText xml:space="preserve"> PAGEREF _Toc4380 \h </w:instrText>
        </w:r>
        <w:r>
          <w:fldChar w:fldCharType="separate"/>
        </w:r>
        <w:r>
          <w:t>42</w:t>
        </w:r>
        <w:r>
          <w:fldChar w:fldCharType="end"/>
        </w:r>
      </w:hyperlink>
    </w:p>
    <w:p>
      <w:pPr>
        <w:pStyle w:val="TOC2"/>
        <w:tabs>
          <w:tab w:val="right" w:leader="dot" w:pos="8306"/>
        </w:tabs>
      </w:pPr>
      <w:hyperlink w:anchor="_Toc11641" w:history="1">
        <w:r>
          <w:rPr>
            <w:rFonts w:ascii="仿宋" w:eastAsia="仿宋" w:hAnsi="仿宋" w:cs="仿宋" w:hint="eastAsia"/>
            <w:lang w:eastAsia="zh-CN"/>
          </w:rPr>
          <w:t>(三)、制定完善的风险控制机制</w:t>
        </w:r>
        <w:r>
          <w:tab/>
        </w:r>
        <w:r>
          <w:fldChar w:fldCharType="begin"/>
        </w:r>
        <w:r>
          <w:instrText xml:space="preserve"> PAGEREF _Toc11641 \h </w:instrText>
        </w:r>
        <w:r>
          <w:fldChar w:fldCharType="separate"/>
        </w:r>
        <w:r>
          <w:t>44</w:t>
        </w:r>
        <w:r>
          <w:fldChar w:fldCharType="end"/>
        </w:r>
      </w:hyperlink>
    </w:p>
    <w:p>
      <w:pPr>
        <w:pStyle w:val="TOC2"/>
        <w:tabs>
          <w:tab w:val="right" w:leader="dot" w:pos="8306"/>
        </w:tabs>
      </w:pPr>
      <w:hyperlink w:anchor="_Toc27252" w:history="1">
        <w:r>
          <w:rPr>
            <w:rFonts w:ascii="仿宋" w:eastAsia="仿宋" w:hAnsi="仿宋" w:cs="仿宋" w:hint="eastAsia"/>
            <w:lang w:eastAsia="zh-CN"/>
          </w:rPr>
          <w:t>(四)、优化成本管理</w:t>
        </w:r>
        <w:r>
          <w:tab/>
        </w:r>
        <w:r>
          <w:fldChar w:fldCharType="begin"/>
        </w:r>
        <w:r>
          <w:instrText xml:space="preserve"> PAGEREF _Toc27252 \h </w:instrText>
        </w:r>
        <w:r>
          <w:fldChar w:fldCharType="separate"/>
        </w:r>
        <w:r>
          <w:t>45</w:t>
        </w:r>
        <w:r>
          <w:fldChar w:fldCharType="end"/>
        </w:r>
      </w:hyperlink>
    </w:p>
    <w:p>
      <w:pPr>
        <w:pStyle w:val="TOC1"/>
        <w:tabs>
          <w:tab w:val="right" w:leader="dot" w:pos="8306"/>
        </w:tabs>
      </w:pPr>
      <w:hyperlink w:anchor="_Toc3709" w:history="1">
        <w:r>
          <w:rPr>
            <w:rFonts w:ascii="仿宋" w:eastAsia="仿宋" w:hAnsi="仿宋" w:cs="仿宋" w:hint="eastAsia"/>
            <w:lang w:eastAsia="zh-CN"/>
          </w:rPr>
          <w:t>十一、洗染服务项目技术管理</w:t>
        </w:r>
        <w:r>
          <w:tab/>
        </w:r>
        <w:r>
          <w:fldChar w:fldCharType="begin"/>
        </w:r>
        <w:r>
          <w:instrText xml:space="preserve"> PAGEREF _Toc3709 \h </w:instrText>
        </w:r>
        <w:r>
          <w:fldChar w:fldCharType="separate"/>
        </w:r>
        <w:r>
          <w:t>46</w:t>
        </w:r>
        <w:r>
          <w:fldChar w:fldCharType="end"/>
        </w:r>
      </w:hyperlink>
    </w:p>
    <w:p>
      <w:pPr>
        <w:pStyle w:val="TOC2"/>
        <w:tabs>
          <w:tab w:val="right" w:leader="dot" w:pos="8306"/>
        </w:tabs>
      </w:pPr>
      <w:hyperlink w:anchor="_Toc7656" w:history="1">
        <w:r>
          <w:rPr>
            <w:rFonts w:ascii="仿宋" w:eastAsia="仿宋" w:hAnsi="仿宋" w:cs="仿宋" w:hint="eastAsia"/>
            <w:lang w:eastAsia="zh-CN"/>
          </w:rPr>
          <w:t>(一)、技术方案选用方向</w:t>
        </w:r>
        <w:r>
          <w:tab/>
        </w:r>
        <w:r>
          <w:fldChar w:fldCharType="begin"/>
        </w:r>
        <w:r>
          <w:instrText xml:space="preserve"> PAGEREF _Toc7656 \h </w:instrText>
        </w:r>
        <w:r>
          <w:fldChar w:fldCharType="separate"/>
        </w:r>
        <w:r>
          <w:t>46</w:t>
        </w:r>
        <w:r>
          <w:fldChar w:fldCharType="end"/>
        </w:r>
      </w:hyperlink>
    </w:p>
    <w:p>
      <w:pPr>
        <w:pStyle w:val="TOC2"/>
        <w:tabs>
          <w:tab w:val="right" w:leader="dot" w:pos="8306"/>
        </w:tabs>
      </w:pPr>
      <w:hyperlink w:anchor="_Toc6083" w:history="1">
        <w:r>
          <w:rPr>
            <w:rFonts w:ascii="仿宋" w:eastAsia="仿宋" w:hAnsi="仿宋" w:cs="仿宋" w:hint="eastAsia"/>
            <w:lang w:eastAsia="zh-CN"/>
          </w:rPr>
          <w:t>(二)、工艺技术方案选用原则</w:t>
        </w:r>
        <w:r>
          <w:tab/>
        </w:r>
        <w:r>
          <w:fldChar w:fldCharType="begin"/>
        </w:r>
        <w:r>
          <w:instrText xml:space="preserve"> PAGEREF _Toc6083 \h </w:instrText>
        </w:r>
        <w:r>
          <w:fldChar w:fldCharType="separate"/>
        </w:r>
        <w:r>
          <w:t>48</w:t>
        </w:r>
        <w:r>
          <w:fldChar w:fldCharType="end"/>
        </w:r>
      </w:hyperlink>
    </w:p>
    <w:p>
      <w:pPr>
        <w:pStyle w:val="TOC2"/>
        <w:tabs>
          <w:tab w:val="right" w:leader="dot" w:pos="8306"/>
        </w:tabs>
      </w:pPr>
      <w:hyperlink w:anchor="_Toc8654" w:history="1">
        <w:r>
          <w:rPr>
            <w:rFonts w:ascii="仿宋" w:eastAsia="仿宋" w:hAnsi="仿宋" w:cs="仿宋" w:hint="eastAsia"/>
            <w:lang w:eastAsia="zh-CN"/>
          </w:rPr>
          <w:t>(三)、工艺技术方案要求</w:t>
        </w:r>
        <w:r>
          <w:tab/>
        </w:r>
        <w:r>
          <w:fldChar w:fldCharType="begin"/>
        </w:r>
        <w:r>
          <w:instrText xml:space="preserve"> PAGEREF _Toc8654 \h </w:instrText>
        </w:r>
        <w:r>
          <w:fldChar w:fldCharType="separate"/>
        </w:r>
        <w:r>
          <w:t>50</w:t>
        </w:r>
        <w:r>
          <w:fldChar w:fldCharType="end"/>
        </w:r>
      </w:hyperlink>
    </w:p>
    <w:p>
      <w:pPr>
        <w:pStyle w:val="TOC1"/>
        <w:tabs>
          <w:tab w:val="right" w:leader="dot" w:pos="8306"/>
        </w:tabs>
      </w:pPr>
      <w:hyperlink w:anchor="_Toc3331" w:history="1">
        <w:r>
          <w:rPr>
            <w:rFonts w:ascii="仿宋" w:eastAsia="仿宋" w:hAnsi="仿宋" w:cs="仿宋" w:hint="eastAsia"/>
            <w:lang w:eastAsia="zh-CN"/>
          </w:rPr>
          <w:t>十二、洗染服务项目经营效益</w:t>
        </w:r>
        <w:r>
          <w:tab/>
        </w:r>
        <w:r>
          <w:fldChar w:fldCharType="begin"/>
        </w:r>
        <w:r>
          <w:instrText xml:space="preserve"> PAGEREF _Toc3331 \h </w:instrText>
        </w:r>
        <w:r>
          <w:fldChar w:fldCharType="separate"/>
        </w:r>
        <w:r>
          <w:t>52</w:t>
        </w:r>
        <w:r>
          <w:fldChar w:fldCharType="end"/>
        </w:r>
      </w:hyperlink>
    </w:p>
    <w:p>
      <w:pPr>
        <w:pStyle w:val="TOC2"/>
        <w:tabs>
          <w:tab w:val="right" w:leader="dot" w:pos="8306"/>
        </w:tabs>
      </w:pPr>
      <w:hyperlink w:anchor="_Toc7893" w:history="1">
        <w:r>
          <w:rPr>
            <w:rFonts w:ascii="仿宋" w:eastAsia="仿宋" w:hAnsi="仿宋" w:cs="仿宋" w:hint="eastAsia"/>
            <w:lang w:eastAsia="zh-CN"/>
          </w:rPr>
          <w:t>(一)、经济评价财务测算</w:t>
        </w:r>
        <w:r>
          <w:tab/>
        </w:r>
        <w:r>
          <w:fldChar w:fldCharType="begin"/>
        </w:r>
        <w:r>
          <w:instrText xml:space="preserve"> PAGEREF _Toc7893 \h </w:instrText>
        </w:r>
        <w:r>
          <w:fldChar w:fldCharType="separate"/>
        </w:r>
        <w:r>
          <w:t>52</w:t>
        </w:r>
        <w:r>
          <w:fldChar w:fldCharType="end"/>
        </w:r>
      </w:hyperlink>
    </w:p>
    <w:p>
      <w:pPr>
        <w:pStyle w:val="TOC2"/>
        <w:tabs>
          <w:tab w:val="right" w:leader="dot" w:pos="8306"/>
        </w:tabs>
      </w:pPr>
      <w:hyperlink w:anchor="_Toc24765" w:history="1">
        <w:r>
          <w:rPr>
            <w:rFonts w:ascii="仿宋" w:eastAsia="仿宋" w:hAnsi="仿宋" w:cs="仿宋" w:hint="eastAsia"/>
            <w:lang w:eastAsia="zh-CN"/>
          </w:rPr>
          <w:t>(二)、洗染服务项目盈利能力分析</w:t>
        </w:r>
        <w:r>
          <w:tab/>
        </w:r>
        <w:r>
          <w:fldChar w:fldCharType="begin"/>
        </w:r>
        <w:r>
          <w:instrText xml:space="preserve"> PAGEREF _Toc24765 \h </w:instrText>
        </w:r>
        <w:r>
          <w:fldChar w:fldCharType="separate"/>
        </w:r>
        <w:r>
          <w:t>54</w:t>
        </w:r>
        <w:r>
          <w:fldChar w:fldCharType="end"/>
        </w:r>
      </w:hyperlink>
    </w:p>
    <w:p>
      <w:pPr>
        <w:pStyle w:val="TOC1"/>
        <w:tabs>
          <w:tab w:val="right" w:leader="dot" w:pos="8306"/>
        </w:tabs>
      </w:pPr>
      <w:hyperlink w:anchor="_Toc8155" w:history="1">
        <w:r>
          <w:rPr>
            <w:rFonts w:ascii="仿宋" w:eastAsia="仿宋" w:hAnsi="仿宋" w:cs="仿宋" w:hint="eastAsia"/>
            <w:lang w:eastAsia="zh-CN"/>
          </w:rPr>
          <w:t>十三、洗染服务项目实施保障措施</w:t>
        </w:r>
        <w:r>
          <w:tab/>
        </w:r>
        <w:r>
          <w:fldChar w:fldCharType="begin"/>
        </w:r>
        <w:r>
          <w:instrText xml:space="preserve"> PAGEREF _Toc8155 \h </w:instrText>
        </w:r>
        <w:r>
          <w:fldChar w:fldCharType="separate"/>
        </w:r>
        <w:r>
          <w:t>54</w:t>
        </w:r>
        <w:r>
          <w:fldChar w:fldCharType="end"/>
        </w:r>
      </w:hyperlink>
    </w:p>
    <w:p>
      <w:pPr>
        <w:pStyle w:val="TOC2"/>
        <w:tabs>
          <w:tab w:val="right" w:leader="dot" w:pos="8306"/>
        </w:tabs>
      </w:pPr>
      <w:hyperlink w:anchor="_Toc21297" w:history="1">
        <w:r>
          <w:rPr>
            <w:rFonts w:ascii="仿宋" w:eastAsia="仿宋" w:hAnsi="仿宋" w:cs="仿宋" w:hint="eastAsia"/>
            <w:lang w:eastAsia="zh-CN"/>
          </w:rPr>
          <w:t>(一)、洗染服务项目实施保障机制</w:t>
        </w:r>
        <w:r>
          <w:tab/>
        </w:r>
        <w:r>
          <w:fldChar w:fldCharType="begin"/>
        </w:r>
        <w:r>
          <w:instrText xml:space="preserve"> PAGEREF _Toc21297 \h </w:instrText>
        </w:r>
        <w:r>
          <w:fldChar w:fldCharType="separate"/>
        </w:r>
        <w:r>
          <w:t>54</w:t>
        </w:r>
        <w:r>
          <w:fldChar w:fldCharType="end"/>
        </w:r>
      </w:hyperlink>
    </w:p>
    <w:p>
      <w:pPr>
        <w:pStyle w:val="TOC2"/>
        <w:tabs>
          <w:tab w:val="right" w:leader="dot" w:pos="8306"/>
        </w:tabs>
      </w:pPr>
      <w:hyperlink w:anchor="_Toc10645" w:history="1">
        <w:r>
          <w:rPr>
            <w:rFonts w:ascii="仿宋" w:eastAsia="仿宋" w:hAnsi="仿宋" w:cs="仿宋" w:hint="eastAsia"/>
            <w:lang w:eastAsia="zh-CN"/>
          </w:rPr>
          <w:t>(二)、洗染服务项目法律合规要求</w:t>
        </w:r>
        <w:r>
          <w:tab/>
        </w:r>
        <w:r>
          <w:fldChar w:fldCharType="begin"/>
        </w:r>
        <w:r>
          <w:instrText xml:space="preserve"> PAGEREF _Toc10645 \h </w:instrText>
        </w:r>
        <w:r>
          <w:fldChar w:fldCharType="separate"/>
        </w:r>
        <w:r>
          <w:t>58</w:t>
        </w:r>
        <w:r>
          <w:fldChar w:fldCharType="end"/>
        </w:r>
      </w:hyperlink>
    </w:p>
    <w:p>
      <w:pPr>
        <w:pStyle w:val="TOC2"/>
        <w:tabs>
          <w:tab w:val="right" w:leader="dot" w:pos="8306"/>
        </w:tabs>
      </w:pPr>
      <w:hyperlink w:anchor="_Toc19942" w:history="1">
        <w:r>
          <w:rPr>
            <w:rFonts w:ascii="仿宋" w:eastAsia="仿宋" w:hAnsi="仿宋" w:cs="仿宋" w:hint="eastAsia"/>
            <w:lang w:eastAsia="zh-CN"/>
          </w:rPr>
          <w:t>(三)、洗染服务项目合同管理与法律事务</w:t>
        </w:r>
        <w:r>
          <w:tab/>
        </w:r>
        <w:r>
          <w:fldChar w:fldCharType="begin"/>
        </w:r>
        <w:r>
          <w:instrText xml:space="preserve"> PAGEREF _Toc19942 \h </w:instrText>
        </w:r>
        <w:r>
          <w:fldChar w:fldCharType="separate"/>
        </w:r>
        <w:r>
          <w:t>62</w:t>
        </w:r>
        <w:r>
          <w:fldChar w:fldCharType="end"/>
        </w:r>
      </w:hyperlink>
    </w:p>
    <w:p>
      <w:pPr>
        <w:pStyle w:val="TOC2"/>
        <w:tabs>
          <w:tab w:val="right" w:leader="dot" w:pos="8306"/>
        </w:tabs>
      </w:pPr>
      <w:hyperlink w:anchor="_Toc16492" w:history="1">
        <w:r>
          <w:rPr>
            <w:rFonts w:ascii="仿宋" w:eastAsia="仿宋" w:hAnsi="仿宋" w:cs="仿宋" w:hint="eastAsia"/>
            <w:lang w:eastAsia="zh-CN"/>
          </w:rPr>
          <w:t>(四)、洗染服务项目知识产权保护策略</w:t>
        </w:r>
        <w:r>
          <w:tab/>
        </w:r>
        <w:r>
          <w:fldChar w:fldCharType="begin"/>
        </w:r>
        <w:r>
          <w:instrText xml:space="preserve"> PAGEREF _Toc16492 \h </w:instrText>
        </w:r>
        <w:r>
          <w:fldChar w:fldCharType="separate"/>
        </w:r>
        <w:r>
          <w:t>68</w:t>
        </w:r>
        <w:r>
          <w:fldChar w:fldCharType="end"/>
        </w:r>
      </w:hyperlink>
    </w:p>
    <w:p>
      <w:pPr>
        <w:pStyle w:val="TOC1"/>
        <w:tabs>
          <w:tab w:val="right" w:leader="dot" w:pos="8306"/>
        </w:tabs>
      </w:pPr>
      <w:hyperlink w:anchor="_Toc2203" w:history="1">
        <w:r>
          <w:rPr>
            <w:rFonts w:ascii="仿宋" w:eastAsia="仿宋" w:hAnsi="仿宋" w:cs="仿宋" w:hint="eastAsia"/>
            <w:lang w:eastAsia="zh-CN"/>
          </w:rPr>
          <w:t>十四、供应链管理</w:t>
        </w:r>
        <w:r>
          <w:tab/>
        </w:r>
        <w:r>
          <w:fldChar w:fldCharType="begin"/>
        </w:r>
        <w:r>
          <w:instrText xml:space="preserve"> PAGEREF _Toc2203 \h </w:instrText>
        </w:r>
        <w:r>
          <w:fldChar w:fldCharType="separate"/>
        </w:r>
        <w:r>
          <w:t>71</w:t>
        </w:r>
        <w:r>
          <w:fldChar w:fldCharType="end"/>
        </w:r>
      </w:hyperlink>
    </w:p>
    <w:p>
      <w:pPr>
        <w:pStyle w:val="TOC2"/>
        <w:tabs>
          <w:tab w:val="right" w:leader="dot" w:pos="8306"/>
        </w:tabs>
      </w:pPr>
      <w:hyperlink w:anchor="_Toc22070" w:history="1">
        <w:r>
          <w:rPr>
            <w:rFonts w:ascii="仿宋" w:eastAsia="仿宋" w:hAnsi="仿宋" w:cs="仿宋" w:hint="eastAsia"/>
            <w:lang w:eastAsia="zh-CN"/>
          </w:rPr>
          <w:t>(一)、供应链战略规划</w:t>
        </w:r>
        <w:r>
          <w:tab/>
        </w:r>
        <w:r>
          <w:fldChar w:fldCharType="begin"/>
        </w:r>
        <w:r>
          <w:instrText xml:space="preserve"> PAGEREF _Toc22070 \h </w:instrText>
        </w:r>
        <w:r>
          <w:fldChar w:fldCharType="separate"/>
        </w:r>
        <w:r>
          <w:t>71</w:t>
        </w:r>
        <w:r>
          <w:fldChar w:fldCharType="end"/>
        </w:r>
      </w:hyperlink>
    </w:p>
    <w:p>
      <w:pPr>
        <w:pStyle w:val="TOC2"/>
        <w:tabs>
          <w:tab w:val="right" w:leader="dot" w:pos="8306"/>
        </w:tabs>
      </w:pPr>
      <w:hyperlink w:anchor="_Toc10910" w:history="1">
        <w:r>
          <w:rPr>
            <w:rFonts w:ascii="仿宋" w:eastAsia="仿宋" w:hAnsi="仿宋" w:cs="仿宋" w:hint="eastAsia"/>
            <w:lang w:eastAsia="zh-CN"/>
          </w:rPr>
          <w:t>(二)、供应商选择与合作</w:t>
        </w:r>
        <w:r>
          <w:tab/>
        </w:r>
        <w:r>
          <w:fldChar w:fldCharType="begin"/>
        </w:r>
        <w:r>
          <w:instrText xml:space="preserve"> PAGEREF _Toc10910 \h </w:instrText>
        </w:r>
        <w:r>
          <w:fldChar w:fldCharType="separate"/>
        </w:r>
        <w:r>
          <w:t>72</w:t>
        </w:r>
        <w:r>
          <w:fldChar w:fldCharType="end"/>
        </w:r>
      </w:hyperlink>
    </w:p>
    <w:p>
      <w:pPr>
        <w:pStyle w:val="TOC2"/>
        <w:tabs>
          <w:tab w:val="right" w:leader="dot" w:pos="8306"/>
        </w:tabs>
      </w:pPr>
      <w:hyperlink w:anchor="_Toc9904" w:history="1">
        <w:r>
          <w:rPr>
            <w:rFonts w:ascii="仿宋" w:eastAsia="仿宋" w:hAnsi="仿宋" w:cs="仿宋" w:hint="eastAsia"/>
            <w:lang w:eastAsia="zh-CN"/>
          </w:rPr>
          <w:t>(三)、物流与库存管理</w:t>
        </w:r>
        <w:r>
          <w:tab/>
        </w:r>
        <w:r>
          <w:fldChar w:fldCharType="begin"/>
        </w:r>
        <w:r>
          <w:instrText xml:space="preserve"> PAGEREF _Toc9904 \h </w:instrText>
        </w:r>
        <w:r>
          <w:fldChar w:fldCharType="separate"/>
        </w:r>
        <w:r>
          <w:t>73</w:t>
        </w:r>
        <w:r>
          <w:fldChar w:fldCharType="end"/>
        </w:r>
      </w:hyperlink>
    </w:p>
    <w:p>
      <w:pPr>
        <w:pStyle w:val="TOC1"/>
        <w:tabs>
          <w:tab w:val="right" w:leader="dot" w:pos="8306"/>
        </w:tabs>
      </w:pPr>
      <w:hyperlink w:anchor="_Toc29645" w:history="1">
        <w:r>
          <w:rPr>
            <w:rFonts w:ascii="仿宋" w:eastAsia="仿宋" w:hAnsi="仿宋" w:cs="仿宋" w:hint="eastAsia"/>
            <w:lang w:eastAsia="zh-CN"/>
          </w:rPr>
          <w:t>十五、洗染服务项目治理与监督</w:t>
        </w:r>
        <w:r>
          <w:tab/>
        </w:r>
        <w:r>
          <w:fldChar w:fldCharType="begin"/>
        </w:r>
        <w:r>
          <w:instrText xml:space="preserve"> PAGEREF _Toc29645 \h </w:instrText>
        </w:r>
        <w:r>
          <w:fldChar w:fldCharType="separate"/>
        </w:r>
        <w:r>
          <w:t>75</w:t>
        </w:r>
        <w:r>
          <w:fldChar w:fldCharType="end"/>
        </w:r>
      </w:hyperlink>
    </w:p>
    <w:p>
      <w:pPr>
        <w:pStyle w:val="TOC2"/>
        <w:tabs>
          <w:tab w:val="right" w:leader="dot" w:pos="8306"/>
        </w:tabs>
      </w:pPr>
      <w:hyperlink w:anchor="_Toc236" w:history="1">
        <w:r>
          <w:rPr>
            <w:rFonts w:ascii="仿宋" w:eastAsia="仿宋" w:hAnsi="仿宋" w:cs="仿宋" w:hint="eastAsia"/>
            <w:lang w:eastAsia="zh-CN"/>
          </w:rPr>
          <w:t>(一)、洗染服务项目治理结构</w:t>
        </w:r>
        <w:r>
          <w:tab/>
        </w:r>
        <w:r>
          <w:fldChar w:fldCharType="begin"/>
        </w:r>
        <w:r>
          <w:instrText xml:space="preserve"> PAGEREF _Toc236 \h </w:instrText>
        </w:r>
        <w:r>
          <w:fldChar w:fldCharType="separate"/>
        </w:r>
        <w:r>
          <w:t>75</w:t>
        </w:r>
        <w:r>
          <w:fldChar w:fldCharType="end"/>
        </w:r>
      </w:hyperlink>
    </w:p>
    <w:p>
      <w:pPr>
        <w:pStyle w:val="TOC2"/>
        <w:tabs>
          <w:tab w:val="right" w:leader="dot" w:pos="8306"/>
        </w:tabs>
      </w:pPr>
      <w:hyperlink w:anchor="_Toc4829" w:history="1">
        <w:r>
          <w:rPr>
            <w:rFonts w:ascii="仿宋" w:eastAsia="仿宋" w:hAnsi="仿宋" w:cs="仿宋" w:hint="eastAsia"/>
            <w:lang w:eastAsia="zh-CN"/>
          </w:rPr>
          <w:t>(二)、监督与审计</w:t>
        </w:r>
        <w:r>
          <w:tab/>
        </w:r>
        <w:r>
          <w:fldChar w:fldCharType="begin"/>
        </w:r>
        <w:r>
          <w:instrText xml:space="preserve"> PAGEREF _Toc4829 \h </w:instrText>
        </w:r>
        <w:r>
          <w:fldChar w:fldCharType="separate"/>
        </w:r>
        <w:r>
          <w:t>76</w:t>
        </w:r>
        <w:r>
          <w:fldChar w:fldCharType="end"/>
        </w:r>
      </w:hyperlink>
    </w:p>
    <w:p>
      <w:pPr>
        <w:pStyle w:val="TOC1"/>
        <w:tabs>
          <w:tab w:val="right" w:leader="dot" w:pos="8306"/>
        </w:tabs>
      </w:pPr>
      <w:hyperlink w:anchor="_Toc11536" w:history="1">
        <w:r>
          <w:rPr>
            <w:rFonts w:ascii="仿宋" w:eastAsia="仿宋" w:hAnsi="仿宋" w:cs="仿宋" w:hint="eastAsia"/>
            <w:lang w:eastAsia="zh-CN"/>
          </w:rPr>
          <w:t>十六、洗染服务项目工程方案分析</w:t>
        </w:r>
        <w:r>
          <w:tab/>
        </w:r>
        <w:r>
          <w:fldChar w:fldCharType="begin"/>
        </w:r>
        <w:r>
          <w:instrText xml:space="preserve"> PAGEREF _Toc11536 \h </w:instrText>
        </w:r>
        <w:r>
          <w:fldChar w:fldCharType="separate"/>
        </w:r>
        <w:r>
          <w:t>78</w:t>
        </w:r>
        <w:r>
          <w:fldChar w:fldCharType="end"/>
        </w:r>
      </w:hyperlink>
    </w:p>
    <w:p>
      <w:pPr>
        <w:pStyle w:val="TOC2"/>
        <w:tabs>
          <w:tab w:val="right" w:leader="dot" w:pos="8306"/>
        </w:tabs>
      </w:pPr>
      <w:hyperlink w:anchor="_Toc14999" w:history="1">
        <w:r>
          <w:rPr>
            <w:rFonts w:ascii="仿宋" w:eastAsia="仿宋" w:hAnsi="仿宋" w:cs="仿宋" w:hint="eastAsia"/>
            <w:lang w:eastAsia="zh-CN"/>
          </w:rPr>
          <w:t>(一)、建筑工程设计原则</w:t>
        </w:r>
        <w:r>
          <w:tab/>
        </w:r>
        <w:r>
          <w:fldChar w:fldCharType="begin"/>
        </w:r>
        <w:r>
          <w:instrText xml:space="preserve"> PAGEREF _Toc14999 \h </w:instrText>
        </w:r>
        <w:r>
          <w:fldChar w:fldCharType="separate"/>
        </w:r>
        <w:r>
          <w:t>78</w:t>
        </w:r>
        <w:r>
          <w:fldChar w:fldCharType="end"/>
        </w:r>
      </w:hyperlink>
    </w:p>
    <w:p>
      <w:pPr>
        <w:pStyle w:val="TOC2"/>
        <w:tabs>
          <w:tab w:val="right" w:leader="dot" w:pos="8306"/>
        </w:tabs>
      </w:pPr>
      <w:hyperlink w:anchor="_Toc22801" w:history="1">
        <w:r>
          <w:rPr>
            <w:rFonts w:ascii="仿宋" w:eastAsia="仿宋" w:hAnsi="仿宋" w:cs="仿宋" w:hint="eastAsia"/>
            <w:lang w:eastAsia="zh-CN"/>
          </w:rPr>
          <w:t>(二)、土建工程建设指标</w:t>
        </w:r>
        <w:r>
          <w:tab/>
        </w:r>
        <w:r>
          <w:fldChar w:fldCharType="begin"/>
        </w:r>
        <w:r>
          <w:instrText xml:space="preserve"> PAGEREF _Toc22801 \h </w:instrText>
        </w:r>
        <w:r>
          <w:fldChar w:fldCharType="separate"/>
        </w:r>
        <w:r>
          <w:t>81</w:t>
        </w:r>
        <w:r>
          <w:fldChar w:fldCharType="end"/>
        </w:r>
      </w:hyperlink>
    </w:p>
    <w:p>
      <w:pPr>
        <w:pStyle w:val="TOC1"/>
        <w:tabs>
          <w:tab w:val="right" w:leader="dot" w:pos="8306"/>
        </w:tabs>
      </w:pPr>
      <w:hyperlink w:anchor="_Toc22052" w:history="1">
        <w:r>
          <w:rPr>
            <w:rFonts w:ascii="仿宋" w:eastAsia="仿宋" w:hAnsi="仿宋" w:cs="仿宋" w:hint="eastAsia"/>
            <w:lang w:eastAsia="zh-CN"/>
          </w:rPr>
          <w:t>十七、质量管理体系</w:t>
        </w:r>
        <w:r>
          <w:tab/>
        </w:r>
        <w:r>
          <w:fldChar w:fldCharType="begin"/>
        </w:r>
        <w:r>
          <w:instrText xml:space="preserve"> PAGEREF _Toc22052 \h </w:instrText>
        </w:r>
        <w:r>
          <w:fldChar w:fldCharType="separate"/>
        </w:r>
        <w:r>
          <w:t>83</w:t>
        </w:r>
        <w:r>
          <w:fldChar w:fldCharType="end"/>
        </w:r>
      </w:hyperlink>
    </w:p>
    <w:p>
      <w:pPr>
        <w:pStyle w:val="TOC2"/>
        <w:tabs>
          <w:tab w:val="right" w:leader="dot" w:pos="8306"/>
        </w:tabs>
      </w:pPr>
      <w:hyperlink w:anchor="_Toc3159" w:history="1">
        <w:r>
          <w:rPr>
            <w:rFonts w:ascii="仿宋" w:eastAsia="仿宋" w:hAnsi="仿宋" w:cs="仿宋" w:hint="eastAsia"/>
            <w:lang w:eastAsia="zh-CN"/>
          </w:rPr>
          <w:t>(一)、质量目标与方针</w:t>
        </w:r>
        <w:r>
          <w:tab/>
        </w:r>
        <w:r>
          <w:fldChar w:fldCharType="begin"/>
        </w:r>
        <w:r>
          <w:instrText xml:space="preserve"> PAGEREF _Toc3159 \h </w:instrText>
        </w:r>
        <w:r>
          <w:fldChar w:fldCharType="separate"/>
        </w:r>
        <w:r>
          <w:t>83</w:t>
        </w:r>
        <w:r>
          <w:fldChar w:fldCharType="end"/>
        </w:r>
      </w:hyperlink>
    </w:p>
    <w:p>
      <w:pPr>
        <w:pStyle w:val="TOC2"/>
        <w:tabs>
          <w:tab w:val="right" w:leader="dot" w:pos="8306"/>
        </w:tabs>
      </w:pPr>
      <w:hyperlink w:anchor="_Toc31912" w:history="1">
        <w:r>
          <w:rPr>
            <w:rFonts w:ascii="仿宋" w:eastAsia="仿宋" w:hAnsi="仿宋" w:cs="仿宋" w:hint="eastAsia"/>
            <w:lang w:eastAsia="zh-CN"/>
          </w:rPr>
          <w:t>(二)、质量管理责任</w:t>
        </w:r>
        <w:r>
          <w:tab/>
        </w:r>
        <w:r>
          <w:fldChar w:fldCharType="begin"/>
        </w:r>
        <w:r>
          <w:instrText xml:space="preserve"> PAGEREF _Toc31912 \h </w:instrText>
        </w:r>
        <w:r>
          <w:fldChar w:fldCharType="separate"/>
        </w:r>
        <w:r>
          <w:t>84</w:t>
        </w:r>
        <w:r>
          <w:fldChar w:fldCharType="end"/>
        </w:r>
      </w:hyperlink>
    </w:p>
    <w:p>
      <w:pPr>
        <w:pStyle w:val="TOC2"/>
        <w:tabs>
          <w:tab w:val="right" w:leader="dot" w:pos="8306"/>
        </w:tabs>
      </w:pPr>
      <w:hyperlink w:anchor="_Toc24938" w:history="1">
        <w:r>
          <w:rPr>
            <w:rFonts w:ascii="仿宋" w:eastAsia="仿宋" w:hAnsi="仿宋" w:cs="仿宋" w:hint="eastAsia"/>
            <w:lang w:eastAsia="zh-CN"/>
          </w:rPr>
          <w:t>(三)、质量管理体系文件</w:t>
        </w:r>
        <w:r>
          <w:tab/>
        </w:r>
        <w:r>
          <w:fldChar w:fldCharType="begin"/>
        </w:r>
        <w:r>
          <w:instrText xml:space="preserve"> PAGEREF _Toc24938 \h </w:instrText>
        </w:r>
        <w:r>
          <w:fldChar w:fldCharType="separate"/>
        </w:r>
        <w:r>
          <w:t>85</w:t>
        </w:r>
        <w:r>
          <w:fldChar w:fldCharType="end"/>
        </w:r>
      </w:hyperlink>
    </w:p>
    <w:p>
      <w:pPr>
        <w:pStyle w:val="TOC2"/>
        <w:tabs>
          <w:tab w:val="right" w:leader="dot" w:pos="8306"/>
        </w:tabs>
      </w:pPr>
      <w:hyperlink w:anchor="_Toc1716" w:history="1">
        <w:r>
          <w:rPr>
            <w:rFonts w:ascii="仿宋" w:eastAsia="仿宋" w:hAnsi="仿宋" w:cs="仿宋" w:hint="eastAsia"/>
            <w:lang w:eastAsia="zh-CN"/>
          </w:rPr>
          <w:t>(四)、质量培训与教育</w:t>
        </w:r>
        <w:r>
          <w:tab/>
        </w:r>
        <w:r>
          <w:fldChar w:fldCharType="begin"/>
        </w:r>
        <w:r>
          <w:instrText xml:space="preserve"> PAGEREF _Toc1716 \h </w:instrText>
        </w:r>
        <w:r>
          <w:fldChar w:fldCharType="separate"/>
        </w:r>
        <w:r>
          <w:t>87</w:t>
        </w:r>
        <w:r>
          <w:fldChar w:fldCharType="end"/>
        </w:r>
      </w:hyperlink>
    </w:p>
    <w:p>
      <w:pPr>
        <w:pStyle w:val="TOC2"/>
        <w:tabs>
          <w:tab w:val="right" w:leader="dot" w:pos="8306"/>
        </w:tabs>
      </w:pPr>
      <w:hyperlink w:anchor="_Toc32278" w:history="1">
        <w:r>
          <w:rPr>
            <w:rFonts w:ascii="仿宋" w:eastAsia="仿宋" w:hAnsi="仿宋" w:cs="仿宋" w:hint="eastAsia"/>
            <w:lang w:eastAsia="zh-CN"/>
          </w:rPr>
          <w:t>(五)、质量审核与评价</w:t>
        </w:r>
        <w:r>
          <w:tab/>
        </w:r>
        <w:r>
          <w:fldChar w:fldCharType="begin"/>
        </w:r>
        <w:r>
          <w:instrText xml:space="preserve"> PAGEREF _Toc32278 \h </w:instrText>
        </w:r>
        <w:r>
          <w:fldChar w:fldCharType="separate"/>
        </w:r>
        <w:r>
          <w:t>88</w:t>
        </w:r>
        <w:r>
          <w:fldChar w:fldCharType="end"/>
        </w:r>
      </w:hyperlink>
    </w:p>
    <w:p>
      <w:pPr>
        <w:pStyle w:val="TOC2"/>
        <w:tabs>
          <w:tab w:val="right" w:leader="dot" w:pos="8306"/>
        </w:tabs>
      </w:pPr>
      <w:hyperlink w:anchor="_Toc31838" w:history="1">
        <w:r>
          <w:rPr>
            <w:rFonts w:ascii="仿宋" w:eastAsia="仿宋" w:hAnsi="仿宋" w:cs="仿宋" w:hint="eastAsia"/>
            <w:lang w:eastAsia="zh-CN"/>
          </w:rPr>
          <w:t>(六)、不符合与纠正措施</w:t>
        </w:r>
        <w:r>
          <w:tab/>
        </w:r>
        <w:r>
          <w:fldChar w:fldCharType="begin"/>
        </w:r>
        <w:r>
          <w:instrText xml:space="preserve"> PAGEREF _Toc31838 \h </w:instrText>
        </w:r>
        <w:r>
          <w:fldChar w:fldCharType="separate"/>
        </w:r>
        <w:r>
          <w:t>89</w:t>
        </w:r>
        <w:r>
          <w:fldChar w:fldCharType="end"/>
        </w:r>
      </w:hyperlink>
    </w:p>
    <w:p>
      <w:pPr>
        <w:pStyle w:val="TOC1"/>
        <w:tabs>
          <w:tab w:val="right" w:leader="dot" w:pos="8306"/>
        </w:tabs>
      </w:pPr>
      <w:hyperlink w:anchor="_Toc17836" w:history="1">
        <w:r>
          <w:rPr>
            <w:rFonts w:ascii="仿宋" w:eastAsia="仿宋" w:hAnsi="仿宋" w:cs="仿宋" w:hint="eastAsia"/>
            <w:lang w:eastAsia="zh-CN"/>
          </w:rPr>
          <w:t>十八、洗染服务项目变更管理</w:t>
        </w:r>
        <w:r>
          <w:tab/>
        </w:r>
        <w:r>
          <w:fldChar w:fldCharType="begin"/>
        </w:r>
        <w:r>
          <w:instrText xml:space="preserve"> PAGEREF _Toc17836 \h </w:instrText>
        </w:r>
        <w:r>
          <w:fldChar w:fldCharType="separate"/>
        </w:r>
        <w:r>
          <w:t>90</w:t>
        </w:r>
        <w:r>
          <w:fldChar w:fldCharType="end"/>
        </w:r>
      </w:hyperlink>
    </w:p>
    <w:p>
      <w:pPr>
        <w:pStyle w:val="TOC2"/>
        <w:tabs>
          <w:tab w:val="right" w:leader="dot" w:pos="8306"/>
        </w:tabs>
      </w:pPr>
      <w:hyperlink w:anchor="_Toc2303" w:history="1">
        <w:r>
          <w:rPr>
            <w:rFonts w:ascii="仿宋" w:eastAsia="仿宋" w:hAnsi="仿宋" w:cs="仿宋" w:hint="eastAsia"/>
            <w:lang w:eastAsia="zh-CN"/>
          </w:rPr>
          <w:t>(一)、变更申请与评估</w:t>
        </w:r>
        <w:r>
          <w:tab/>
        </w:r>
        <w:r>
          <w:fldChar w:fldCharType="begin"/>
        </w:r>
        <w:r>
          <w:instrText xml:space="preserve"> PAGEREF _Toc2303 \h </w:instrText>
        </w:r>
        <w:r>
          <w:fldChar w:fldCharType="separate"/>
        </w:r>
        <w:r>
          <w:t>90</w:t>
        </w:r>
        <w:r>
          <w:fldChar w:fldCharType="end"/>
        </w:r>
      </w:hyperlink>
    </w:p>
    <w:p>
      <w:pPr>
        <w:pStyle w:val="TOC2"/>
        <w:tabs>
          <w:tab w:val="right" w:leader="dot" w:pos="8306"/>
        </w:tabs>
      </w:pPr>
      <w:hyperlink w:anchor="_Toc24135" w:history="1">
        <w:r>
          <w:rPr>
            <w:rFonts w:ascii="仿宋" w:eastAsia="仿宋" w:hAnsi="仿宋" w:cs="仿宋" w:hint="eastAsia"/>
            <w:lang w:eastAsia="zh-CN"/>
          </w:rPr>
          <w:t>(二)、变更实施与控制</w:t>
        </w:r>
        <w:r>
          <w:tab/>
        </w:r>
        <w:r>
          <w:fldChar w:fldCharType="begin"/>
        </w:r>
        <w:r>
          <w:instrText xml:space="preserve"> PAGEREF _Toc24135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28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8456"/>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52"/>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的技术管理特点体现在其创新导向。通过引入最先进的技术趋势和解决方案，洗染服务项目致力于提升科技含量、提高质量和效率水平。这意味着我们将采用最新的工具和方法，确保洗染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染服务项目技术管理的显著特征。通过整合不同领域的技术资源，我们实现了跨学科的协同工作。这有助于优化技术架构，提高整体效能。此外，整合性策略还促进了不同技术团队之间的紧密沟通和高效合作，确保洗染服务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染服务项目所采用的技术。通过不断优化技术方案，洗染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染服务项目团队将在洗染服务项目初期识别可能的技术风险，并采取相应的预防和应对措施。通过建立健全的风险评估机制，洗染服务项目能够在实施过程中及时发现并解决潜在的技术问题，保障洗染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染服务项目中，技术将成为洗染服务项目成功的有力支持。这一深度剖析揭示了技术管理在洗染服务项目实施中的关键作用，为洗染服务项目的技术基础奠定了坚实的基础。</w:t>
      </w:r>
    </w:p>
    <w:p>
      <w:pPr>
        <w:pStyle w:val="Heading2"/>
        <w:ind w:firstLine="560" w:firstLineChars="200"/>
        <w:rPr>
          <w:rFonts w:ascii="仿宋" w:eastAsia="仿宋" w:hAnsi="仿宋" w:cs="仿宋" w:hint="eastAsia"/>
          <w:sz w:val="28"/>
          <w:lang w:eastAsia="zh-CN"/>
        </w:rPr>
      </w:pPr>
      <w:bookmarkStart w:id="4" w:name="_Toc4269"/>
      <w:r>
        <w:rPr>
          <w:rFonts w:ascii="仿宋" w:eastAsia="仿宋" w:hAnsi="仿宋" w:cs="仿宋" w:hint="eastAsia"/>
          <w:sz w:val="28"/>
          <w:lang w:eastAsia="zh-CN"/>
        </w:rPr>
        <w:t>(二)、洗染服务项目工艺技术设计方案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染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染服务项目将严格按照相关行业规范要求进行组织。通过有效控制产品质量，洗染服务项目将致力于为顾客提供优质的洗染服务项目产品和良好的服务。这体现了洗染服务项目对于生产活动合规性和质量标准的高度重视，为洗染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染服务项目注重生态效益和清洁生产原则。洗染服务项目建设将紧密结合地方特色经济发展，与社会经济发展规划和区域环境保护规划方案相协调一致。通过与当地区域自然生态系统的结合，洗染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染服务项目产品具有多样化的客户需求和个性化的特点。因此，洗染服务项目产品规格品种多样，且单批生产数量较小。为满足这一特点，洗染服务项目承办单位将建设先进的柔性制造生产线。通过广泛应用柔性制造技术，洗染服务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染服务项目采用的技术具有较高的技术含量和自动化水平，处于国内先进水平。这一技术选用不仅体现了对生产效率、质量和环境友好性的高标准要求，同时为洗染服务项目的可持续发展奠定了坚实的基础。</w:t>
      </w:r>
    </w:p>
    <w:p>
      <w:pPr>
        <w:pStyle w:val="Heading2"/>
        <w:ind w:firstLine="560" w:firstLineChars="200"/>
        <w:rPr>
          <w:rFonts w:ascii="仿宋" w:eastAsia="仿宋" w:hAnsi="仿宋" w:cs="仿宋" w:hint="eastAsia"/>
          <w:sz w:val="28"/>
          <w:lang w:eastAsia="zh-CN"/>
        </w:rPr>
      </w:pPr>
      <w:bookmarkStart w:id="5" w:name="_Toc1595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为确保洗染服务项目的高效生产和技术实施，我们制定了一套精心设计的设备选型方案，以满足洗染服务项目生产、质量和环保的要求。该方案的主要特点如下：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染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针对洗染服务项目产品的多样性和小批量生产的特点，我们将建设柔性制造生产线。通过在设备选型中考虑柔性制造技术，可以灵活应对不同产品规格和生产需求，实现生产线的高度灵活性和适应性。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5320"/>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4037"/>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洗染服务项目的主要产品是XXXX，预计年产值为XXX万元。这一产品在市场中占据着重要的地位，其广泛的应用范围使得该洗染服务项目的市场前景非常广阔。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染服务项目的xxx产品作为重要的原材料之一，将在多个领域发挥关键作用。其在建筑、交通、能源等方面的广泛应用将为整个产业链提供强大的支持，形成产业协同效应。洗染服务项目的年产值XXX万XXX万XXX万万元不仅反映了其在市场上的巨大潜力，更预示着它对国民经济的积极贡献。这种关联度高、涉及面广的产业关系，使得该洗染服务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572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总征地面积为XXXX平方米，相当于约XX.XX亩，其中净用地面积为XXXX平方米，红线范围内相当于约XX.XX亩。这一用地规模充分考虑了洗染服务项目的建设需求，保障了洗染服务项目在合适的空间内得以充分发展。洗染服务项目规划的总建筑面积为XXXX平方米，其中主体工程建设占XXXX平方米，计容建筑面积达XXXX平方米。预计建筑工程的投资将达到XXXX万元，为洗染服务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计划购置的设备共计XXXX台（套），设备购置费用为XXXX万元。这一设备购置计划充分考虑到洗染服务项目的生产需求和技术要求，确保了洗染服务项目在生产运营中具备先进的技术装备和高效的生产能力。设备的合理配置将为洗染服务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洗染服务项目计划总投资为XXXX万元，预计年实现营业收入为XXXX万元。这一产能规模的设定旨在确保洗染服务项目能够在投资与回报之间取得平衡，实现长期可持续的发展。洗染服务项目的总投资充分考虑到各个方面的需求，包括用地建设、设备购置等多个环节，以确保洗染服务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602"/>
      <w:r>
        <w:rPr>
          <w:rFonts w:ascii="仿宋" w:eastAsia="仿宋" w:hAnsi="仿宋" w:cs="仿宋" w:hint="eastAsia"/>
          <w:sz w:val="28"/>
          <w:lang w:eastAsia="zh-CN"/>
        </w:rPr>
        <w:t>三、洗染服务项目绩效评估</w:t>
      </w:r>
      <w:bookmarkEnd w:id="9"/>
    </w:p>
    <w:p>
      <w:pPr>
        <w:pStyle w:val="Heading2"/>
        <w:rPr>
          <w:rFonts w:ascii="仿宋" w:eastAsia="仿宋" w:hAnsi="仿宋" w:cs="仿宋" w:hint="eastAsia"/>
          <w:lang w:eastAsia="zh-CN"/>
        </w:rPr>
      </w:pPr>
      <w:bookmarkStart w:id="10" w:name="_Toc22354"/>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洗染服务项目中，我们设计了一套全面的绩效评估指标，以确保洗染服务项目的可控和成功交付。这些指标跨足洗染服务项目目标、成本、进度和质量等多个维度，为我们提供了全面洞察洗染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目标达成率是我们关注的首要指标。我们设定了明确的目标，并通过定期监测和评估，迅速发现并应对潜在的目标偏差。这为洗染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成本绩效是另一个核心关注点。通过实际成本与预算成本的对比分析，我们深入了解成本差异的原因，及时调整资源分配，保持洗染服务项目在经济效益方面的合理水平。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进度作为关键的绩效指标之一，得到了精心的关注。我们制定了详细的洗染服务项目进度计划，并设立了进度符合度指标，确保实际进度与计划进度保持一致。这使我们能够快速发现和解决潜在的进度问题，保持洗染服务项目的正常推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洗染服务项目绩效的不可或缺的一环。我们引入了一系列的质量标准和客户满意度指标，以确保洗染服务项目交付的成果在质量上达到或超越预期水平。通过持续监测这些指标，我们努力提升洗染服务项目整体质量水平，为洗染服务项目的成功交付提供有力保障。通过这些科学且全面的绩效评估，我们能够更好地引导洗染服务项目的持续改进，确保洗染服务项目目标的顺利达成。</w:t>
      </w:r>
    </w:p>
    <w:p>
      <w:pPr>
        <w:pStyle w:val="Heading2"/>
        <w:ind w:firstLine="560" w:firstLineChars="200"/>
        <w:rPr>
          <w:rFonts w:ascii="仿宋" w:eastAsia="仿宋" w:hAnsi="仿宋" w:cs="仿宋" w:hint="eastAsia"/>
          <w:sz w:val="28"/>
          <w:lang w:eastAsia="zh-CN"/>
        </w:rPr>
      </w:pPr>
      <w:bookmarkStart w:id="11" w:name="_Toc30792"/>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绩效评估是洗染服务项目中的关键环节，为确保洗染服务项目达到预期目标，我们采用了多层次、多维度的绩效评估方法。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洗染服务项目的战略目标对齐，确保每个决策和行动都与洗染服务项目整体目标保持一致。团队会定期召开战略对齐会议，审视当前工作与洗染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洗染服务项目进度、质量、成本和风险等方面。这些指标通过数据收集和分析，为洗染服务项目管理团队提供了客观的评估依据。例如，我们通过洗染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绩效评估不仅仅停留在洗染服务项目内部，还考虑了洗染服务项目对外部环境的影响。我们定期进行干系人满意度调查，以了解各利益相关方对洗染服务项目的期望和满意度，并及时做出调整。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这种多层次、多角度的绩效评估方法，使得我们能够全面了解洗染服务项目的运行状态，及时做出调整，确保洗染服务项目在不断变化的环境中保持稳健前行。</w:t>
      </w:r>
    </w:p>
    <w:p>
      <w:pPr>
        <w:pStyle w:val="Heading2"/>
        <w:ind w:firstLine="560" w:firstLineChars="200"/>
        <w:rPr>
          <w:rFonts w:ascii="仿宋" w:eastAsia="仿宋" w:hAnsi="仿宋" w:cs="仿宋" w:hint="eastAsia"/>
          <w:sz w:val="28"/>
          <w:lang w:eastAsia="zh-CN"/>
        </w:rPr>
      </w:pPr>
      <w:bookmarkStart w:id="12" w:name="_Toc13734"/>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为了确保洗染服务项目的有效管理和不断优化，我们采用了精心设计的绩效评估周期。这个周期旨在实现灵活、实时和全面的评估，以适应洗染服务项目执行中的各种挑战。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洗染服务项目的不同需求，分为短期、中期和长期。短期评估关注每个迭代或工作周期，以及时发现和解决当前任务中的问题。中期评估涵盖几个迭代，深入了解整体洗染服务项目的趋势和性能。长期评估则着眼于整个洗染服务项目阶段，确保洗染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洗染服务项目管理工具和协作平台，团队成员能够随时更新和分享洗染服务项目数据。这种实时性的反馈机制使我们能够及时察觉潜在问题，快速调整，保持洗染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洗染服务项目的决策制定密不可分。每个周期的洗染服务项目回顾会议成为集体总结经验、识别问题深层次原因并找到创新解决方案的平台。这种定期的反思与调整机制使洗染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24119"/>
      <w:r>
        <w:rPr>
          <w:rFonts w:ascii="仿宋" w:eastAsia="仿宋" w:hAnsi="仿宋" w:cs="仿宋" w:hint="eastAsia"/>
          <w:sz w:val="28"/>
          <w:lang w:eastAsia="zh-CN"/>
        </w:rPr>
        <w:t>四、洗染服务项目土建工程</w:t>
      </w:r>
      <w:bookmarkEnd w:id="13"/>
    </w:p>
    <w:p>
      <w:pPr>
        <w:pStyle w:val="Heading2"/>
        <w:rPr>
          <w:rFonts w:ascii="仿宋" w:eastAsia="仿宋" w:hAnsi="仿宋" w:cs="仿宋" w:hint="eastAsia"/>
          <w:lang w:eastAsia="zh-CN"/>
        </w:rPr>
      </w:pPr>
      <w:bookmarkStart w:id="14" w:name="_Toc15922"/>
      <w:r>
        <w:rPr>
          <w:rFonts w:ascii="仿宋" w:eastAsia="仿宋" w:hAnsi="仿宋" w:cs="仿宋" w:hint="eastAsia"/>
          <w:lang w:eastAsia="zh-CN"/>
        </w:rPr>
        <w:t>(一)、建筑工程设计原则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在洗染服务项目的建筑工程设计中，我们将秉承一系列重要的设计原则，以确保洗染服务项目建筑在功能、美观、可持续性等方面达到最佳效果。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首要原则是确保建筑的功能性得到最大化的发挥。我们将充分理解洗染服务项目的实际需求，合理布局各个功能区域，保证建筑在满足业务需求的同时，提供高效的工作环境。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在建筑设计中，我们将综合考虑建设和运营成本。通过精细的经济效益分析，确保设计方案在高效利用资源的同时，对洗染服务项目的长期盈利能力有积极的贡献。</w:t>
      </w:r>
    </w:p>
    <w:p>
      <w:pPr>
        <w:pStyle w:val="Heading2"/>
        <w:ind w:firstLine="560" w:firstLineChars="200"/>
        <w:rPr>
          <w:rFonts w:ascii="仿宋" w:eastAsia="仿宋" w:hAnsi="仿宋" w:cs="仿宋" w:hint="eastAsia"/>
          <w:sz w:val="28"/>
          <w:lang w:eastAsia="zh-CN"/>
        </w:rPr>
      </w:pPr>
      <w:bookmarkStart w:id="15" w:name="_Toc24103"/>
      <w:r>
        <w:rPr>
          <w:rFonts w:ascii="仿宋" w:eastAsia="仿宋" w:hAnsi="仿宋" w:cs="仿宋" w:hint="eastAsia"/>
          <w:sz w:val="28"/>
          <w:lang w:eastAsia="zh-CN"/>
        </w:rPr>
        <w:t>(二)、土建工程设计年限及安全等级</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染服务项目的土建工程设计中，我们将精准设定设计年限，结合洗染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洗染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6" w:name="_Toc6092"/>
      <w:r>
        <w:rPr>
          <w:rFonts w:ascii="仿宋" w:eastAsia="仿宋" w:hAnsi="仿宋" w:cs="仿宋" w:hint="eastAsia"/>
          <w:sz w:val="28"/>
          <w:lang w:eastAsia="zh-CN"/>
        </w:rPr>
        <w:t>(三)、建筑工程设计总体要求</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洗染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洗染服务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洗染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7" w:name="_Toc21189"/>
      <w:r>
        <w:rPr>
          <w:rFonts w:ascii="仿宋" w:eastAsia="仿宋" w:hAnsi="仿宋" w:cs="仿宋" w:hint="eastAsia"/>
          <w:sz w:val="28"/>
          <w:lang w:eastAsia="zh-CN"/>
        </w:rPr>
        <w:t>(四)、土建工程建设指标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本期工程洗染服务项目预计总建筑面积XXX平方米，其中：计容建筑面积XXX平方米，计划建筑工程投资XX万元，占洗染服务项目总投资的XX%。</w:t>
      </w:r>
    </w:p>
    <w:p>
      <w:pPr>
        <w:pStyle w:val="Heading1"/>
        <w:ind w:firstLine="560" w:firstLineChars="200"/>
        <w:rPr>
          <w:rFonts w:ascii="仿宋" w:eastAsia="仿宋" w:hAnsi="仿宋" w:cs="仿宋" w:hint="eastAsia"/>
          <w:sz w:val="28"/>
          <w:lang w:eastAsia="zh-CN"/>
        </w:rPr>
      </w:pPr>
      <w:bookmarkStart w:id="18" w:name="_Toc3278"/>
      <w:r>
        <w:rPr>
          <w:rFonts w:ascii="仿宋" w:eastAsia="仿宋" w:hAnsi="仿宋" w:cs="仿宋" w:hint="eastAsia"/>
          <w:sz w:val="28"/>
          <w:lang w:eastAsia="zh-CN"/>
        </w:rPr>
        <w:t>五、洗染服务项目可持续发展</w:t>
      </w:r>
      <w:bookmarkEnd w:id="18"/>
    </w:p>
    <w:p>
      <w:pPr>
        <w:pStyle w:val="Heading2"/>
        <w:rPr>
          <w:rFonts w:ascii="仿宋" w:eastAsia="仿宋" w:hAnsi="仿宋" w:cs="仿宋" w:hint="eastAsia"/>
          <w:lang w:eastAsia="zh-CN"/>
        </w:rPr>
      </w:pPr>
      <w:bookmarkStart w:id="19" w:name="_Toc30147"/>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染服务项目中，洗染服务项目团队着眼于未来，明确了可持续发展的战略方向。制定的具体可持续发展目标包括降低资源使用、采用环保技术、最大化社会效益等。这一步骤不仅有助于洗染服务项目在环保和社会责任方面达到最高标准，也为未来提供了明确的指引，确保洗染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可持续实践的融入洗染服务项目管理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洗染服务项目管理周期。从洗染服务项目规划开始，洗染服务项目团队就考虑了环境和社会的因素。在执行阶段，洗染服务项目团队积极推动绿色技术的应用，优化资源利用。此外，关注员工的社会责任，通过培训和沟通活动提高员工对可持续发展的认知，使他们能够在日常工作中践行可持续实践。这些举措不仅为洗染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174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扎根于洗染服务项目的可持续发展理念，我们深信环保与社会责任是洗染服务项目成功的关键支柱。在洗染服务项目的每一步，我们都致力于通过创新和实践，履行对环境和社会的坚定责任。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团队通过引入先进的环保技术、建立高效的废物处理系统以及推动能源节约措施，积极履行环保责任。定期的环保监测和评估确保洗染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洗染服务项目不仅致力于自身可持续发展，还注重对社会的回馈。通过支持社区洗染服务项目、参与慈善事业、提供培训机会等方式，洗染服务项目积极履行社会责任。与当地社区建立积极互动，关注员工的工作与生活平衡，以及员工的身心健康，是洗染服务项目在社会责任层面的关键举措。这样的实践不仅增强了洗染服务项目在社会中的声誉，也促进了社会的共同繁荣。</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https://d.book118.com/286055120200010100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洗染服务项目计划设计方案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EC6AAF"/>
    <w:rsid w:val="60EC6A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60551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2024-02-29T14:08:00Z</dcterms:created>
  <dcterms:modified xsi:type="dcterms:W3CDTF">2024-02-29T14:08:48Z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6393D0E957194177A15811765A607BDE_11</vt:lpwstr>
  </property>
  <property fmtid="{D5CDD505-2E9C-101B-9397-08002B2CF9AE}" pid="3" name="KSOProductBuildVer">
    <vt:lpwstr>2052-12.1.0.16388</vt:lpwstr>
  </property>
</Properties>
</file>