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还原颜料项目规划设计方案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0" w:history="1">
        <w:r>
          <w:rPr>
            <w:rFonts w:ascii="仿宋" w:eastAsia="仿宋" w:hAnsi="仿宋" w:cs="仿宋" w:hint="eastAsia"/>
            <w:lang w:eastAsia="zh-CN"/>
          </w:rPr>
          <w:t>前言</w:t>
        </w:r>
        <w:r>
          <w:tab/>
        </w:r>
        <w:r>
          <w:fldChar w:fldCharType="begin"/>
        </w:r>
        <w:r>
          <w:instrText xml:space="preserve"> PAGEREF _Toc21680 \h </w:instrText>
        </w:r>
        <w:r>
          <w:fldChar w:fldCharType="separate"/>
        </w:r>
        <w:r>
          <w:t>3</w:t>
        </w:r>
        <w:r>
          <w:fldChar w:fldCharType="end"/>
        </w:r>
      </w:hyperlink>
    </w:p>
    <w:p>
      <w:pPr>
        <w:pStyle w:val="TOC1"/>
        <w:tabs>
          <w:tab w:val="right" w:leader="dot" w:pos="8306"/>
        </w:tabs>
      </w:pPr>
      <w:hyperlink w:anchor="_Toc26525" w:history="1">
        <w:r>
          <w:rPr>
            <w:rFonts w:ascii="仿宋" w:eastAsia="仿宋" w:hAnsi="仿宋" w:cs="仿宋" w:hint="eastAsia"/>
            <w:lang w:eastAsia="zh-CN"/>
          </w:rPr>
          <w:t>一、市场分析、调研</w:t>
        </w:r>
        <w:r>
          <w:tab/>
        </w:r>
        <w:r>
          <w:fldChar w:fldCharType="begin"/>
        </w:r>
        <w:r>
          <w:instrText xml:space="preserve"> PAGEREF _Toc26525 \h </w:instrText>
        </w:r>
        <w:r>
          <w:fldChar w:fldCharType="separate"/>
        </w:r>
        <w:r>
          <w:t>3</w:t>
        </w:r>
        <w:r>
          <w:fldChar w:fldCharType="end"/>
        </w:r>
      </w:hyperlink>
    </w:p>
    <w:p>
      <w:pPr>
        <w:pStyle w:val="TOC2"/>
        <w:tabs>
          <w:tab w:val="right" w:leader="dot" w:pos="8306"/>
        </w:tabs>
      </w:pPr>
      <w:hyperlink w:anchor="_Toc23014" w:history="1">
        <w:r>
          <w:rPr>
            <w:rFonts w:ascii="仿宋" w:eastAsia="仿宋" w:hAnsi="仿宋" w:cs="仿宋" w:hint="eastAsia"/>
            <w:lang w:eastAsia="zh-CN"/>
          </w:rPr>
          <w:t>(一)、还原颜料行业分析</w:t>
        </w:r>
        <w:r>
          <w:tab/>
        </w:r>
        <w:r>
          <w:fldChar w:fldCharType="begin"/>
        </w:r>
        <w:r>
          <w:instrText xml:space="preserve"> PAGEREF _Toc23014 \h </w:instrText>
        </w:r>
        <w:r>
          <w:fldChar w:fldCharType="separate"/>
        </w:r>
        <w:r>
          <w:t>3</w:t>
        </w:r>
        <w:r>
          <w:fldChar w:fldCharType="end"/>
        </w:r>
      </w:hyperlink>
    </w:p>
    <w:p>
      <w:pPr>
        <w:pStyle w:val="TOC2"/>
        <w:tabs>
          <w:tab w:val="right" w:leader="dot" w:pos="8306"/>
        </w:tabs>
      </w:pPr>
      <w:hyperlink w:anchor="_Toc24849" w:history="1">
        <w:r>
          <w:rPr>
            <w:rFonts w:ascii="仿宋" w:eastAsia="仿宋" w:hAnsi="仿宋" w:cs="仿宋" w:hint="eastAsia"/>
            <w:lang w:eastAsia="zh-CN"/>
          </w:rPr>
          <w:t>(二)、还原颜料市场分析预测</w:t>
        </w:r>
        <w:r>
          <w:tab/>
        </w:r>
        <w:r>
          <w:fldChar w:fldCharType="begin"/>
        </w:r>
        <w:r>
          <w:instrText xml:space="preserve"> PAGEREF _Toc24849 \h </w:instrText>
        </w:r>
        <w:r>
          <w:fldChar w:fldCharType="separate"/>
        </w:r>
        <w:r>
          <w:t>4</w:t>
        </w:r>
        <w:r>
          <w:fldChar w:fldCharType="end"/>
        </w:r>
      </w:hyperlink>
    </w:p>
    <w:p>
      <w:pPr>
        <w:pStyle w:val="TOC1"/>
        <w:tabs>
          <w:tab w:val="right" w:leader="dot" w:pos="8306"/>
        </w:tabs>
      </w:pPr>
      <w:hyperlink w:anchor="_Toc21484" w:history="1">
        <w:r>
          <w:rPr>
            <w:rFonts w:ascii="仿宋" w:eastAsia="仿宋" w:hAnsi="仿宋" w:cs="仿宋" w:hint="eastAsia"/>
            <w:lang w:eastAsia="zh-CN"/>
          </w:rPr>
          <w:t>二、还原颜料项目选址可行性分析</w:t>
        </w:r>
        <w:r>
          <w:tab/>
        </w:r>
        <w:r>
          <w:fldChar w:fldCharType="begin"/>
        </w:r>
        <w:r>
          <w:instrText xml:space="preserve"> PAGEREF _Toc21484 \h </w:instrText>
        </w:r>
        <w:r>
          <w:fldChar w:fldCharType="separate"/>
        </w:r>
        <w:r>
          <w:t>5</w:t>
        </w:r>
        <w:r>
          <w:fldChar w:fldCharType="end"/>
        </w:r>
      </w:hyperlink>
    </w:p>
    <w:p>
      <w:pPr>
        <w:pStyle w:val="TOC2"/>
        <w:tabs>
          <w:tab w:val="right" w:leader="dot" w:pos="8306"/>
        </w:tabs>
      </w:pPr>
      <w:hyperlink w:anchor="_Toc15088" w:history="1">
        <w:r>
          <w:rPr>
            <w:rFonts w:ascii="仿宋" w:eastAsia="仿宋" w:hAnsi="仿宋" w:cs="仿宋" w:hint="eastAsia"/>
            <w:lang w:eastAsia="zh-CN"/>
          </w:rPr>
          <w:t>(一)、还原颜料项目选址</w:t>
        </w:r>
        <w:r>
          <w:tab/>
        </w:r>
        <w:r>
          <w:fldChar w:fldCharType="begin"/>
        </w:r>
        <w:r>
          <w:instrText xml:space="preserve"> PAGEREF _Toc15088 \h </w:instrText>
        </w:r>
        <w:r>
          <w:fldChar w:fldCharType="separate"/>
        </w:r>
        <w:r>
          <w:t>5</w:t>
        </w:r>
        <w:r>
          <w:fldChar w:fldCharType="end"/>
        </w:r>
      </w:hyperlink>
    </w:p>
    <w:p>
      <w:pPr>
        <w:pStyle w:val="TOC2"/>
        <w:tabs>
          <w:tab w:val="right" w:leader="dot" w:pos="8306"/>
        </w:tabs>
      </w:pPr>
      <w:hyperlink w:anchor="_Toc32023" w:history="1">
        <w:r>
          <w:rPr>
            <w:rFonts w:ascii="仿宋" w:eastAsia="仿宋" w:hAnsi="仿宋" w:cs="仿宋" w:hint="eastAsia"/>
            <w:lang w:eastAsia="zh-CN"/>
          </w:rPr>
          <w:t>(二)、用地控制指标</w:t>
        </w:r>
        <w:r>
          <w:tab/>
        </w:r>
        <w:r>
          <w:fldChar w:fldCharType="begin"/>
        </w:r>
        <w:r>
          <w:instrText xml:space="preserve"> PAGEREF _Toc32023 \h </w:instrText>
        </w:r>
        <w:r>
          <w:fldChar w:fldCharType="separate"/>
        </w:r>
        <w:r>
          <w:t>5</w:t>
        </w:r>
        <w:r>
          <w:fldChar w:fldCharType="end"/>
        </w:r>
      </w:hyperlink>
    </w:p>
    <w:p>
      <w:pPr>
        <w:pStyle w:val="TOC2"/>
        <w:tabs>
          <w:tab w:val="right" w:leader="dot" w:pos="8306"/>
        </w:tabs>
      </w:pPr>
      <w:hyperlink w:anchor="_Toc28477" w:history="1">
        <w:r>
          <w:rPr>
            <w:rFonts w:ascii="仿宋" w:eastAsia="仿宋" w:hAnsi="仿宋" w:cs="仿宋" w:hint="eastAsia"/>
            <w:lang w:eastAsia="zh-CN"/>
          </w:rPr>
          <w:t>(三)、节约用地措施</w:t>
        </w:r>
        <w:r>
          <w:tab/>
        </w:r>
        <w:r>
          <w:fldChar w:fldCharType="begin"/>
        </w:r>
        <w:r>
          <w:instrText xml:space="preserve"> PAGEREF _Toc28477 \h </w:instrText>
        </w:r>
        <w:r>
          <w:fldChar w:fldCharType="separate"/>
        </w:r>
        <w:r>
          <w:t>7</w:t>
        </w:r>
        <w:r>
          <w:fldChar w:fldCharType="end"/>
        </w:r>
      </w:hyperlink>
    </w:p>
    <w:p>
      <w:pPr>
        <w:pStyle w:val="TOC2"/>
        <w:tabs>
          <w:tab w:val="right" w:leader="dot" w:pos="8306"/>
        </w:tabs>
      </w:pPr>
      <w:hyperlink w:anchor="_Toc21611" w:history="1">
        <w:r>
          <w:rPr>
            <w:rFonts w:ascii="仿宋" w:eastAsia="仿宋" w:hAnsi="仿宋" w:cs="仿宋" w:hint="eastAsia"/>
            <w:lang w:eastAsia="zh-CN"/>
          </w:rPr>
          <w:t>(四)、总图布置方案</w:t>
        </w:r>
        <w:r>
          <w:tab/>
        </w:r>
        <w:r>
          <w:fldChar w:fldCharType="begin"/>
        </w:r>
        <w:r>
          <w:instrText xml:space="preserve"> PAGEREF _Toc21611 \h </w:instrText>
        </w:r>
        <w:r>
          <w:fldChar w:fldCharType="separate"/>
        </w:r>
        <w:r>
          <w:t>8</w:t>
        </w:r>
        <w:r>
          <w:fldChar w:fldCharType="end"/>
        </w:r>
      </w:hyperlink>
    </w:p>
    <w:p>
      <w:pPr>
        <w:pStyle w:val="TOC2"/>
        <w:tabs>
          <w:tab w:val="right" w:leader="dot" w:pos="8306"/>
        </w:tabs>
      </w:pPr>
      <w:hyperlink w:anchor="_Toc433" w:history="1">
        <w:r>
          <w:rPr>
            <w:rFonts w:ascii="仿宋" w:eastAsia="仿宋" w:hAnsi="仿宋" w:cs="仿宋" w:hint="eastAsia"/>
            <w:lang w:eastAsia="zh-CN"/>
          </w:rPr>
          <w:t>(五)、选址综合评价</w:t>
        </w:r>
        <w:r>
          <w:tab/>
        </w:r>
        <w:r>
          <w:fldChar w:fldCharType="begin"/>
        </w:r>
        <w:r>
          <w:instrText xml:space="preserve"> PAGEREF _Toc433 \h </w:instrText>
        </w:r>
        <w:r>
          <w:fldChar w:fldCharType="separate"/>
        </w:r>
        <w:r>
          <w:t>9</w:t>
        </w:r>
        <w:r>
          <w:fldChar w:fldCharType="end"/>
        </w:r>
      </w:hyperlink>
    </w:p>
    <w:p>
      <w:pPr>
        <w:pStyle w:val="TOC1"/>
        <w:tabs>
          <w:tab w:val="right" w:leader="dot" w:pos="8306"/>
        </w:tabs>
      </w:pPr>
      <w:hyperlink w:anchor="_Toc29791" w:history="1">
        <w:r>
          <w:rPr>
            <w:rFonts w:ascii="仿宋" w:eastAsia="仿宋" w:hAnsi="仿宋" w:cs="仿宋" w:hint="eastAsia"/>
            <w:lang w:eastAsia="zh-CN"/>
          </w:rPr>
          <w:t>三、工艺说明</w:t>
        </w:r>
        <w:r>
          <w:tab/>
        </w:r>
        <w:r>
          <w:fldChar w:fldCharType="begin"/>
        </w:r>
        <w:r>
          <w:instrText xml:space="preserve"> PAGEREF _Toc29791 \h </w:instrText>
        </w:r>
        <w:r>
          <w:fldChar w:fldCharType="separate"/>
        </w:r>
        <w:r>
          <w:t>10</w:t>
        </w:r>
        <w:r>
          <w:fldChar w:fldCharType="end"/>
        </w:r>
      </w:hyperlink>
    </w:p>
    <w:p>
      <w:pPr>
        <w:pStyle w:val="TOC2"/>
        <w:tabs>
          <w:tab w:val="right" w:leader="dot" w:pos="8306"/>
        </w:tabs>
      </w:pPr>
      <w:hyperlink w:anchor="_Toc14850" w:history="1">
        <w:r>
          <w:rPr>
            <w:rFonts w:ascii="仿宋" w:eastAsia="仿宋" w:hAnsi="仿宋" w:cs="仿宋" w:hint="eastAsia"/>
            <w:lang w:eastAsia="zh-CN"/>
          </w:rPr>
          <w:t>(一)、技术管理特点</w:t>
        </w:r>
        <w:r>
          <w:tab/>
        </w:r>
        <w:r>
          <w:fldChar w:fldCharType="begin"/>
        </w:r>
        <w:r>
          <w:instrText xml:space="preserve"> PAGEREF _Toc14850 \h </w:instrText>
        </w:r>
        <w:r>
          <w:fldChar w:fldCharType="separate"/>
        </w:r>
        <w:r>
          <w:t>10</w:t>
        </w:r>
        <w:r>
          <w:fldChar w:fldCharType="end"/>
        </w:r>
      </w:hyperlink>
    </w:p>
    <w:p>
      <w:pPr>
        <w:pStyle w:val="TOC2"/>
        <w:tabs>
          <w:tab w:val="right" w:leader="dot" w:pos="8306"/>
        </w:tabs>
      </w:pPr>
      <w:hyperlink w:anchor="_Toc10374" w:history="1">
        <w:r>
          <w:rPr>
            <w:rFonts w:ascii="仿宋" w:eastAsia="仿宋" w:hAnsi="仿宋" w:cs="仿宋" w:hint="eastAsia"/>
            <w:lang w:eastAsia="zh-CN"/>
          </w:rPr>
          <w:t>(二)、还原颜料项目工艺技术设计方案</w:t>
        </w:r>
        <w:r>
          <w:tab/>
        </w:r>
        <w:r>
          <w:fldChar w:fldCharType="begin"/>
        </w:r>
        <w:r>
          <w:instrText xml:space="preserve"> PAGEREF _Toc10374 \h </w:instrText>
        </w:r>
        <w:r>
          <w:fldChar w:fldCharType="separate"/>
        </w:r>
        <w:r>
          <w:t>11</w:t>
        </w:r>
        <w:r>
          <w:fldChar w:fldCharType="end"/>
        </w:r>
      </w:hyperlink>
    </w:p>
    <w:p>
      <w:pPr>
        <w:pStyle w:val="TOC2"/>
        <w:tabs>
          <w:tab w:val="right" w:leader="dot" w:pos="8306"/>
        </w:tabs>
      </w:pPr>
      <w:hyperlink w:anchor="_Toc5472" w:history="1">
        <w:r>
          <w:rPr>
            <w:rFonts w:ascii="仿宋" w:eastAsia="仿宋" w:hAnsi="仿宋" w:cs="仿宋" w:hint="eastAsia"/>
            <w:lang w:eastAsia="zh-CN"/>
          </w:rPr>
          <w:t>(三)、设备选型方案</w:t>
        </w:r>
        <w:r>
          <w:tab/>
        </w:r>
        <w:r>
          <w:fldChar w:fldCharType="begin"/>
        </w:r>
        <w:r>
          <w:instrText xml:space="preserve"> PAGEREF _Toc5472 \h </w:instrText>
        </w:r>
        <w:r>
          <w:fldChar w:fldCharType="separate"/>
        </w:r>
        <w:r>
          <w:t>12</w:t>
        </w:r>
        <w:r>
          <w:fldChar w:fldCharType="end"/>
        </w:r>
      </w:hyperlink>
    </w:p>
    <w:p>
      <w:pPr>
        <w:pStyle w:val="TOC1"/>
        <w:tabs>
          <w:tab w:val="right" w:leader="dot" w:pos="8306"/>
        </w:tabs>
      </w:pPr>
      <w:hyperlink w:anchor="_Toc399" w:history="1">
        <w:r>
          <w:rPr>
            <w:rFonts w:ascii="仿宋" w:eastAsia="仿宋" w:hAnsi="仿宋" w:cs="仿宋" w:hint="eastAsia"/>
            <w:lang w:eastAsia="zh-CN"/>
          </w:rPr>
          <w:t>四、还原颜料项目危机管理</w:t>
        </w:r>
        <w:r>
          <w:tab/>
        </w:r>
        <w:r>
          <w:fldChar w:fldCharType="begin"/>
        </w:r>
        <w:r>
          <w:instrText xml:space="preserve"> PAGEREF _Toc399 \h </w:instrText>
        </w:r>
        <w:r>
          <w:fldChar w:fldCharType="separate"/>
        </w:r>
        <w:r>
          <w:t>14</w:t>
        </w:r>
        <w:r>
          <w:fldChar w:fldCharType="end"/>
        </w:r>
      </w:hyperlink>
    </w:p>
    <w:p>
      <w:pPr>
        <w:pStyle w:val="TOC2"/>
        <w:tabs>
          <w:tab w:val="right" w:leader="dot" w:pos="8306"/>
        </w:tabs>
      </w:pPr>
      <w:hyperlink w:anchor="_Toc20730" w:history="1">
        <w:r>
          <w:rPr>
            <w:rFonts w:ascii="仿宋" w:eastAsia="仿宋" w:hAnsi="仿宋" w:cs="仿宋" w:hint="eastAsia"/>
            <w:lang w:eastAsia="zh-CN"/>
          </w:rPr>
          <w:t>(一)、危机预警与识别</w:t>
        </w:r>
        <w:r>
          <w:tab/>
        </w:r>
        <w:r>
          <w:fldChar w:fldCharType="begin"/>
        </w:r>
        <w:r>
          <w:instrText xml:space="preserve"> PAGEREF _Toc20730 \h </w:instrText>
        </w:r>
        <w:r>
          <w:fldChar w:fldCharType="separate"/>
        </w:r>
        <w:r>
          <w:t>14</w:t>
        </w:r>
        <w:r>
          <w:fldChar w:fldCharType="end"/>
        </w:r>
      </w:hyperlink>
    </w:p>
    <w:p>
      <w:pPr>
        <w:pStyle w:val="TOC2"/>
        <w:tabs>
          <w:tab w:val="right" w:leader="dot" w:pos="8306"/>
        </w:tabs>
      </w:pPr>
      <w:hyperlink w:anchor="_Toc25153" w:history="1">
        <w:r>
          <w:rPr>
            <w:rFonts w:ascii="仿宋" w:eastAsia="仿宋" w:hAnsi="仿宋" w:cs="仿宋" w:hint="eastAsia"/>
            <w:lang w:eastAsia="zh-CN"/>
          </w:rPr>
          <w:t>(二)、危机应对与恢复</w:t>
        </w:r>
        <w:r>
          <w:tab/>
        </w:r>
        <w:r>
          <w:fldChar w:fldCharType="begin"/>
        </w:r>
        <w:r>
          <w:instrText xml:space="preserve"> PAGEREF _Toc25153 \h </w:instrText>
        </w:r>
        <w:r>
          <w:fldChar w:fldCharType="separate"/>
        </w:r>
        <w:r>
          <w:t>15</w:t>
        </w:r>
        <w:r>
          <w:fldChar w:fldCharType="end"/>
        </w:r>
      </w:hyperlink>
    </w:p>
    <w:p>
      <w:pPr>
        <w:pStyle w:val="TOC1"/>
        <w:tabs>
          <w:tab w:val="right" w:leader="dot" w:pos="8306"/>
        </w:tabs>
      </w:pPr>
      <w:hyperlink w:anchor="_Toc15750" w:history="1">
        <w:r>
          <w:rPr>
            <w:rFonts w:ascii="仿宋" w:eastAsia="仿宋" w:hAnsi="仿宋" w:cs="仿宋" w:hint="eastAsia"/>
            <w:lang w:eastAsia="zh-CN"/>
          </w:rPr>
          <w:t>五、还原颜料项目土建工程</w:t>
        </w:r>
        <w:r>
          <w:tab/>
        </w:r>
        <w:r>
          <w:fldChar w:fldCharType="begin"/>
        </w:r>
        <w:r>
          <w:instrText xml:space="preserve"> PAGEREF _Toc15750 \h </w:instrText>
        </w:r>
        <w:r>
          <w:fldChar w:fldCharType="separate"/>
        </w:r>
        <w:r>
          <w:t>16</w:t>
        </w:r>
        <w:r>
          <w:fldChar w:fldCharType="end"/>
        </w:r>
      </w:hyperlink>
    </w:p>
    <w:p>
      <w:pPr>
        <w:pStyle w:val="TOC2"/>
        <w:tabs>
          <w:tab w:val="right" w:leader="dot" w:pos="8306"/>
        </w:tabs>
      </w:pPr>
      <w:hyperlink w:anchor="_Toc5468" w:history="1">
        <w:r>
          <w:rPr>
            <w:rFonts w:ascii="仿宋" w:eastAsia="仿宋" w:hAnsi="仿宋" w:cs="仿宋" w:hint="eastAsia"/>
            <w:lang w:eastAsia="zh-CN"/>
          </w:rPr>
          <w:t>(一)、建筑工程设计原则</w:t>
        </w:r>
        <w:r>
          <w:tab/>
        </w:r>
        <w:r>
          <w:fldChar w:fldCharType="begin"/>
        </w:r>
        <w:r>
          <w:instrText xml:space="preserve"> PAGEREF _Toc5468 \h </w:instrText>
        </w:r>
        <w:r>
          <w:fldChar w:fldCharType="separate"/>
        </w:r>
        <w:r>
          <w:t>16</w:t>
        </w:r>
        <w:r>
          <w:fldChar w:fldCharType="end"/>
        </w:r>
      </w:hyperlink>
    </w:p>
    <w:p>
      <w:pPr>
        <w:pStyle w:val="TOC2"/>
        <w:tabs>
          <w:tab w:val="right" w:leader="dot" w:pos="8306"/>
        </w:tabs>
      </w:pPr>
      <w:hyperlink w:anchor="_Toc19484" w:history="1">
        <w:r>
          <w:rPr>
            <w:rFonts w:ascii="仿宋" w:eastAsia="仿宋" w:hAnsi="仿宋" w:cs="仿宋" w:hint="eastAsia"/>
            <w:lang w:eastAsia="zh-CN"/>
          </w:rPr>
          <w:t>(二)、土建工程设计年限及安全等级</w:t>
        </w:r>
        <w:r>
          <w:tab/>
        </w:r>
        <w:r>
          <w:fldChar w:fldCharType="begin"/>
        </w:r>
        <w:r>
          <w:instrText xml:space="preserve"> PAGEREF _Toc19484 \h </w:instrText>
        </w:r>
        <w:r>
          <w:fldChar w:fldCharType="separate"/>
        </w:r>
        <w:r>
          <w:t>17</w:t>
        </w:r>
        <w:r>
          <w:fldChar w:fldCharType="end"/>
        </w:r>
      </w:hyperlink>
    </w:p>
    <w:p>
      <w:pPr>
        <w:pStyle w:val="TOC2"/>
        <w:tabs>
          <w:tab w:val="right" w:leader="dot" w:pos="8306"/>
        </w:tabs>
      </w:pPr>
      <w:hyperlink w:anchor="_Toc15240" w:history="1">
        <w:r>
          <w:rPr>
            <w:rFonts w:ascii="仿宋" w:eastAsia="仿宋" w:hAnsi="仿宋" w:cs="仿宋" w:hint="eastAsia"/>
            <w:lang w:eastAsia="zh-CN"/>
          </w:rPr>
          <w:t>(三)、建筑工程设计总体要求</w:t>
        </w:r>
        <w:r>
          <w:tab/>
        </w:r>
        <w:r>
          <w:fldChar w:fldCharType="begin"/>
        </w:r>
        <w:r>
          <w:instrText xml:space="preserve"> PAGEREF _Toc15240 \h </w:instrText>
        </w:r>
        <w:r>
          <w:fldChar w:fldCharType="separate"/>
        </w:r>
        <w:r>
          <w:t>18</w:t>
        </w:r>
        <w:r>
          <w:fldChar w:fldCharType="end"/>
        </w:r>
      </w:hyperlink>
    </w:p>
    <w:p>
      <w:pPr>
        <w:pStyle w:val="TOC2"/>
        <w:tabs>
          <w:tab w:val="right" w:leader="dot" w:pos="8306"/>
        </w:tabs>
      </w:pPr>
      <w:hyperlink w:anchor="_Toc1771" w:history="1">
        <w:r>
          <w:rPr>
            <w:rFonts w:ascii="仿宋" w:eastAsia="仿宋" w:hAnsi="仿宋" w:cs="仿宋" w:hint="eastAsia"/>
            <w:lang w:eastAsia="zh-CN"/>
          </w:rPr>
          <w:t>(四)、土建工程建设指标</w:t>
        </w:r>
        <w:r>
          <w:tab/>
        </w:r>
        <w:r>
          <w:fldChar w:fldCharType="begin"/>
        </w:r>
        <w:r>
          <w:instrText xml:space="preserve"> PAGEREF _Toc1771 \h </w:instrText>
        </w:r>
        <w:r>
          <w:fldChar w:fldCharType="separate"/>
        </w:r>
        <w:r>
          <w:t>19</w:t>
        </w:r>
        <w:r>
          <w:fldChar w:fldCharType="end"/>
        </w:r>
      </w:hyperlink>
    </w:p>
    <w:p>
      <w:pPr>
        <w:pStyle w:val="TOC1"/>
        <w:tabs>
          <w:tab w:val="right" w:leader="dot" w:pos="8306"/>
        </w:tabs>
      </w:pPr>
      <w:hyperlink w:anchor="_Toc6588" w:history="1">
        <w:r>
          <w:rPr>
            <w:rFonts w:ascii="仿宋" w:eastAsia="仿宋" w:hAnsi="仿宋" w:cs="仿宋" w:hint="eastAsia"/>
            <w:lang w:eastAsia="zh-CN"/>
          </w:rPr>
          <w:t>六、还原颜料项目建设背景及必要性分析</w:t>
        </w:r>
        <w:r>
          <w:tab/>
        </w:r>
        <w:r>
          <w:fldChar w:fldCharType="begin"/>
        </w:r>
        <w:r>
          <w:instrText xml:space="preserve"> PAGEREF _Toc6588 \h </w:instrText>
        </w:r>
        <w:r>
          <w:fldChar w:fldCharType="separate"/>
        </w:r>
        <w:r>
          <w:t>19</w:t>
        </w:r>
        <w:r>
          <w:fldChar w:fldCharType="end"/>
        </w:r>
      </w:hyperlink>
    </w:p>
    <w:p>
      <w:pPr>
        <w:pStyle w:val="TOC2"/>
        <w:tabs>
          <w:tab w:val="right" w:leader="dot" w:pos="8306"/>
        </w:tabs>
      </w:pPr>
      <w:hyperlink w:anchor="_Toc31885" w:history="1">
        <w:r>
          <w:rPr>
            <w:rFonts w:ascii="仿宋" w:eastAsia="仿宋" w:hAnsi="仿宋" w:cs="仿宋" w:hint="eastAsia"/>
            <w:lang w:eastAsia="zh-CN"/>
          </w:rPr>
          <w:t>(一)、还原颜料项目背景分析</w:t>
        </w:r>
        <w:r>
          <w:tab/>
        </w:r>
        <w:r>
          <w:fldChar w:fldCharType="begin"/>
        </w:r>
        <w:r>
          <w:instrText xml:space="preserve"> PAGEREF _Toc31885 \h </w:instrText>
        </w:r>
        <w:r>
          <w:fldChar w:fldCharType="separate"/>
        </w:r>
        <w:r>
          <w:t>19</w:t>
        </w:r>
        <w:r>
          <w:fldChar w:fldCharType="end"/>
        </w:r>
      </w:hyperlink>
    </w:p>
    <w:p>
      <w:pPr>
        <w:pStyle w:val="TOC2"/>
        <w:tabs>
          <w:tab w:val="right" w:leader="dot" w:pos="8306"/>
        </w:tabs>
      </w:pPr>
      <w:hyperlink w:anchor="_Toc21433" w:history="1">
        <w:r>
          <w:rPr>
            <w:rFonts w:ascii="仿宋" w:eastAsia="仿宋" w:hAnsi="仿宋" w:cs="仿宋" w:hint="eastAsia"/>
            <w:lang w:eastAsia="zh-CN"/>
          </w:rPr>
          <w:t>(二)、还原颜料项目建设必要性分析</w:t>
        </w:r>
        <w:r>
          <w:tab/>
        </w:r>
        <w:r>
          <w:fldChar w:fldCharType="begin"/>
        </w:r>
        <w:r>
          <w:instrText xml:space="preserve"> PAGEREF _Toc21433 \h </w:instrText>
        </w:r>
        <w:r>
          <w:fldChar w:fldCharType="separate"/>
        </w:r>
        <w:r>
          <w:t>21</w:t>
        </w:r>
        <w:r>
          <w:fldChar w:fldCharType="end"/>
        </w:r>
      </w:hyperlink>
    </w:p>
    <w:p>
      <w:pPr>
        <w:pStyle w:val="TOC1"/>
        <w:tabs>
          <w:tab w:val="right" w:leader="dot" w:pos="8306"/>
        </w:tabs>
      </w:pPr>
      <w:hyperlink w:anchor="_Toc6920" w:history="1">
        <w:r>
          <w:rPr>
            <w:rFonts w:ascii="仿宋" w:eastAsia="仿宋" w:hAnsi="仿宋" w:cs="仿宋" w:hint="eastAsia"/>
            <w:lang w:eastAsia="zh-CN"/>
          </w:rPr>
          <w:t>七、还原颜料项目经营效益</w:t>
        </w:r>
        <w:r>
          <w:tab/>
        </w:r>
        <w:r>
          <w:fldChar w:fldCharType="begin"/>
        </w:r>
        <w:r>
          <w:instrText xml:space="preserve"> PAGEREF _Toc6920 \h </w:instrText>
        </w:r>
        <w:r>
          <w:fldChar w:fldCharType="separate"/>
        </w:r>
        <w:r>
          <w:t>22</w:t>
        </w:r>
        <w:r>
          <w:fldChar w:fldCharType="end"/>
        </w:r>
      </w:hyperlink>
    </w:p>
    <w:p>
      <w:pPr>
        <w:pStyle w:val="TOC2"/>
        <w:tabs>
          <w:tab w:val="right" w:leader="dot" w:pos="8306"/>
        </w:tabs>
      </w:pPr>
      <w:hyperlink w:anchor="_Toc15251" w:history="1">
        <w:r>
          <w:rPr>
            <w:rFonts w:ascii="仿宋" w:eastAsia="仿宋" w:hAnsi="仿宋" w:cs="仿宋" w:hint="eastAsia"/>
            <w:lang w:eastAsia="zh-CN"/>
          </w:rPr>
          <w:t>(一)、经济评价财务测算</w:t>
        </w:r>
        <w:r>
          <w:tab/>
        </w:r>
        <w:r>
          <w:fldChar w:fldCharType="begin"/>
        </w:r>
        <w:r>
          <w:instrText xml:space="preserve"> PAGEREF _Toc15251 \h </w:instrText>
        </w:r>
        <w:r>
          <w:fldChar w:fldCharType="separate"/>
        </w:r>
        <w:r>
          <w:t>22</w:t>
        </w:r>
        <w:r>
          <w:fldChar w:fldCharType="end"/>
        </w:r>
      </w:hyperlink>
    </w:p>
    <w:p>
      <w:pPr>
        <w:pStyle w:val="TOC2"/>
        <w:tabs>
          <w:tab w:val="right" w:leader="dot" w:pos="8306"/>
        </w:tabs>
      </w:pPr>
      <w:hyperlink w:anchor="_Toc8121" w:history="1">
        <w:r>
          <w:rPr>
            <w:rFonts w:ascii="仿宋" w:eastAsia="仿宋" w:hAnsi="仿宋" w:cs="仿宋" w:hint="eastAsia"/>
            <w:lang w:eastAsia="zh-CN"/>
          </w:rPr>
          <w:t>(二)、还原颜料项目盈利能力分析</w:t>
        </w:r>
        <w:r>
          <w:tab/>
        </w:r>
        <w:r>
          <w:fldChar w:fldCharType="begin"/>
        </w:r>
        <w:r>
          <w:instrText xml:space="preserve"> PAGEREF _Toc8121 \h </w:instrText>
        </w:r>
        <w:r>
          <w:fldChar w:fldCharType="separate"/>
        </w:r>
        <w:r>
          <w:t>24</w:t>
        </w:r>
        <w:r>
          <w:fldChar w:fldCharType="end"/>
        </w:r>
      </w:hyperlink>
    </w:p>
    <w:p>
      <w:pPr>
        <w:pStyle w:val="TOC1"/>
        <w:tabs>
          <w:tab w:val="right" w:leader="dot" w:pos="8306"/>
        </w:tabs>
      </w:pPr>
      <w:hyperlink w:anchor="_Toc26211" w:history="1">
        <w:r>
          <w:rPr>
            <w:rFonts w:ascii="仿宋" w:eastAsia="仿宋" w:hAnsi="仿宋" w:cs="仿宋" w:hint="eastAsia"/>
            <w:lang w:eastAsia="zh-CN"/>
          </w:rPr>
          <w:t>八、还原颜料项目人力资源管理</w:t>
        </w:r>
        <w:r>
          <w:tab/>
        </w:r>
        <w:r>
          <w:fldChar w:fldCharType="begin"/>
        </w:r>
        <w:r>
          <w:instrText xml:space="preserve"> PAGEREF _Toc26211 \h </w:instrText>
        </w:r>
        <w:r>
          <w:fldChar w:fldCharType="separate"/>
        </w:r>
        <w:r>
          <w:t>24</w:t>
        </w:r>
        <w:r>
          <w:fldChar w:fldCharType="end"/>
        </w:r>
      </w:hyperlink>
    </w:p>
    <w:p>
      <w:pPr>
        <w:pStyle w:val="TOC2"/>
        <w:tabs>
          <w:tab w:val="right" w:leader="dot" w:pos="8306"/>
        </w:tabs>
      </w:pPr>
      <w:hyperlink w:anchor="_Toc11199" w:history="1">
        <w:r>
          <w:rPr>
            <w:rFonts w:ascii="仿宋" w:eastAsia="仿宋" w:hAnsi="仿宋" w:cs="仿宋" w:hint="eastAsia"/>
            <w:lang w:eastAsia="zh-CN"/>
          </w:rPr>
          <w:t>(一)、建立健全的预算管理制度</w:t>
        </w:r>
        <w:r>
          <w:tab/>
        </w:r>
        <w:r>
          <w:fldChar w:fldCharType="begin"/>
        </w:r>
        <w:r>
          <w:instrText xml:space="preserve"> PAGEREF _Toc11199 \h </w:instrText>
        </w:r>
        <w:r>
          <w:fldChar w:fldCharType="separate"/>
        </w:r>
        <w:r>
          <w:t>24</w:t>
        </w:r>
        <w:r>
          <w:fldChar w:fldCharType="end"/>
        </w:r>
      </w:hyperlink>
    </w:p>
    <w:p>
      <w:pPr>
        <w:pStyle w:val="TOC2"/>
        <w:tabs>
          <w:tab w:val="right" w:leader="dot" w:pos="8306"/>
        </w:tabs>
      </w:pPr>
      <w:hyperlink w:anchor="_Toc30607" w:history="1">
        <w:r>
          <w:rPr>
            <w:rFonts w:ascii="仿宋" w:eastAsia="仿宋" w:hAnsi="仿宋" w:cs="仿宋" w:hint="eastAsia"/>
            <w:lang w:eastAsia="zh-CN"/>
          </w:rPr>
          <w:t>(二)、加强资金流动监控</w:t>
        </w:r>
        <w:r>
          <w:tab/>
        </w:r>
        <w:r>
          <w:fldChar w:fldCharType="begin"/>
        </w:r>
        <w:r>
          <w:instrText xml:space="preserve"> PAGEREF _Toc30607 \h </w:instrText>
        </w:r>
        <w:r>
          <w:fldChar w:fldCharType="separate"/>
        </w:r>
        <w:r>
          <w:t>26</w:t>
        </w:r>
        <w:r>
          <w:fldChar w:fldCharType="end"/>
        </w:r>
      </w:hyperlink>
    </w:p>
    <w:p>
      <w:pPr>
        <w:pStyle w:val="TOC2"/>
        <w:tabs>
          <w:tab w:val="right" w:leader="dot" w:pos="8306"/>
        </w:tabs>
      </w:pPr>
      <w:hyperlink w:anchor="_Toc18595" w:history="1">
        <w:r>
          <w:rPr>
            <w:rFonts w:ascii="仿宋" w:eastAsia="仿宋" w:hAnsi="仿宋" w:cs="仿宋" w:hint="eastAsia"/>
            <w:lang w:eastAsia="zh-CN"/>
          </w:rPr>
          <w:t>(三)、制定完善的风险控制机制</w:t>
        </w:r>
        <w:r>
          <w:tab/>
        </w:r>
        <w:r>
          <w:fldChar w:fldCharType="begin"/>
        </w:r>
        <w:r>
          <w:instrText xml:space="preserve"> PAGEREF _Toc18595 \h </w:instrText>
        </w:r>
        <w:r>
          <w:fldChar w:fldCharType="separate"/>
        </w:r>
        <w:r>
          <w:t>27</w:t>
        </w:r>
        <w:r>
          <w:fldChar w:fldCharType="end"/>
        </w:r>
      </w:hyperlink>
    </w:p>
    <w:p>
      <w:pPr>
        <w:pStyle w:val="TOC2"/>
        <w:tabs>
          <w:tab w:val="right" w:leader="dot" w:pos="8306"/>
        </w:tabs>
      </w:pPr>
      <w:hyperlink w:anchor="_Toc24398" w:history="1">
        <w:r>
          <w:rPr>
            <w:rFonts w:ascii="仿宋" w:eastAsia="仿宋" w:hAnsi="仿宋" w:cs="仿宋" w:hint="eastAsia"/>
            <w:lang w:eastAsia="zh-CN"/>
          </w:rPr>
          <w:t>(四)、优化成本管理</w:t>
        </w:r>
        <w:r>
          <w:tab/>
        </w:r>
        <w:r>
          <w:fldChar w:fldCharType="begin"/>
        </w:r>
        <w:r>
          <w:instrText xml:space="preserve"> PAGEREF _Toc24398 \h </w:instrText>
        </w:r>
        <w:r>
          <w:fldChar w:fldCharType="separate"/>
        </w:r>
        <w:r>
          <w:t>28</w:t>
        </w:r>
        <w:r>
          <w:fldChar w:fldCharType="end"/>
        </w:r>
      </w:hyperlink>
    </w:p>
    <w:p>
      <w:pPr>
        <w:pStyle w:val="TOC1"/>
        <w:tabs>
          <w:tab w:val="right" w:leader="dot" w:pos="8306"/>
        </w:tabs>
      </w:pPr>
      <w:hyperlink w:anchor="_Toc18250" w:history="1">
        <w:r>
          <w:rPr>
            <w:rFonts w:ascii="仿宋" w:eastAsia="仿宋" w:hAnsi="仿宋" w:cs="仿宋" w:hint="eastAsia"/>
            <w:lang w:eastAsia="zh-CN"/>
          </w:rPr>
          <w:t>九、还原颜料项目社会影响</w:t>
        </w:r>
        <w:r>
          <w:tab/>
        </w:r>
        <w:r>
          <w:fldChar w:fldCharType="begin"/>
        </w:r>
        <w:r>
          <w:instrText xml:space="preserve"> PAGEREF _Toc18250 \h </w:instrText>
        </w:r>
        <w:r>
          <w:fldChar w:fldCharType="separate"/>
        </w:r>
        <w:r>
          <w:t>30</w:t>
        </w:r>
        <w:r>
          <w:fldChar w:fldCharType="end"/>
        </w:r>
      </w:hyperlink>
    </w:p>
    <w:p>
      <w:pPr>
        <w:pStyle w:val="TOC2"/>
        <w:tabs>
          <w:tab w:val="right" w:leader="dot" w:pos="8306"/>
        </w:tabs>
      </w:pPr>
      <w:hyperlink w:anchor="_Toc28240" w:history="1">
        <w:r>
          <w:rPr>
            <w:rFonts w:ascii="仿宋" w:eastAsia="仿宋" w:hAnsi="仿宋" w:cs="仿宋" w:hint="eastAsia"/>
            <w:lang w:eastAsia="zh-CN"/>
          </w:rPr>
          <w:t>(一)、社会责任与义务</w:t>
        </w:r>
        <w:r>
          <w:tab/>
        </w:r>
        <w:r>
          <w:fldChar w:fldCharType="begin"/>
        </w:r>
        <w:r>
          <w:instrText xml:space="preserve"> PAGEREF _Toc28240 \h </w:instrText>
        </w:r>
        <w:r>
          <w:fldChar w:fldCharType="separate"/>
        </w:r>
        <w:r>
          <w:t>30</w:t>
        </w:r>
        <w:r>
          <w:fldChar w:fldCharType="end"/>
        </w:r>
      </w:hyperlink>
    </w:p>
    <w:p>
      <w:pPr>
        <w:pStyle w:val="TOC2"/>
        <w:tabs>
          <w:tab w:val="right" w:leader="dot" w:pos="8306"/>
        </w:tabs>
      </w:pPr>
      <w:hyperlink w:anchor="_Toc29561" w:history="1">
        <w:r>
          <w:rPr>
            <w:rFonts w:ascii="仿宋" w:eastAsia="仿宋" w:hAnsi="仿宋" w:cs="仿宋" w:hint="eastAsia"/>
            <w:lang w:eastAsia="zh-CN"/>
          </w:rPr>
          <w:t>(二)、社会参与与沟通</w:t>
        </w:r>
        <w:r>
          <w:tab/>
        </w:r>
        <w:r>
          <w:fldChar w:fldCharType="begin"/>
        </w:r>
        <w:r>
          <w:instrText xml:space="preserve"> PAGEREF _Toc29561 \h </w:instrText>
        </w:r>
        <w:r>
          <w:fldChar w:fldCharType="separate"/>
        </w:r>
        <w:r>
          <w:t>30</w:t>
        </w:r>
        <w:r>
          <w:fldChar w:fldCharType="end"/>
        </w:r>
      </w:hyperlink>
    </w:p>
    <w:p>
      <w:pPr>
        <w:pStyle w:val="TOC1"/>
        <w:tabs>
          <w:tab w:val="right" w:leader="dot" w:pos="8306"/>
        </w:tabs>
      </w:pPr>
      <w:hyperlink w:anchor="_Toc28603" w:history="1">
        <w:r>
          <w:rPr>
            <w:rFonts w:ascii="仿宋" w:eastAsia="仿宋" w:hAnsi="仿宋" w:cs="仿宋" w:hint="eastAsia"/>
            <w:lang w:eastAsia="zh-CN"/>
          </w:rPr>
          <w:t>十、还原颜料项目人力资源培养与发展</w:t>
        </w:r>
        <w:r>
          <w:tab/>
        </w:r>
        <w:r>
          <w:fldChar w:fldCharType="begin"/>
        </w:r>
        <w:r>
          <w:instrText xml:space="preserve"> PAGEREF _Toc28603 \h </w:instrText>
        </w:r>
        <w:r>
          <w:fldChar w:fldCharType="separate"/>
        </w:r>
        <w:r>
          <w:t>31</w:t>
        </w:r>
        <w:r>
          <w:fldChar w:fldCharType="end"/>
        </w:r>
      </w:hyperlink>
    </w:p>
    <w:p>
      <w:pPr>
        <w:pStyle w:val="TOC2"/>
        <w:tabs>
          <w:tab w:val="right" w:leader="dot" w:pos="8306"/>
        </w:tabs>
      </w:pPr>
      <w:hyperlink w:anchor="_Toc10354" w:history="1">
        <w:r>
          <w:rPr>
            <w:rFonts w:ascii="仿宋" w:eastAsia="仿宋" w:hAnsi="仿宋" w:cs="仿宋" w:hint="eastAsia"/>
            <w:lang w:eastAsia="zh-CN"/>
          </w:rPr>
          <w:t>(一)、人才需求与规划</w:t>
        </w:r>
        <w:r>
          <w:tab/>
        </w:r>
        <w:r>
          <w:fldChar w:fldCharType="begin"/>
        </w:r>
        <w:r>
          <w:instrText xml:space="preserve"> PAGEREF _Toc10354 \h </w:instrText>
        </w:r>
        <w:r>
          <w:fldChar w:fldCharType="separate"/>
        </w:r>
        <w:r>
          <w:t>31</w:t>
        </w:r>
        <w:r>
          <w:fldChar w:fldCharType="end"/>
        </w:r>
      </w:hyperlink>
    </w:p>
    <w:p>
      <w:pPr>
        <w:pStyle w:val="TOC2"/>
        <w:tabs>
          <w:tab w:val="right" w:leader="dot" w:pos="8306"/>
        </w:tabs>
      </w:pPr>
      <w:hyperlink w:anchor="_Toc17357" w:history="1">
        <w:r>
          <w:rPr>
            <w:rFonts w:ascii="仿宋" w:eastAsia="仿宋" w:hAnsi="仿宋" w:cs="仿宋" w:hint="eastAsia"/>
            <w:lang w:eastAsia="zh-CN"/>
          </w:rPr>
          <w:t>(二)、培训与发展计划</w:t>
        </w:r>
        <w:r>
          <w:tab/>
        </w:r>
        <w:r>
          <w:fldChar w:fldCharType="begin"/>
        </w:r>
        <w:r>
          <w:instrText xml:space="preserve"> PAGEREF _Toc17357 \h </w:instrText>
        </w:r>
        <w:r>
          <w:fldChar w:fldCharType="separate"/>
        </w:r>
        <w:r>
          <w:t>32</w:t>
        </w:r>
        <w:r>
          <w:fldChar w:fldCharType="end"/>
        </w:r>
      </w:hyperlink>
    </w:p>
    <w:p>
      <w:pPr>
        <w:pStyle w:val="TOC1"/>
        <w:tabs>
          <w:tab w:val="right" w:leader="dot" w:pos="8306"/>
        </w:tabs>
      </w:pPr>
      <w:hyperlink w:anchor="_Toc30572" w:history="1">
        <w:r>
          <w:rPr>
            <w:rFonts w:ascii="仿宋" w:eastAsia="仿宋" w:hAnsi="仿宋" w:cs="仿宋" w:hint="eastAsia"/>
            <w:lang w:eastAsia="zh-CN"/>
          </w:rPr>
          <w:t>十一、还原颜料项目环境影响分析</w:t>
        </w:r>
        <w:r>
          <w:tab/>
        </w:r>
        <w:r>
          <w:fldChar w:fldCharType="begin"/>
        </w:r>
        <w:r>
          <w:instrText xml:space="preserve"> PAGEREF _Toc30572 \h </w:instrText>
        </w:r>
        <w:r>
          <w:fldChar w:fldCharType="separate"/>
        </w:r>
        <w:r>
          <w:t>32</w:t>
        </w:r>
        <w:r>
          <w:fldChar w:fldCharType="end"/>
        </w:r>
      </w:hyperlink>
    </w:p>
    <w:p>
      <w:pPr>
        <w:pStyle w:val="TOC2"/>
        <w:tabs>
          <w:tab w:val="right" w:leader="dot" w:pos="8306"/>
        </w:tabs>
      </w:pPr>
      <w:hyperlink w:anchor="_Toc2284" w:history="1">
        <w:r>
          <w:rPr>
            <w:rFonts w:ascii="仿宋" w:eastAsia="仿宋" w:hAnsi="仿宋" w:cs="仿宋" w:hint="eastAsia"/>
            <w:lang w:eastAsia="zh-CN"/>
          </w:rPr>
          <w:t>(一)、建设区域环境质量现状</w:t>
        </w:r>
        <w:r>
          <w:tab/>
        </w:r>
        <w:r>
          <w:fldChar w:fldCharType="begin"/>
        </w:r>
        <w:r>
          <w:instrText xml:space="preserve"> PAGEREF _Toc2284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3" w:history="1">
        <w:r>
          <w:rPr>
            <w:rFonts w:ascii="仿宋" w:eastAsia="仿宋" w:hAnsi="仿宋" w:cs="仿宋" w:hint="eastAsia"/>
            <w:lang w:eastAsia="zh-CN"/>
          </w:rPr>
          <w:t>(二)、建设期环境保护</w:t>
        </w:r>
        <w:r>
          <w:tab/>
        </w:r>
        <w:r>
          <w:fldChar w:fldCharType="begin"/>
        </w:r>
        <w:r>
          <w:instrText xml:space="preserve"> PAGEREF _Toc22273 \h </w:instrText>
        </w:r>
        <w:r>
          <w:fldChar w:fldCharType="separate"/>
        </w:r>
        <w:r>
          <w:t>34</w:t>
        </w:r>
        <w:r>
          <w:fldChar w:fldCharType="end"/>
        </w:r>
      </w:hyperlink>
    </w:p>
    <w:p>
      <w:pPr>
        <w:pStyle w:val="TOC2"/>
        <w:tabs>
          <w:tab w:val="right" w:leader="dot" w:pos="8306"/>
        </w:tabs>
      </w:pPr>
      <w:hyperlink w:anchor="_Toc3571" w:history="1">
        <w:r>
          <w:rPr>
            <w:rFonts w:ascii="仿宋" w:eastAsia="仿宋" w:hAnsi="仿宋" w:cs="仿宋" w:hint="eastAsia"/>
            <w:lang w:eastAsia="zh-CN"/>
          </w:rPr>
          <w:t>(三)、运营期环境保护</w:t>
        </w:r>
        <w:r>
          <w:tab/>
        </w:r>
        <w:r>
          <w:fldChar w:fldCharType="begin"/>
        </w:r>
        <w:r>
          <w:instrText xml:space="preserve"> PAGEREF _Toc3571 \h </w:instrText>
        </w:r>
        <w:r>
          <w:fldChar w:fldCharType="separate"/>
        </w:r>
        <w:r>
          <w:t>35</w:t>
        </w:r>
        <w:r>
          <w:fldChar w:fldCharType="end"/>
        </w:r>
      </w:hyperlink>
    </w:p>
    <w:p>
      <w:pPr>
        <w:pStyle w:val="TOC2"/>
        <w:tabs>
          <w:tab w:val="right" w:leader="dot" w:pos="8306"/>
        </w:tabs>
      </w:pPr>
      <w:hyperlink w:anchor="_Toc19135" w:history="1">
        <w:r>
          <w:rPr>
            <w:rFonts w:ascii="仿宋" w:eastAsia="仿宋" w:hAnsi="仿宋" w:cs="仿宋" w:hint="eastAsia"/>
            <w:lang w:eastAsia="zh-CN"/>
          </w:rPr>
          <w:t>(四)、还原颜料项目建设对区域经济的影响</w:t>
        </w:r>
        <w:r>
          <w:tab/>
        </w:r>
        <w:r>
          <w:fldChar w:fldCharType="begin"/>
        </w:r>
        <w:r>
          <w:instrText xml:space="preserve"> PAGEREF _Toc19135 \h </w:instrText>
        </w:r>
        <w:r>
          <w:fldChar w:fldCharType="separate"/>
        </w:r>
        <w:r>
          <w:t>37</w:t>
        </w:r>
        <w:r>
          <w:fldChar w:fldCharType="end"/>
        </w:r>
      </w:hyperlink>
    </w:p>
    <w:p>
      <w:pPr>
        <w:pStyle w:val="TOC2"/>
        <w:tabs>
          <w:tab w:val="right" w:leader="dot" w:pos="8306"/>
        </w:tabs>
      </w:pPr>
      <w:hyperlink w:anchor="_Toc24551" w:history="1">
        <w:r>
          <w:rPr>
            <w:rFonts w:ascii="仿宋" w:eastAsia="仿宋" w:hAnsi="仿宋" w:cs="仿宋" w:hint="eastAsia"/>
            <w:lang w:eastAsia="zh-CN"/>
          </w:rPr>
          <w:t>(五)、废弃物处理</w:t>
        </w:r>
        <w:r>
          <w:tab/>
        </w:r>
        <w:r>
          <w:fldChar w:fldCharType="begin"/>
        </w:r>
        <w:r>
          <w:instrText xml:space="preserve"> PAGEREF _Toc24551 \h </w:instrText>
        </w:r>
        <w:r>
          <w:fldChar w:fldCharType="separate"/>
        </w:r>
        <w:r>
          <w:t>38</w:t>
        </w:r>
        <w:r>
          <w:fldChar w:fldCharType="end"/>
        </w:r>
      </w:hyperlink>
    </w:p>
    <w:p>
      <w:pPr>
        <w:pStyle w:val="TOC2"/>
        <w:tabs>
          <w:tab w:val="right" w:leader="dot" w:pos="8306"/>
        </w:tabs>
      </w:pPr>
      <w:hyperlink w:anchor="_Toc11385" w:history="1">
        <w:r>
          <w:rPr>
            <w:rFonts w:ascii="仿宋" w:eastAsia="仿宋" w:hAnsi="仿宋" w:cs="仿宋" w:hint="eastAsia"/>
            <w:lang w:eastAsia="zh-CN"/>
          </w:rPr>
          <w:t>(六)、特殊环境影响分析</w:t>
        </w:r>
        <w:r>
          <w:tab/>
        </w:r>
        <w:r>
          <w:fldChar w:fldCharType="begin"/>
        </w:r>
        <w:r>
          <w:instrText xml:space="preserve"> PAGEREF _Toc11385 \h </w:instrText>
        </w:r>
        <w:r>
          <w:fldChar w:fldCharType="separate"/>
        </w:r>
        <w:r>
          <w:t>40</w:t>
        </w:r>
        <w:r>
          <w:fldChar w:fldCharType="end"/>
        </w:r>
      </w:hyperlink>
    </w:p>
    <w:p>
      <w:pPr>
        <w:pStyle w:val="TOC2"/>
        <w:tabs>
          <w:tab w:val="right" w:leader="dot" w:pos="8306"/>
        </w:tabs>
      </w:pPr>
      <w:hyperlink w:anchor="_Toc5775" w:history="1">
        <w:r>
          <w:rPr>
            <w:rFonts w:ascii="仿宋" w:eastAsia="仿宋" w:hAnsi="仿宋" w:cs="仿宋" w:hint="eastAsia"/>
            <w:lang w:eastAsia="zh-CN"/>
          </w:rPr>
          <w:t>(七)、清洁生产</w:t>
        </w:r>
        <w:r>
          <w:tab/>
        </w:r>
        <w:r>
          <w:fldChar w:fldCharType="begin"/>
        </w:r>
        <w:r>
          <w:instrText xml:space="preserve"> PAGEREF _Toc5775 \h </w:instrText>
        </w:r>
        <w:r>
          <w:fldChar w:fldCharType="separate"/>
        </w:r>
        <w:r>
          <w:t>41</w:t>
        </w:r>
        <w:r>
          <w:fldChar w:fldCharType="end"/>
        </w:r>
      </w:hyperlink>
    </w:p>
    <w:p>
      <w:pPr>
        <w:pStyle w:val="TOC2"/>
        <w:tabs>
          <w:tab w:val="right" w:leader="dot" w:pos="8306"/>
        </w:tabs>
      </w:pPr>
      <w:hyperlink w:anchor="_Toc19741" w:history="1">
        <w:r>
          <w:rPr>
            <w:rFonts w:ascii="仿宋" w:eastAsia="仿宋" w:hAnsi="仿宋" w:cs="仿宋" w:hint="eastAsia"/>
            <w:lang w:eastAsia="zh-CN"/>
          </w:rPr>
          <w:t>(八)、环境保护综合评价</w:t>
        </w:r>
        <w:r>
          <w:tab/>
        </w:r>
        <w:r>
          <w:fldChar w:fldCharType="begin"/>
        </w:r>
        <w:r>
          <w:instrText xml:space="preserve"> PAGEREF _Toc19741 \h </w:instrText>
        </w:r>
        <w:r>
          <w:fldChar w:fldCharType="separate"/>
        </w:r>
        <w:r>
          <w:t>42</w:t>
        </w:r>
        <w:r>
          <w:fldChar w:fldCharType="end"/>
        </w:r>
      </w:hyperlink>
    </w:p>
    <w:p>
      <w:pPr>
        <w:pStyle w:val="TOC1"/>
        <w:tabs>
          <w:tab w:val="right" w:leader="dot" w:pos="8306"/>
        </w:tabs>
      </w:pPr>
      <w:hyperlink w:anchor="_Toc24184" w:history="1">
        <w:r>
          <w:rPr>
            <w:rFonts w:ascii="仿宋" w:eastAsia="仿宋" w:hAnsi="仿宋" w:cs="仿宋" w:hint="eastAsia"/>
            <w:lang w:eastAsia="zh-CN"/>
          </w:rPr>
          <w:t>十二、还原颜料项目创新与研发</w:t>
        </w:r>
        <w:r>
          <w:tab/>
        </w:r>
        <w:r>
          <w:fldChar w:fldCharType="begin"/>
        </w:r>
        <w:r>
          <w:instrText xml:space="preserve"> PAGEREF _Toc24184 \h </w:instrText>
        </w:r>
        <w:r>
          <w:fldChar w:fldCharType="separate"/>
        </w:r>
        <w:r>
          <w:t>43</w:t>
        </w:r>
        <w:r>
          <w:fldChar w:fldCharType="end"/>
        </w:r>
      </w:hyperlink>
    </w:p>
    <w:p>
      <w:pPr>
        <w:pStyle w:val="TOC2"/>
        <w:tabs>
          <w:tab w:val="right" w:leader="dot" w:pos="8306"/>
        </w:tabs>
      </w:pPr>
      <w:hyperlink w:anchor="_Toc4358" w:history="1">
        <w:r>
          <w:rPr>
            <w:rFonts w:ascii="仿宋" w:eastAsia="仿宋" w:hAnsi="仿宋" w:cs="仿宋" w:hint="eastAsia"/>
            <w:lang w:eastAsia="zh-CN"/>
          </w:rPr>
          <w:t>(一)、创新策略与方向</w:t>
        </w:r>
        <w:r>
          <w:tab/>
        </w:r>
        <w:r>
          <w:fldChar w:fldCharType="begin"/>
        </w:r>
        <w:r>
          <w:instrText xml:space="preserve"> PAGEREF _Toc4358 \h </w:instrText>
        </w:r>
        <w:r>
          <w:fldChar w:fldCharType="separate"/>
        </w:r>
        <w:r>
          <w:t>43</w:t>
        </w:r>
        <w:r>
          <w:fldChar w:fldCharType="end"/>
        </w:r>
      </w:hyperlink>
    </w:p>
    <w:p>
      <w:pPr>
        <w:pStyle w:val="TOC2"/>
        <w:tabs>
          <w:tab w:val="right" w:leader="dot" w:pos="8306"/>
        </w:tabs>
      </w:pPr>
      <w:hyperlink w:anchor="_Toc29805" w:history="1">
        <w:r>
          <w:rPr>
            <w:rFonts w:ascii="仿宋" w:eastAsia="仿宋" w:hAnsi="仿宋" w:cs="仿宋" w:hint="eastAsia"/>
            <w:lang w:eastAsia="zh-CN"/>
          </w:rPr>
          <w:t>(二)、研发规划与投入</w:t>
        </w:r>
        <w:r>
          <w:tab/>
        </w:r>
        <w:r>
          <w:fldChar w:fldCharType="begin"/>
        </w:r>
        <w:r>
          <w:instrText xml:space="preserve"> PAGEREF _Toc29805 \h </w:instrText>
        </w:r>
        <w:r>
          <w:fldChar w:fldCharType="separate"/>
        </w:r>
        <w:r>
          <w:t>44</w:t>
        </w:r>
        <w:r>
          <w:fldChar w:fldCharType="end"/>
        </w:r>
      </w:hyperlink>
    </w:p>
    <w:p>
      <w:pPr>
        <w:pStyle w:val="TOC1"/>
        <w:tabs>
          <w:tab w:val="right" w:leader="dot" w:pos="8306"/>
        </w:tabs>
      </w:pPr>
      <w:hyperlink w:anchor="_Toc3119" w:history="1">
        <w:r>
          <w:rPr>
            <w:rFonts w:ascii="仿宋" w:eastAsia="仿宋" w:hAnsi="仿宋" w:cs="仿宋" w:hint="eastAsia"/>
            <w:lang w:eastAsia="zh-CN"/>
          </w:rPr>
          <w:t>十三、还原颜料项目变更管理</w:t>
        </w:r>
        <w:r>
          <w:tab/>
        </w:r>
        <w:r>
          <w:fldChar w:fldCharType="begin"/>
        </w:r>
        <w:r>
          <w:instrText xml:space="preserve"> PAGEREF _Toc3119 \h </w:instrText>
        </w:r>
        <w:r>
          <w:fldChar w:fldCharType="separate"/>
        </w:r>
        <w:r>
          <w:t>46</w:t>
        </w:r>
        <w:r>
          <w:fldChar w:fldCharType="end"/>
        </w:r>
      </w:hyperlink>
    </w:p>
    <w:p>
      <w:pPr>
        <w:pStyle w:val="TOC2"/>
        <w:tabs>
          <w:tab w:val="right" w:leader="dot" w:pos="8306"/>
        </w:tabs>
      </w:pPr>
      <w:hyperlink w:anchor="_Toc9589" w:history="1">
        <w:r>
          <w:rPr>
            <w:rFonts w:ascii="仿宋" w:eastAsia="仿宋" w:hAnsi="仿宋" w:cs="仿宋" w:hint="eastAsia"/>
            <w:lang w:eastAsia="zh-CN"/>
          </w:rPr>
          <w:t>(一)、变更申请与评估</w:t>
        </w:r>
        <w:r>
          <w:tab/>
        </w:r>
        <w:r>
          <w:fldChar w:fldCharType="begin"/>
        </w:r>
        <w:r>
          <w:instrText xml:space="preserve"> PAGEREF _Toc9589 \h </w:instrText>
        </w:r>
        <w:r>
          <w:fldChar w:fldCharType="separate"/>
        </w:r>
        <w:r>
          <w:t>46</w:t>
        </w:r>
        <w:r>
          <w:fldChar w:fldCharType="end"/>
        </w:r>
      </w:hyperlink>
    </w:p>
    <w:p>
      <w:pPr>
        <w:pStyle w:val="TOC2"/>
        <w:tabs>
          <w:tab w:val="right" w:leader="dot" w:pos="8306"/>
        </w:tabs>
      </w:pPr>
      <w:hyperlink w:anchor="_Toc1202" w:history="1">
        <w:r>
          <w:rPr>
            <w:rFonts w:ascii="仿宋" w:eastAsia="仿宋" w:hAnsi="仿宋" w:cs="仿宋" w:hint="eastAsia"/>
            <w:lang w:eastAsia="zh-CN"/>
          </w:rPr>
          <w:t>(二)、变更实施与控制</w:t>
        </w:r>
        <w:r>
          <w:tab/>
        </w:r>
        <w:r>
          <w:fldChar w:fldCharType="begin"/>
        </w:r>
        <w:r>
          <w:instrText xml:space="preserve"> PAGEREF _Toc1202 \h </w:instrText>
        </w:r>
        <w:r>
          <w:fldChar w:fldCharType="separate"/>
        </w:r>
        <w:r>
          <w:t>47</w:t>
        </w:r>
        <w:r>
          <w:fldChar w:fldCharType="end"/>
        </w:r>
      </w:hyperlink>
    </w:p>
    <w:p>
      <w:pPr>
        <w:pStyle w:val="TOC1"/>
        <w:tabs>
          <w:tab w:val="right" w:leader="dot" w:pos="8306"/>
        </w:tabs>
      </w:pPr>
      <w:hyperlink w:anchor="_Toc16321" w:history="1">
        <w:r>
          <w:rPr>
            <w:rFonts w:ascii="仿宋" w:eastAsia="仿宋" w:hAnsi="仿宋" w:cs="仿宋" w:hint="eastAsia"/>
            <w:lang w:eastAsia="zh-CN"/>
          </w:rPr>
          <w:t>十四、利益相关者分析与沟通计划</w:t>
        </w:r>
        <w:r>
          <w:tab/>
        </w:r>
        <w:r>
          <w:fldChar w:fldCharType="begin"/>
        </w:r>
        <w:r>
          <w:instrText xml:space="preserve"> PAGEREF _Toc16321 \h </w:instrText>
        </w:r>
        <w:r>
          <w:fldChar w:fldCharType="separate"/>
        </w:r>
        <w:r>
          <w:t>47</w:t>
        </w:r>
        <w:r>
          <w:fldChar w:fldCharType="end"/>
        </w:r>
      </w:hyperlink>
    </w:p>
    <w:p>
      <w:pPr>
        <w:pStyle w:val="TOC2"/>
        <w:tabs>
          <w:tab w:val="right" w:leader="dot" w:pos="8306"/>
        </w:tabs>
      </w:pPr>
      <w:hyperlink w:anchor="_Toc13934" w:history="1">
        <w:r>
          <w:rPr>
            <w:rFonts w:ascii="仿宋" w:eastAsia="仿宋" w:hAnsi="仿宋" w:cs="仿宋" w:hint="eastAsia"/>
            <w:lang w:eastAsia="zh-CN"/>
          </w:rPr>
          <w:t>(一)、利益相关者分析</w:t>
        </w:r>
        <w:r>
          <w:tab/>
        </w:r>
        <w:r>
          <w:fldChar w:fldCharType="begin"/>
        </w:r>
        <w:r>
          <w:instrText xml:space="preserve"> PAGEREF _Toc13934 \h </w:instrText>
        </w:r>
        <w:r>
          <w:fldChar w:fldCharType="separate"/>
        </w:r>
        <w:r>
          <w:t>47</w:t>
        </w:r>
        <w:r>
          <w:fldChar w:fldCharType="end"/>
        </w:r>
      </w:hyperlink>
    </w:p>
    <w:p>
      <w:pPr>
        <w:pStyle w:val="TOC2"/>
        <w:tabs>
          <w:tab w:val="right" w:leader="dot" w:pos="8306"/>
        </w:tabs>
      </w:pPr>
      <w:hyperlink w:anchor="_Toc1093" w:history="1">
        <w:r>
          <w:rPr>
            <w:rFonts w:ascii="仿宋" w:eastAsia="仿宋" w:hAnsi="仿宋" w:cs="仿宋" w:hint="eastAsia"/>
            <w:lang w:eastAsia="zh-CN"/>
          </w:rPr>
          <w:t>(二)、沟通计划</w:t>
        </w:r>
        <w:r>
          <w:tab/>
        </w:r>
        <w:r>
          <w:fldChar w:fldCharType="begin"/>
        </w:r>
        <w:r>
          <w:instrText xml:space="preserve"> PAGEREF _Toc1093 \h </w:instrText>
        </w:r>
        <w:r>
          <w:fldChar w:fldCharType="separate"/>
        </w:r>
        <w:r>
          <w:t>49</w:t>
        </w:r>
        <w:r>
          <w:fldChar w:fldCharType="end"/>
        </w:r>
      </w:hyperlink>
    </w:p>
    <w:p>
      <w:pPr>
        <w:pStyle w:val="TOC1"/>
        <w:tabs>
          <w:tab w:val="right" w:leader="dot" w:pos="8306"/>
        </w:tabs>
      </w:pPr>
      <w:hyperlink w:anchor="_Toc18648" w:history="1">
        <w:r>
          <w:rPr>
            <w:rFonts w:ascii="仿宋" w:eastAsia="仿宋" w:hAnsi="仿宋" w:cs="仿宋" w:hint="eastAsia"/>
            <w:lang w:eastAsia="zh-CN"/>
          </w:rPr>
          <w:t>十五、还原颜料项目工程方案分析</w:t>
        </w:r>
        <w:r>
          <w:tab/>
        </w:r>
        <w:r>
          <w:fldChar w:fldCharType="begin"/>
        </w:r>
        <w:r>
          <w:instrText xml:space="preserve"> PAGEREF _Toc18648 \h </w:instrText>
        </w:r>
        <w:r>
          <w:fldChar w:fldCharType="separate"/>
        </w:r>
        <w:r>
          <w:t>50</w:t>
        </w:r>
        <w:r>
          <w:fldChar w:fldCharType="end"/>
        </w:r>
      </w:hyperlink>
    </w:p>
    <w:p>
      <w:pPr>
        <w:pStyle w:val="TOC2"/>
        <w:tabs>
          <w:tab w:val="right" w:leader="dot" w:pos="8306"/>
        </w:tabs>
      </w:pPr>
      <w:hyperlink w:anchor="_Toc26055" w:history="1">
        <w:r>
          <w:rPr>
            <w:rFonts w:ascii="仿宋" w:eastAsia="仿宋" w:hAnsi="仿宋" w:cs="仿宋" w:hint="eastAsia"/>
            <w:lang w:eastAsia="zh-CN"/>
          </w:rPr>
          <w:t>(一)、建筑工程设计原则</w:t>
        </w:r>
        <w:r>
          <w:tab/>
        </w:r>
        <w:r>
          <w:fldChar w:fldCharType="begin"/>
        </w:r>
        <w:r>
          <w:instrText xml:space="preserve"> PAGEREF _Toc26055 \h </w:instrText>
        </w:r>
        <w:r>
          <w:fldChar w:fldCharType="separate"/>
        </w:r>
        <w:r>
          <w:t>50</w:t>
        </w:r>
        <w:r>
          <w:fldChar w:fldCharType="end"/>
        </w:r>
      </w:hyperlink>
    </w:p>
    <w:p>
      <w:pPr>
        <w:pStyle w:val="TOC2"/>
        <w:tabs>
          <w:tab w:val="right" w:leader="dot" w:pos="8306"/>
        </w:tabs>
      </w:pPr>
      <w:hyperlink w:anchor="_Toc12342" w:history="1">
        <w:r>
          <w:rPr>
            <w:rFonts w:ascii="仿宋" w:eastAsia="仿宋" w:hAnsi="仿宋" w:cs="仿宋" w:hint="eastAsia"/>
            <w:lang w:eastAsia="zh-CN"/>
          </w:rPr>
          <w:t>(二)、土建工程建设指标</w:t>
        </w:r>
        <w:r>
          <w:tab/>
        </w:r>
        <w:r>
          <w:fldChar w:fldCharType="begin"/>
        </w:r>
        <w:r>
          <w:instrText xml:space="preserve"> PAGEREF _Toc12342 \h </w:instrText>
        </w:r>
        <w:r>
          <w:fldChar w:fldCharType="separate"/>
        </w:r>
        <w:r>
          <w:t>53</w:t>
        </w:r>
        <w:r>
          <w:fldChar w:fldCharType="end"/>
        </w:r>
      </w:hyperlink>
    </w:p>
    <w:p>
      <w:pPr>
        <w:pStyle w:val="TOC1"/>
        <w:tabs>
          <w:tab w:val="right" w:leader="dot" w:pos="8306"/>
        </w:tabs>
      </w:pPr>
      <w:hyperlink w:anchor="_Toc2467" w:history="1">
        <w:r>
          <w:rPr>
            <w:rFonts w:ascii="仿宋" w:eastAsia="仿宋" w:hAnsi="仿宋" w:cs="仿宋" w:hint="eastAsia"/>
            <w:lang w:eastAsia="zh-CN"/>
          </w:rPr>
          <w:t>十六、还原颜料项目实施保障措施</w:t>
        </w:r>
        <w:r>
          <w:tab/>
        </w:r>
        <w:r>
          <w:fldChar w:fldCharType="begin"/>
        </w:r>
        <w:r>
          <w:instrText xml:space="preserve"> PAGEREF _Toc2467 \h </w:instrText>
        </w:r>
        <w:r>
          <w:fldChar w:fldCharType="separate"/>
        </w:r>
        <w:r>
          <w:t>55</w:t>
        </w:r>
        <w:r>
          <w:fldChar w:fldCharType="end"/>
        </w:r>
      </w:hyperlink>
    </w:p>
    <w:p>
      <w:pPr>
        <w:pStyle w:val="TOC2"/>
        <w:tabs>
          <w:tab w:val="right" w:leader="dot" w:pos="8306"/>
        </w:tabs>
      </w:pPr>
      <w:hyperlink w:anchor="_Toc15835" w:history="1">
        <w:r>
          <w:rPr>
            <w:rFonts w:ascii="仿宋" w:eastAsia="仿宋" w:hAnsi="仿宋" w:cs="仿宋" w:hint="eastAsia"/>
            <w:lang w:eastAsia="zh-CN"/>
          </w:rPr>
          <w:t>(一)、还原颜料项目实施保障机制</w:t>
        </w:r>
        <w:r>
          <w:tab/>
        </w:r>
        <w:r>
          <w:fldChar w:fldCharType="begin"/>
        </w:r>
        <w:r>
          <w:instrText xml:space="preserve"> PAGEREF _Toc15835 \h </w:instrText>
        </w:r>
        <w:r>
          <w:fldChar w:fldCharType="separate"/>
        </w:r>
        <w:r>
          <w:t>55</w:t>
        </w:r>
        <w:r>
          <w:fldChar w:fldCharType="end"/>
        </w:r>
      </w:hyperlink>
    </w:p>
    <w:p>
      <w:pPr>
        <w:pStyle w:val="TOC2"/>
        <w:tabs>
          <w:tab w:val="right" w:leader="dot" w:pos="8306"/>
        </w:tabs>
      </w:pPr>
      <w:hyperlink w:anchor="_Toc24487" w:history="1">
        <w:r>
          <w:rPr>
            <w:rFonts w:ascii="仿宋" w:eastAsia="仿宋" w:hAnsi="仿宋" w:cs="仿宋" w:hint="eastAsia"/>
            <w:lang w:eastAsia="zh-CN"/>
          </w:rPr>
          <w:t>(二)、还原颜料项目法律合规要求</w:t>
        </w:r>
        <w:r>
          <w:tab/>
        </w:r>
        <w:r>
          <w:fldChar w:fldCharType="begin"/>
        </w:r>
        <w:r>
          <w:instrText xml:space="preserve"> PAGEREF _Toc24487 \h </w:instrText>
        </w:r>
        <w:r>
          <w:fldChar w:fldCharType="separate"/>
        </w:r>
        <w:r>
          <w:t>58</w:t>
        </w:r>
        <w:r>
          <w:fldChar w:fldCharType="end"/>
        </w:r>
      </w:hyperlink>
    </w:p>
    <w:p>
      <w:pPr>
        <w:pStyle w:val="TOC2"/>
        <w:tabs>
          <w:tab w:val="right" w:leader="dot" w:pos="8306"/>
        </w:tabs>
      </w:pPr>
      <w:hyperlink w:anchor="_Toc32540" w:history="1">
        <w:r>
          <w:rPr>
            <w:rFonts w:ascii="仿宋" w:eastAsia="仿宋" w:hAnsi="仿宋" w:cs="仿宋" w:hint="eastAsia"/>
            <w:lang w:eastAsia="zh-CN"/>
          </w:rPr>
          <w:t>(三)、还原颜料项目合同管理与法律事务</w:t>
        </w:r>
        <w:r>
          <w:tab/>
        </w:r>
        <w:r>
          <w:fldChar w:fldCharType="begin"/>
        </w:r>
        <w:r>
          <w:instrText xml:space="preserve"> PAGEREF _Toc32540 \h </w:instrText>
        </w:r>
        <w:r>
          <w:fldChar w:fldCharType="separate"/>
        </w:r>
        <w:r>
          <w:t>62</w:t>
        </w:r>
        <w:r>
          <w:fldChar w:fldCharType="end"/>
        </w:r>
      </w:hyperlink>
    </w:p>
    <w:p>
      <w:pPr>
        <w:pStyle w:val="TOC2"/>
        <w:tabs>
          <w:tab w:val="right" w:leader="dot" w:pos="8306"/>
        </w:tabs>
      </w:pPr>
      <w:hyperlink w:anchor="_Toc4512" w:history="1">
        <w:r>
          <w:rPr>
            <w:rFonts w:ascii="仿宋" w:eastAsia="仿宋" w:hAnsi="仿宋" w:cs="仿宋" w:hint="eastAsia"/>
            <w:lang w:eastAsia="zh-CN"/>
          </w:rPr>
          <w:t>(四)、还原颜料项目知识产权保护策略</w:t>
        </w:r>
        <w:r>
          <w:tab/>
        </w:r>
        <w:r>
          <w:fldChar w:fldCharType="begin"/>
        </w:r>
        <w:r>
          <w:instrText xml:space="preserve"> PAGEREF _Toc4512 \h </w:instrText>
        </w:r>
        <w:r>
          <w:fldChar w:fldCharType="separate"/>
        </w:r>
        <w:r>
          <w:t>69</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十七、供应链管理</w:t>
        </w:r>
        <w:r>
          <w:tab/>
        </w:r>
        <w:r>
          <w:fldChar w:fldCharType="begin"/>
        </w:r>
        <w:r>
          <w:instrText xml:space="preserve"> PAGEREF _Toc18711 \h </w:instrText>
        </w:r>
        <w:r>
          <w:fldChar w:fldCharType="separate"/>
        </w:r>
        <w:r>
          <w:t>71</w:t>
        </w:r>
        <w:r>
          <w:fldChar w:fldCharType="end"/>
        </w:r>
      </w:hyperlink>
    </w:p>
    <w:p>
      <w:pPr>
        <w:pStyle w:val="TOC2"/>
        <w:tabs>
          <w:tab w:val="right" w:leader="dot" w:pos="8306"/>
        </w:tabs>
      </w:pPr>
      <w:hyperlink w:anchor="_Toc20635" w:history="1">
        <w:r>
          <w:rPr>
            <w:rFonts w:ascii="仿宋" w:eastAsia="仿宋" w:hAnsi="仿宋" w:cs="仿宋" w:hint="eastAsia"/>
            <w:lang w:eastAsia="zh-CN"/>
          </w:rPr>
          <w:t>(一)、供应链战略规划</w:t>
        </w:r>
        <w:r>
          <w:tab/>
        </w:r>
        <w:r>
          <w:fldChar w:fldCharType="begin"/>
        </w:r>
        <w:r>
          <w:instrText xml:space="preserve"> PAGEREF _Toc20635 \h </w:instrText>
        </w:r>
        <w:r>
          <w:fldChar w:fldCharType="separate"/>
        </w:r>
        <w:r>
          <w:t>71</w:t>
        </w:r>
        <w:r>
          <w:fldChar w:fldCharType="end"/>
        </w:r>
      </w:hyperlink>
    </w:p>
    <w:p>
      <w:pPr>
        <w:pStyle w:val="TOC2"/>
        <w:tabs>
          <w:tab w:val="right" w:leader="dot" w:pos="8306"/>
        </w:tabs>
      </w:pPr>
      <w:hyperlink w:anchor="_Toc32642" w:history="1">
        <w:r>
          <w:rPr>
            <w:rFonts w:ascii="仿宋" w:eastAsia="仿宋" w:hAnsi="仿宋" w:cs="仿宋" w:hint="eastAsia"/>
            <w:lang w:eastAsia="zh-CN"/>
          </w:rPr>
          <w:t>(二)、供应商选择与合作</w:t>
        </w:r>
        <w:r>
          <w:tab/>
        </w:r>
        <w:r>
          <w:fldChar w:fldCharType="begin"/>
        </w:r>
        <w:r>
          <w:instrText xml:space="preserve"> PAGEREF _Toc32642 \h </w:instrText>
        </w:r>
        <w:r>
          <w:fldChar w:fldCharType="separate"/>
        </w:r>
        <w:r>
          <w:t>73</w:t>
        </w:r>
        <w:r>
          <w:fldChar w:fldCharType="end"/>
        </w:r>
      </w:hyperlink>
    </w:p>
    <w:p>
      <w:pPr>
        <w:pStyle w:val="TOC2"/>
        <w:tabs>
          <w:tab w:val="right" w:leader="dot" w:pos="8306"/>
        </w:tabs>
      </w:pPr>
      <w:hyperlink w:anchor="_Toc29927" w:history="1">
        <w:r>
          <w:rPr>
            <w:rFonts w:ascii="仿宋" w:eastAsia="仿宋" w:hAnsi="仿宋" w:cs="仿宋" w:hint="eastAsia"/>
            <w:lang w:eastAsia="zh-CN"/>
          </w:rPr>
          <w:t>(三)、物流与库存管理</w:t>
        </w:r>
        <w:r>
          <w:tab/>
        </w:r>
        <w:r>
          <w:fldChar w:fldCharType="begin"/>
        </w:r>
        <w:r>
          <w:instrText xml:space="preserve"> PAGEREF _Toc29927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014"/>
      <w:r>
        <w:rPr>
          <w:rFonts w:ascii="仿宋" w:eastAsia="仿宋" w:hAnsi="仿宋" w:cs="仿宋" w:hint="eastAsia"/>
          <w:lang w:eastAsia="zh-CN"/>
        </w:rPr>
        <w:t>(一)、还原颜料行业分析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行业一直以来都是市场的关注焦点。行业内的发展趋势、竞争态势以及潜在机会都对还原颜料项目的推进产生深远的影响。通过深入研究行业的整体概貌，我们将更好地理解行业的核心特征，为还原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行业，技术一直是推动创新和发展的关键因素。我们将对当前技术趋势进行详尽分析，包括但不限于人工智能、大数据应用、先进制造技术等。这有助于还原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还原颜料项目成功的基础。我们将对主要竞争对手进行深入研究，包括其市场份额、产品特点、市场定位等。通过全面了解竞争对手的优势和劣势，还原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849"/>
      <w:r>
        <w:rPr>
          <w:rFonts w:ascii="仿宋" w:eastAsia="仿宋" w:hAnsi="仿宋" w:cs="仿宋" w:hint="eastAsia"/>
          <w:sz w:val="28"/>
          <w:lang w:eastAsia="zh-CN"/>
        </w:rPr>
        <w:t>(二)、还原颜料市场分析预测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通过对市场规模的深入调研，我们将预测还原颜料市场未来的增长趋势。这包括市场的整体规模、各细分领域的发展趋势等。还原颜料项目可以根据市场的扩张速度和潜在机会，制定更符合市场需求的发展策略。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还原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还原颜料项目实施过程中需要充分考虑的因素。我们将对市场风险进行全面评估，包括但不限于政策法规风险、市场竞争风险、技术变革风险等。通过对潜在风险的深入分析，还原颜料项目可以制定相应的风险缓解策略，降低不确定性对还原颜料项目的影响。</w:t>
      </w:r>
    </w:p>
    <w:p>
      <w:pPr>
        <w:pStyle w:val="Heading1"/>
        <w:ind w:firstLine="560" w:firstLineChars="200"/>
        <w:rPr>
          <w:rFonts w:ascii="仿宋" w:eastAsia="仿宋" w:hAnsi="仿宋" w:cs="仿宋" w:hint="eastAsia"/>
          <w:sz w:val="28"/>
          <w:lang w:eastAsia="zh-CN"/>
        </w:rPr>
      </w:pPr>
      <w:bookmarkStart w:id="5" w:name="_Toc21484"/>
      <w:r>
        <w:rPr>
          <w:rFonts w:ascii="仿宋" w:eastAsia="仿宋" w:hAnsi="仿宋" w:cs="仿宋" w:hint="eastAsia"/>
          <w:sz w:val="28"/>
          <w:lang w:eastAsia="zh-CN"/>
        </w:rPr>
        <w:t>二、还原颜料项目选址可行性分析</w:t>
      </w:r>
      <w:bookmarkEnd w:id="5"/>
    </w:p>
    <w:p>
      <w:pPr>
        <w:pStyle w:val="Heading2"/>
        <w:rPr>
          <w:rFonts w:ascii="仿宋" w:eastAsia="仿宋" w:hAnsi="仿宋" w:cs="仿宋" w:hint="eastAsia"/>
          <w:lang w:eastAsia="zh-CN"/>
        </w:rPr>
      </w:pPr>
      <w:bookmarkStart w:id="6" w:name="_Toc15088"/>
      <w:r>
        <w:rPr>
          <w:rFonts w:ascii="仿宋" w:eastAsia="仿宋" w:hAnsi="仿宋" w:cs="仿宋" w:hint="eastAsia"/>
          <w:lang w:eastAsia="zh-CN"/>
        </w:rPr>
        <w:t>(一)、还原颜料项目选址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该还原颜料项目选址位于XX省XX市XX区XXX街道</w:t>
      </w:r>
    </w:p>
    <w:p>
      <w:pPr>
        <w:pStyle w:val="Heading2"/>
        <w:ind w:firstLine="560" w:firstLineChars="200"/>
        <w:rPr>
          <w:rFonts w:ascii="仿宋" w:eastAsia="仿宋" w:hAnsi="仿宋" w:cs="仿宋" w:hint="eastAsia"/>
          <w:sz w:val="28"/>
          <w:lang w:eastAsia="zh-CN"/>
        </w:rPr>
      </w:pPr>
      <w:bookmarkStart w:id="7" w:name="_Toc3202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还原颜料项目的征地面积将根据还原颜料项目的实际规模和需求进行精确规划。具体面积XXX平方米，旨在确保还原颜料项目不仅能够满足当前的发展需求，还能够预留空间以适应未来的扩展。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净用地面积是在征地面积基础上去除不可利用面积后的实际可开发用地。具体面积XXX平方米，考虑到环保、交通、安全等多方面因素，以确保还原颜料项目在整体利用效率上达到最优。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还原颜料项目计划建设的建筑总规模具体面积XXX平方米。这一规模的确定综合考虑了还原颜料项目的性质、规模，以及城市规划的相关要求，确保建筑布局与周边环境协调一致。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绿地率是还原颜料项目用地中被规划为绿地的比例。具体面积XXX平方米，旨在通过合理规划绿地，改善还原颜料项目周边环境，提升居民生活质量，并符合城市整体绿化规划。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容积率是用地上可以建设的建筑总体积与用地面积之比。具体面积XXX，通过合理的容积率规划，确保还原颜料项目建筑规模与周边环境和谐共生。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确保还原颜料项目选址与当地城市规划相一致，具体面积XXX平方米。通过与城市规划部门深入沟通，确保还原颜料项目不仅符合城市的整体发展方向，还能够融入城市的发展布局，为城市的长远发展贡献力量。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还原颜料项目选址符合当地产业政策，具体面积XXX平方米。这包括还原颜料项目对当地经济的促进作用，以及对相关产业的带动效应，确保还原颜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用地总体要求必须符合环保和可持续发展的原则，具体面积XXX平方米。通过采用绿色建筑设计、节能减排等措施，确保还原颜料项目在建设和运营过程中对环境的影响最小化，达到可持续发展的要求。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确保还原颜料项目选址具备必要的公共设施配套，具体面积XXX平方米。这包括交通便利性、教育、医疗等基础设施，以提高居民生活品质，使得还原颜料项目选址更具吸引力。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考虑用地总体要求对当地社会稳定性的影响，具体面积XXX平方米。通过深入了解当地社区反馈，确保还原颜料项目的选址和建设过程对当地社会和谐稳定产生积极作用。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还原颜料项目选址不仅符合法规和规划，还在实际操作中具有可行性。这一全面规划将为还原颜料项目的成功实施提供坚实的基础，确保还原颜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4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还原颜料项目的设备规划和空间设计中，我们将采取灵活设备布局的措施。设备布局将根据实际需求进行灵活设计，避免不必要的浪费。通过合理规划设备摆放位置，我们将提高设备的利用率，减少设备间距，以确保还原颜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还原颜料项目内部引入共享设施的概念，例如共享会议室、办公区等。通过这种方式，我们可以减少对资源的重复建设，提高资源共享效率，从而减小还原颜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61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还原颜料项目的总图布置中，我们将不同功能区域进行明确的规划，以最大程度满足还原颜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3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还原颜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还原颜料项目对环境的影响是综合评价的重要因素之一。我们将详细考虑选址周边的自然环境、生态保护区、水源地等情况，确保还原颜料项目的建设和运营对环境影响最小化，并符合当地的环保法规标准。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对选址的评价还需充分考虑当地政府的产业政策和法规。我们将详细了解还原颜料项目所在地的相关政策，确保还原颜料项目的规划和运营与当地法规相符，降低不必要的法律风险。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考虑到社会稳定性对企业运营的重要性，我们将评估选址地区的社会安全情况、劳工关系、社区反馈等方面，以确保还原颜料项目的建设和运营不会受到社会稳定性的负面影响。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最后，我们将综合考虑用地成本，包括土地购置费用、土地开发成本等。通过对用地成本的详细评估，我们能够做出更为精确的经济效益分析，为还原颜料项目的投资决策提供有力支持。</w:t>
      </w:r>
    </w:p>
    <w:p>
      <w:pPr>
        <w:pStyle w:val="Heading1"/>
        <w:ind w:firstLine="560" w:firstLineChars="200"/>
        <w:rPr>
          <w:rFonts w:ascii="仿宋" w:eastAsia="仿宋" w:hAnsi="仿宋" w:cs="仿宋" w:hint="eastAsia"/>
          <w:sz w:val="28"/>
          <w:lang w:eastAsia="zh-CN"/>
        </w:rPr>
      </w:pPr>
      <w:bookmarkStart w:id="11" w:name="_Toc2979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485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还原颜料项目的技术管理特点体现在其创新导向。通过引入最先进的技术趋势和解决方案，还原颜料项目致力于提升科技含量、提高质量和效率水平。这意味着我们将采用最新的工具和方法，确保还原颜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还原颜料项目技术管理的显著特征。通过整合不同领域的技术资源，我们实现了跨学科的协同工作。这有助于优化技术架构，提高整体效能。此外，整合性策略还促进了不同技术团队之间的紧密沟通和高效合作，确保还原颜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还原颜料项目所采用的技术。通过不断优化技术方案，还原颜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还原颜料项目团队将在还原颜料项目初期识别可能的技术风险，并采取相应的预防和应对措施。通过建立健全的风险评估机制，还原颜料项目能够在实施过程中及时发现并解决潜在的技术问题，保障还原颜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还原颜料项目中，技术将成为还原颜料项目成功的有力支持。这一深度剖析揭示了技术管理在还原颜料项目实施中的关键作用，为还原颜料项目的技术基础奠定了坚实的基础。</w:t>
      </w:r>
    </w:p>
    <w:p>
      <w:pPr>
        <w:pStyle w:val="Heading2"/>
        <w:ind w:firstLine="560" w:firstLineChars="200"/>
        <w:rPr>
          <w:rFonts w:ascii="仿宋" w:eastAsia="仿宋" w:hAnsi="仿宋" w:cs="仿宋" w:hint="eastAsia"/>
          <w:sz w:val="28"/>
          <w:lang w:eastAsia="zh-CN"/>
        </w:rPr>
      </w:pPr>
      <w:bookmarkStart w:id="13" w:name="_Toc10374"/>
      <w:r>
        <w:rPr>
          <w:rFonts w:ascii="仿宋" w:eastAsia="仿宋" w:hAnsi="仿宋" w:cs="仿宋" w:hint="eastAsia"/>
          <w:sz w:val="28"/>
          <w:lang w:eastAsia="zh-CN"/>
        </w:rPr>
        <w:t>(二)、还原颜料项目工艺技术设计方案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还原颜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还原颜料项目将严格按照相关行业规范要求进行组织。通过有效控制产品质量，还原颜料项目将致力于为顾客提供优质的还原颜料项目产品和良好的服务。这体现了还原颜料项目对于生产活动合规性和质量标准的高度重视，为还原颜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还原颜料项目注重生态效益和清洁生产原则。还原颜料项目建设将紧密结合地方特色经济发展，与社会经济发展规划和区域环境保护规划方案相协调一致。通过与当地区域自然生态系统的结合，还原颜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还原颜料项目产品具有多样化的客户需求和个性化的特点。因此，还原颜料项目产品规格品种多样，且单批生产数量较小。为满足这一特点，还原颜料项目承办单位将建设先进的柔性制造生产线。通过广泛应用柔性制造技术，还原颜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还原颜料项目采用的技术具有较高的技术含量和自动化水平，处于国内先进水平。这一技术选用不仅体现了对生产效率、质量和环境友好性的高标准要求，同时为还原颜料项目的可持续发展奠定了坚实的基础。</w:t>
      </w:r>
    </w:p>
    <w:p>
      <w:pPr>
        <w:pStyle w:val="Heading2"/>
        <w:ind w:firstLine="560" w:firstLineChars="200"/>
        <w:rPr>
          <w:rFonts w:ascii="仿宋" w:eastAsia="仿宋" w:hAnsi="仿宋" w:cs="仿宋" w:hint="eastAsia"/>
          <w:sz w:val="28"/>
          <w:lang w:eastAsia="zh-CN"/>
        </w:rPr>
      </w:pPr>
      <w:bookmarkStart w:id="14" w:name="_Toc547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为确保还原颜料项目的高效生产和技术实施，我们制定了一套精心设计的设备选型方案，以满足还原颜料项目生产、质量和环保的要求。该方案的主要特点如下：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还原颜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针对还原颜料项目产品的多样性和小批量生产的特点，我们将建设柔性制造生产线。通过在设备选型中考虑柔性制造技术，可以灵活应对不同产品规格和生产需求，实现生产线的高度灵活性和适应性。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99"/>
      <w:r>
        <w:rPr>
          <w:rFonts w:ascii="仿宋" w:eastAsia="仿宋" w:hAnsi="仿宋" w:cs="仿宋" w:hint="eastAsia"/>
          <w:sz w:val="28"/>
          <w:lang w:eastAsia="zh-CN"/>
        </w:rPr>
        <w:t>四、还原颜料项目危机管理</w:t>
      </w:r>
      <w:bookmarkEnd w:id="15"/>
    </w:p>
    <w:p>
      <w:pPr>
        <w:pStyle w:val="Heading2"/>
        <w:rPr>
          <w:rFonts w:ascii="仿宋" w:eastAsia="仿宋" w:hAnsi="仿宋" w:cs="仿宋" w:hint="eastAsia"/>
          <w:lang w:eastAsia="zh-CN"/>
        </w:rPr>
      </w:pPr>
      <w:bookmarkStart w:id="16" w:name="_Toc2073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项目危机管理中，危机预警与识别是确保还原颜料项目稳健运行的核心步骤。通过建立全面的监测机制，还原颜料项目团队旨在及时发现和理解潜在的风险和危机因素，以便采取及时的预防和应对措施，确保还原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首先，通过深入的风险评估，还原颜料项目团队全面分析了整个还原颜料项目和各个阶段可能存在的威胁。这包括准确评估每个潜在风险的发生概率和可能影响的程度，为后续危机预警提供了有力支持。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还原颜料项目团队着重于明确定义还原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还原颜料项目进展的持续监控，团队能够及时发现潜在问题并作出迅速反应。还原颜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在这一阶段，团队的专业素养和反应速度将发挥至关重要的作用，以确保潜在危机能够在初期得到有效的处理，最大程度地减轻负面影响。通过危机预警与识别，还原颜料项目得以更有序、可控地推进。</w:t>
      </w:r>
    </w:p>
    <w:p>
      <w:pPr>
        <w:pStyle w:val="Heading2"/>
        <w:ind w:firstLine="560" w:firstLineChars="200"/>
        <w:rPr>
          <w:rFonts w:ascii="仿宋" w:eastAsia="仿宋" w:hAnsi="仿宋" w:cs="仿宋" w:hint="eastAsia"/>
          <w:sz w:val="28"/>
          <w:lang w:eastAsia="zh-CN"/>
        </w:rPr>
      </w:pPr>
      <w:bookmarkStart w:id="17" w:name="_Toc2515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在危机发生时，还原颜料项目团队立即行动，成立了应急小组。该小组的任务是迅速制定并实施紧急应对措施，以最小化潜在损失。以下是采取的主要措施：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暂停还原颜料项目进度：为遏制危机蔓延，还原颜料项目暂时停止进行，以便全面评估当前状况。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资源重新分配：重新评估还原颜料项目资源的分配，确保最大限度地减小损失。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实时沟通：与关键利益相关者建立实时沟通机制，向他们传递还原颜料项目危机的实际状况，保障还原颜料项目核心利益。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在紧急应对的同时，还原颜料项目团队强调了团队协作和有效沟通的重要性。以下是团队协作的关键举措：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信息共享机制：建立了信息共享平台，确保团队成员能够及时获取还原颜料项目危机的实时信息。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领导者沟通：还原颜料项目领导者通过定期会议和即时沟通工具，指导团队应对危机，保持团队稳定运行。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随着危机得到初步控制，还原颜料项目团队转向制定恢复计划，以确保还原颜料项目能够从中迅速恢复。主要恢复计划包括：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修复受损的进度计划：重新评估还原颜料项目进度，制定修复计划，确保还原颜料项目尽快回归正常进程。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重新调整资源分配：优化资源分配，确保还原颜料项目在有限资源下高效运转。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风险管理机制加强：对还原颜料项目风险进行全面评估，制定更强化的风险管理策略，以预防未来可能的危机。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750"/>
      <w:r>
        <w:rPr>
          <w:rFonts w:ascii="仿宋" w:eastAsia="仿宋" w:hAnsi="仿宋" w:cs="仿宋" w:hint="eastAsia"/>
          <w:sz w:val="28"/>
          <w:lang w:eastAsia="zh-CN"/>
        </w:rPr>
        <w:t>五、还原颜料项目土建工程</w:t>
      </w:r>
      <w:bookmarkEnd w:id="18"/>
    </w:p>
    <w:p>
      <w:pPr>
        <w:pStyle w:val="Heading2"/>
        <w:rPr>
          <w:rFonts w:ascii="仿宋" w:eastAsia="仿宋" w:hAnsi="仿宋" w:cs="仿宋" w:hint="eastAsia"/>
          <w:lang w:eastAsia="zh-CN"/>
        </w:rPr>
      </w:pPr>
      <w:bookmarkStart w:id="19" w:name="_Toc546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在还原颜料项目的建筑工程设计中，我们将秉承一系列重要的设计原则，以确保还原颜料项目建筑在功能、美观、可持续性等方面达到最佳效果。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首要原则是确保建筑的功能性得到最大化的发挥。我们将充分理解还原颜料项目的实际需求，合理布局各个功能区域，保证建筑在满足业务需求的同时，提供高效的工作环境。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https://d.book118.com/286113211053010041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还原颜料项目规划设计方案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B3528"/>
    <w:rsid w:val="10EB35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321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2024-01-22T01:48:00Z</dcterms:created>
  <dcterms:modified xsi:type="dcterms:W3CDTF">2024-01-22T01:48:30Z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EE1D9E518B144D358DB1FFB38AE381D6_11</vt:lpwstr>
  </property>
  <property fmtid="{D5CDD505-2E9C-101B-9397-08002B2CF9AE}" pid="3" name="KSOProductBuildVer">
    <vt:lpwstr>2052-12.1.0.16120</vt:lpwstr>
  </property>
</Properties>
</file>