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碳化硅磨块项目规划设计纲要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21" w:history="1">
        <w:r>
          <w:rPr>
            <w:rFonts w:ascii="仿宋" w:eastAsia="仿宋" w:hAnsi="仿宋" w:cs="仿宋" w:hint="eastAsia"/>
            <w:lang w:eastAsia="zh-CN"/>
          </w:rPr>
          <w:t>序言</w:t>
        </w:r>
        <w:r>
          <w:tab/>
        </w:r>
        <w:r>
          <w:fldChar w:fldCharType="begin"/>
        </w:r>
        <w:r>
          <w:instrText xml:space="preserve"> PAGEREF _Toc17621 \h </w:instrText>
        </w:r>
        <w:r>
          <w:fldChar w:fldCharType="separate"/>
        </w:r>
        <w:r>
          <w:t>3</w:t>
        </w:r>
        <w:r>
          <w:fldChar w:fldCharType="end"/>
        </w:r>
      </w:hyperlink>
    </w:p>
    <w:p>
      <w:pPr>
        <w:pStyle w:val="TOC1"/>
        <w:tabs>
          <w:tab w:val="right" w:leader="dot" w:pos="8306"/>
        </w:tabs>
      </w:pPr>
      <w:hyperlink w:anchor="_Toc31736" w:history="1">
        <w:r>
          <w:rPr>
            <w:rFonts w:ascii="仿宋" w:eastAsia="仿宋" w:hAnsi="仿宋" w:cs="仿宋" w:hint="eastAsia"/>
            <w:lang w:eastAsia="zh-CN"/>
          </w:rPr>
          <w:t>一、碳化硅磨块项目危机管理</w:t>
        </w:r>
        <w:r>
          <w:tab/>
        </w:r>
        <w:r>
          <w:fldChar w:fldCharType="begin"/>
        </w:r>
        <w:r>
          <w:instrText xml:space="preserve"> PAGEREF _Toc31736 \h </w:instrText>
        </w:r>
        <w:r>
          <w:fldChar w:fldCharType="separate"/>
        </w:r>
        <w:r>
          <w:t>3</w:t>
        </w:r>
        <w:r>
          <w:fldChar w:fldCharType="end"/>
        </w:r>
      </w:hyperlink>
    </w:p>
    <w:p>
      <w:pPr>
        <w:pStyle w:val="TOC2"/>
        <w:tabs>
          <w:tab w:val="right" w:leader="dot" w:pos="8306"/>
        </w:tabs>
      </w:pPr>
      <w:hyperlink w:anchor="_Toc2380" w:history="1">
        <w:r>
          <w:rPr>
            <w:rFonts w:ascii="仿宋" w:eastAsia="仿宋" w:hAnsi="仿宋" w:cs="仿宋" w:hint="eastAsia"/>
            <w:lang w:eastAsia="zh-CN"/>
          </w:rPr>
          <w:t>(一)、危机预警与识别</w:t>
        </w:r>
        <w:r>
          <w:tab/>
        </w:r>
        <w:r>
          <w:fldChar w:fldCharType="begin"/>
        </w:r>
        <w:r>
          <w:instrText xml:space="preserve"> PAGEREF _Toc2380 \h </w:instrText>
        </w:r>
        <w:r>
          <w:fldChar w:fldCharType="separate"/>
        </w:r>
        <w:r>
          <w:t>3</w:t>
        </w:r>
        <w:r>
          <w:fldChar w:fldCharType="end"/>
        </w:r>
      </w:hyperlink>
    </w:p>
    <w:p>
      <w:pPr>
        <w:pStyle w:val="TOC2"/>
        <w:tabs>
          <w:tab w:val="right" w:leader="dot" w:pos="8306"/>
        </w:tabs>
      </w:pPr>
      <w:hyperlink w:anchor="_Toc32010" w:history="1">
        <w:r>
          <w:rPr>
            <w:rFonts w:ascii="仿宋" w:eastAsia="仿宋" w:hAnsi="仿宋" w:cs="仿宋" w:hint="eastAsia"/>
            <w:lang w:eastAsia="zh-CN"/>
          </w:rPr>
          <w:t>(二)、危机应对与恢复</w:t>
        </w:r>
        <w:r>
          <w:tab/>
        </w:r>
        <w:r>
          <w:fldChar w:fldCharType="begin"/>
        </w:r>
        <w:r>
          <w:instrText xml:space="preserve"> PAGEREF _Toc32010 \h </w:instrText>
        </w:r>
        <w:r>
          <w:fldChar w:fldCharType="separate"/>
        </w:r>
        <w:r>
          <w:t>4</w:t>
        </w:r>
        <w:r>
          <w:fldChar w:fldCharType="end"/>
        </w:r>
      </w:hyperlink>
    </w:p>
    <w:p>
      <w:pPr>
        <w:pStyle w:val="TOC1"/>
        <w:tabs>
          <w:tab w:val="right" w:leader="dot" w:pos="8306"/>
        </w:tabs>
      </w:pPr>
      <w:hyperlink w:anchor="_Toc29389" w:history="1">
        <w:r>
          <w:rPr>
            <w:rFonts w:ascii="仿宋" w:eastAsia="仿宋" w:hAnsi="仿宋" w:cs="仿宋" w:hint="eastAsia"/>
            <w:lang w:eastAsia="zh-CN"/>
          </w:rPr>
          <w:t>二、碳化硅磨块项目土建工程</w:t>
        </w:r>
        <w:r>
          <w:tab/>
        </w:r>
        <w:r>
          <w:fldChar w:fldCharType="begin"/>
        </w:r>
        <w:r>
          <w:instrText xml:space="preserve"> PAGEREF _Toc29389 \h </w:instrText>
        </w:r>
        <w:r>
          <w:fldChar w:fldCharType="separate"/>
        </w:r>
        <w:r>
          <w:t>5</w:t>
        </w:r>
        <w:r>
          <w:fldChar w:fldCharType="end"/>
        </w:r>
      </w:hyperlink>
    </w:p>
    <w:p>
      <w:pPr>
        <w:pStyle w:val="TOC2"/>
        <w:tabs>
          <w:tab w:val="right" w:leader="dot" w:pos="8306"/>
        </w:tabs>
      </w:pPr>
      <w:hyperlink w:anchor="_Toc29179" w:history="1">
        <w:r>
          <w:rPr>
            <w:rFonts w:ascii="仿宋" w:eastAsia="仿宋" w:hAnsi="仿宋" w:cs="仿宋" w:hint="eastAsia"/>
            <w:lang w:eastAsia="zh-CN"/>
          </w:rPr>
          <w:t>(一)、建筑工程设计原则</w:t>
        </w:r>
        <w:r>
          <w:tab/>
        </w:r>
        <w:r>
          <w:fldChar w:fldCharType="begin"/>
        </w:r>
        <w:r>
          <w:instrText xml:space="preserve"> PAGEREF _Toc29179 \h </w:instrText>
        </w:r>
        <w:r>
          <w:fldChar w:fldCharType="separate"/>
        </w:r>
        <w:r>
          <w:t>5</w:t>
        </w:r>
        <w:r>
          <w:fldChar w:fldCharType="end"/>
        </w:r>
      </w:hyperlink>
    </w:p>
    <w:p>
      <w:pPr>
        <w:pStyle w:val="TOC2"/>
        <w:tabs>
          <w:tab w:val="right" w:leader="dot" w:pos="8306"/>
        </w:tabs>
      </w:pPr>
      <w:hyperlink w:anchor="_Toc6335" w:history="1">
        <w:r>
          <w:rPr>
            <w:rFonts w:ascii="仿宋" w:eastAsia="仿宋" w:hAnsi="仿宋" w:cs="仿宋" w:hint="eastAsia"/>
            <w:lang w:eastAsia="zh-CN"/>
          </w:rPr>
          <w:t>(二)、土建工程设计年限及安全等级</w:t>
        </w:r>
        <w:r>
          <w:tab/>
        </w:r>
        <w:r>
          <w:fldChar w:fldCharType="begin"/>
        </w:r>
        <w:r>
          <w:instrText xml:space="preserve"> PAGEREF _Toc6335 \h </w:instrText>
        </w:r>
        <w:r>
          <w:fldChar w:fldCharType="separate"/>
        </w:r>
        <w:r>
          <w:t>7</w:t>
        </w:r>
        <w:r>
          <w:fldChar w:fldCharType="end"/>
        </w:r>
      </w:hyperlink>
    </w:p>
    <w:p>
      <w:pPr>
        <w:pStyle w:val="TOC2"/>
        <w:tabs>
          <w:tab w:val="right" w:leader="dot" w:pos="8306"/>
        </w:tabs>
      </w:pPr>
      <w:hyperlink w:anchor="_Toc9847" w:history="1">
        <w:r>
          <w:rPr>
            <w:rFonts w:ascii="仿宋" w:eastAsia="仿宋" w:hAnsi="仿宋" w:cs="仿宋" w:hint="eastAsia"/>
            <w:lang w:eastAsia="zh-CN"/>
          </w:rPr>
          <w:t>(三)、建筑工程设计总体要求</w:t>
        </w:r>
        <w:r>
          <w:tab/>
        </w:r>
        <w:r>
          <w:fldChar w:fldCharType="begin"/>
        </w:r>
        <w:r>
          <w:instrText xml:space="preserve"> PAGEREF _Toc9847 \h </w:instrText>
        </w:r>
        <w:r>
          <w:fldChar w:fldCharType="separate"/>
        </w:r>
        <w:r>
          <w:t>8</w:t>
        </w:r>
        <w:r>
          <w:fldChar w:fldCharType="end"/>
        </w:r>
      </w:hyperlink>
    </w:p>
    <w:p>
      <w:pPr>
        <w:pStyle w:val="TOC2"/>
        <w:tabs>
          <w:tab w:val="right" w:leader="dot" w:pos="8306"/>
        </w:tabs>
      </w:pPr>
      <w:hyperlink w:anchor="_Toc27254" w:history="1">
        <w:r>
          <w:rPr>
            <w:rFonts w:ascii="仿宋" w:eastAsia="仿宋" w:hAnsi="仿宋" w:cs="仿宋" w:hint="eastAsia"/>
            <w:lang w:eastAsia="zh-CN"/>
          </w:rPr>
          <w:t>(四)、土建工程建设指标</w:t>
        </w:r>
        <w:r>
          <w:tab/>
        </w:r>
        <w:r>
          <w:fldChar w:fldCharType="begin"/>
        </w:r>
        <w:r>
          <w:instrText xml:space="preserve"> PAGEREF _Toc27254 \h </w:instrText>
        </w:r>
        <w:r>
          <w:fldChar w:fldCharType="separate"/>
        </w:r>
        <w:r>
          <w:t>8</w:t>
        </w:r>
        <w:r>
          <w:fldChar w:fldCharType="end"/>
        </w:r>
      </w:hyperlink>
    </w:p>
    <w:p>
      <w:pPr>
        <w:pStyle w:val="TOC1"/>
        <w:tabs>
          <w:tab w:val="right" w:leader="dot" w:pos="8306"/>
        </w:tabs>
      </w:pPr>
      <w:hyperlink w:anchor="_Toc15733" w:history="1">
        <w:r>
          <w:rPr>
            <w:rFonts w:ascii="仿宋" w:eastAsia="仿宋" w:hAnsi="仿宋" w:cs="仿宋" w:hint="eastAsia"/>
            <w:lang w:eastAsia="zh-CN"/>
          </w:rPr>
          <w:t>三、碳化硅磨块项目文档管理</w:t>
        </w:r>
        <w:r>
          <w:tab/>
        </w:r>
        <w:r>
          <w:fldChar w:fldCharType="begin"/>
        </w:r>
        <w:r>
          <w:instrText xml:space="preserve"> PAGEREF _Toc15733 \h </w:instrText>
        </w:r>
        <w:r>
          <w:fldChar w:fldCharType="separate"/>
        </w:r>
        <w:r>
          <w:t>9</w:t>
        </w:r>
        <w:r>
          <w:fldChar w:fldCharType="end"/>
        </w:r>
      </w:hyperlink>
    </w:p>
    <w:p>
      <w:pPr>
        <w:pStyle w:val="TOC2"/>
        <w:tabs>
          <w:tab w:val="right" w:leader="dot" w:pos="8306"/>
        </w:tabs>
      </w:pPr>
      <w:hyperlink w:anchor="_Toc29750" w:history="1">
        <w:r>
          <w:rPr>
            <w:rFonts w:ascii="仿宋" w:eastAsia="仿宋" w:hAnsi="仿宋" w:cs="仿宋" w:hint="eastAsia"/>
            <w:lang w:eastAsia="zh-CN"/>
          </w:rPr>
          <w:t>(一)、文档编制与审查</w:t>
        </w:r>
        <w:r>
          <w:tab/>
        </w:r>
        <w:r>
          <w:fldChar w:fldCharType="begin"/>
        </w:r>
        <w:r>
          <w:instrText xml:space="preserve"> PAGEREF _Toc29750 \h </w:instrText>
        </w:r>
        <w:r>
          <w:fldChar w:fldCharType="separate"/>
        </w:r>
        <w:r>
          <w:t>9</w:t>
        </w:r>
        <w:r>
          <w:fldChar w:fldCharType="end"/>
        </w:r>
      </w:hyperlink>
    </w:p>
    <w:p>
      <w:pPr>
        <w:pStyle w:val="TOC2"/>
        <w:tabs>
          <w:tab w:val="right" w:leader="dot" w:pos="8306"/>
        </w:tabs>
      </w:pPr>
      <w:hyperlink w:anchor="_Toc23210" w:history="1">
        <w:r>
          <w:rPr>
            <w:rFonts w:ascii="仿宋" w:eastAsia="仿宋" w:hAnsi="仿宋" w:cs="仿宋" w:hint="eastAsia"/>
            <w:lang w:eastAsia="zh-CN"/>
          </w:rPr>
          <w:t>(二)、文档发布与分发</w:t>
        </w:r>
        <w:r>
          <w:tab/>
        </w:r>
        <w:r>
          <w:fldChar w:fldCharType="begin"/>
        </w:r>
        <w:r>
          <w:instrText xml:space="preserve"> PAGEREF _Toc23210 \h </w:instrText>
        </w:r>
        <w:r>
          <w:fldChar w:fldCharType="separate"/>
        </w:r>
        <w:r>
          <w:t>10</w:t>
        </w:r>
        <w:r>
          <w:fldChar w:fldCharType="end"/>
        </w:r>
      </w:hyperlink>
    </w:p>
    <w:p>
      <w:pPr>
        <w:pStyle w:val="TOC2"/>
        <w:tabs>
          <w:tab w:val="right" w:leader="dot" w:pos="8306"/>
        </w:tabs>
      </w:pPr>
      <w:hyperlink w:anchor="_Toc31064" w:history="1">
        <w:r>
          <w:rPr>
            <w:rFonts w:ascii="仿宋" w:eastAsia="仿宋" w:hAnsi="仿宋" w:cs="仿宋" w:hint="eastAsia"/>
            <w:lang w:eastAsia="zh-CN"/>
          </w:rPr>
          <w:t>(三)、文档存档与归档</w:t>
        </w:r>
        <w:r>
          <w:tab/>
        </w:r>
        <w:r>
          <w:fldChar w:fldCharType="begin"/>
        </w:r>
        <w:r>
          <w:instrText xml:space="preserve"> PAGEREF _Toc31064 \h </w:instrText>
        </w:r>
        <w:r>
          <w:fldChar w:fldCharType="separate"/>
        </w:r>
        <w:r>
          <w:t>11</w:t>
        </w:r>
        <w:r>
          <w:fldChar w:fldCharType="end"/>
        </w:r>
      </w:hyperlink>
    </w:p>
    <w:p>
      <w:pPr>
        <w:pStyle w:val="TOC1"/>
        <w:tabs>
          <w:tab w:val="right" w:leader="dot" w:pos="8306"/>
        </w:tabs>
      </w:pPr>
      <w:hyperlink w:anchor="_Toc4251" w:history="1">
        <w:r>
          <w:rPr>
            <w:rFonts w:ascii="仿宋" w:eastAsia="仿宋" w:hAnsi="仿宋" w:cs="仿宋" w:hint="eastAsia"/>
            <w:lang w:eastAsia="zh-CN"/>
          </w:rPr>
          <w:t>四、碳化硅磨块项目可持续发展</w:t>
        </w:r>
        <w:r>
          <w:tab/>
        </w:r>
        <w:r>
          <w:fldChar w:fldCharType="begin"/>
        </w:r>
        <w:r>
          <w:instrText xml:space="preserve"> PAGEREF _Toc4251 \h </w:instrText>
        </w:r>
        <w:r>
          <w:fldChar w:fldCharType="separate"/>
        </w:r>
        <w:r>
          <w:t>12</w:t>
        </w:r>
        <w:r>
          <w:fldChar w:fldCharType="end"/>
        </w:r>
      </w:hyperlink>
    </w:p>
    <w:p>
      <w:pPr>
        <w:pStyle w:val="TOC2"/>
        <w:tabs>
          <w:tab w:val="right" w:leader="dot" w:pos="8306"/>
        </w:tabs>
      </w:pPr>
      <w:hyperlink w:anchor="_Toc29852" w:history="1">
        <w:r>
          <w:rPr>
            <w:rFonts w:ascii="仿宋" w:eastAsia="仿宋" w:hAnsi="仿宋" w:cs="仿宋" w:hint="eastAsia"/>
            <w:lang w:eastAsia="zh-CN"/>
          </w:rPr>
          <w:t>(一)、可持续战略与实践</w:t>
        </w:r>
        <w:r>
          <w:tab/>
        </w:r>
        <w:r>
          <w:fldChar w:fldCharType="begin"/>
        </w:r>
        <w:r>
          <w:instrText xml:space="preserve"> PAGEREF _Toc29852 \h </w:instrText>
        </w:r>
        <w:r>
          <w:fldChar w:fldCharType="separate"/>
        </w:r>
        <w:r>
          <w:t>12</w:t>
        </w:r>
        <w:r>
          <w:fldChar w:fldCharType="end"/>
        </w:r>
      </w:hyperlink>
    </w:p>
    <w:p>
      <w:pPr>
        <w:pStyle w:val="TOC2"/>
        <w:tabs>
          <w:tab w:val="right" w:leader="dot" w:pos="8306"/>
        </w:tabs>
      </w:pPr>
      <w:hyperlink w:anchor="_Toc47" w:history="1">
        <w:r>
          <w:rPr>
            <w:rFonts w:ascii="仿宋" w:eastAsia="仿宋" w:hAnsi="仿宋" w:cs="仿宋" w:hint="eastAsia"/>
            <w:lang w:eastAsia="zh-CN"/>
          </w:rPr>
          <w:t>(二)、环保与社会责任</w:t>
        </w:r>
        <w:r>
          <w:tab/>
        </w:r>
        <w:r>
          <w:fldChar w:fldCharType="begin"/>
        </w:r>
        <w:r>
          <w:instrText xml:space="preserve"> PAGEREF _Toc47 \h </w:instrText>
        </w:r>
        <w:r>
          <w:fldChar w:fldCharType="separate"/>
        </w:r>
        <w:r>
          <w:t>13</w:t>
        </w:r>
        <w:r>
          <w:fldChar w:fldCharType="end"/>
        </w:r>
      </w:hyperlink>
    </w:p>
    <w:p>
      <w:pPr>
        <w:pStyle w:val="TOC1"/>
        <w:tabs>
          <w:tab w:val="right" w:leader="dot" w:pos="8306"/>
        </w:tabs>
      </w:pPr>
      <w:hyperlink w:anchor="_Toc22497" w:history="1">
        <w:r>
          <w:rPr>
            <w:rFonts w:ascii="仿宋" w:eastAsia="仿宋" w:hAnsi="仿宋" w:cs="仿宋" w:hint="eastAsia"/>
            <w:lang w:eastAsia="zh-CN"/>
          </w:rPr>
          <w:t>五、碳化硅磨块项目绩效评估</w:t>
        </w:r>
        <w:r>
          <w:tab/>
        </w:r>
        <w:r>
          <w:fldChar w:fldCharType="begin"/>
        </w:r>
        <w:r>
          <w:instrText xml:space="preserve"> PAGEREF _Toc22497 \h </w:instrText>
        </w:r>
        <w:r>
          <w:fldChar w:fldCharType="separate"/>
        </w:r>
        <w:r>
          <w:t>14</w:t>
        </w:r>
        <w:r>
          <w:fldChar w:fldCharType="end"/>
        </w:r>
      </w:hyperlink>
    </w:p>
    <w:p>
      <w:pPr>
        <w:pStyle w:val="TOC2"/>
        <w:tabs>
          <w:tab w:val="right" w:leader="dot" w:pos="8306"/>
        </w:tabs>
      </w:pPr>
      <w:hyperlink w:anchor="_Toc15863" w:history="1">
        <w:r>
          <w:rPr>
            <w:rFonts w:ascii="仿宋" w:eastAsia="仿宋" w:hAnsi="仿宋" w:cs="仿宋" w:hint="eastAsia"/>
            <w:lang w:eastAsia="zh-CN"/>
          </w:rPr>
          <w:t>(一)、绩效评估指标</w:t>
        </w:r>
        <w:r>
          <w:tab/>
        </w:r>
        <w:r>
          <w:fldChar w:fldCharType="begin"/>
        </w:r>
        <w:r>
          <w:instrText xml:space="preserve"> PAGEREF _Toc15863 \h </w:instrText>
        </w:r>
        <w:r>
          <w:fldChar w:fldCharType="separate"/>
        </w:r>
        <w:r>
          <w:t>14</w:t>
        </w:r>
        <w:r>
          <w:fldChar w:fldCharType="end"/>
        </w:r>
      </w:hyperlink>
    </w:p>
    <w:p>
      <w:pPr>
        <w:pStyle w:val="TOC2"/>
        <w:tabs>
          <w:tab w:val="right" w:leader="dot" w:pos="8306"/>
        </w:tabs>
      </w:pPr>
      <w:hyperlink w:anchor="_Toc28388" w:history="1">
        <w:r>
          <w:rPr>
            <w:rFonts w:ascii="仿宋" w:eastAsia="仿宋" w:hAnsi="仿宋" w:cs="仿宋" w:hint="eastAsia"/>
            <w:lang w:eastAsia="zh-CN"/>
          </w:rPr>
          <w:t>(二)、绩效评估方法</w:t>
        </w:r>
        <w:r>
          <w:tab/>
        </w:r>
        <w:r>
          <w:fldChar w:fldCharType="begin"/>
        </w:r>
        <w:r>
          <w:instrText xml:space="preserve"> PAGEREF _Toc28388 \h </w:instrText>
        </w:r>
        <w:r>
          <w:fldChar w:fldCharType="separate"/>
        </w:r>
        <w:r>
          <w:t>15</w:t>
        </w:r>
        <w:r>
          <w:fldChar w:fldCharType="end"/>
        </w:r>
      </w:hyperlink>
    </w:p>
    <w:p>
      <w:pPr>
        <w:pStyle w:val="TOC2"/>
        <w:tabs>
          <w:tab w:val="right" w:leader="dot" w:pos="8306"/>
        </w:tabs>
      </w:pPr>
      <w:hyperlink w:anchor="_Toc29312" w:history="1">
        <w:r>
          <w:rPr>
            <w:rFonts w:ascii="仿宋" w:eastAsia="仿宋" w:hAnsi="仿宋" w:cs="仿宋" w:hint="eastAsia"/>
            <w:lang w:eastAsia="zh-CN"/>
          </w:rPr>
          <w:t>(三)、绩效评估周期</w:t>
        </w:r>
        <w:r>
          <w:tab/>
        </w:r>
        <w:r>
          <w:fldChar w:fldCharType="begin"/>
        </w:r>
        <w:r>
          <w:instrText xml:space="preserve"> PAGEREF _Toc29312 \h </w:instrText>
        </w:r>
        <w:r>
          <w:fldChar w:fldCharType="separate"/>
        </w:r>
        <w:r>
          <w:t>16</w:t>
        </w:r>
        <w:r>
          <w:fldChar w:fldCharType="end"/>
        </w:r>
      </w:hyperlink>
    </w:p>
    <w:p>
      <w:pPr>
        <w:pStyle w:val="TOC1"/>
        <w:tabs>
          <w:tab w:val="right" w:leader="dot" w:pos="8306"/>
        </w:tabs>
      </w:pPr>
      <w:hyperlink w:anchor="_Toc9397" w:history="1">
        <w:r>
          <w:rPr>
            <w:rFonts w:ascii="仿宋" w:eastAsia="仿宋" w:hAnsi="仿宋" w:cs="仿宋" w:hint="eastAsia"/>
            <w:lang w:eastAsia="zh-CN"/>
          </w:rPr>
          <w:t>六、碳化硅磨块项目建设背景及必要性分析</w:t>
        </w:r>
        <w:r>
          <w:tab/>
        </w:r>
        <w:r>
          <w:fldChar w:fldCharType="begin"/>
        </w:r>
        <w:r>
          <w:instrText xml:space="preserve"> PAGEREF _Toc9397 \h </w:instrText>
        </w:r>
        <w:r>
          <w:fldChar w:fldCharType="separate"/>
        </w:r>
        <w:r>
          <w:t>17</w:t>
        </w:r>
        <w:r>
          <w:fldChar w:fldCharType="end"/>
        </w:r>
      </w:hyperlink>
    </w:p>
    <w:p>
      <w:pPr>
        <w:pStyle w:val="TOC2"/>
        <w:tabs>
          <w:tab w:val="right" w:leader="dot" w:pos="8306"/>
        </w:tabs>
      </w:pPr>
      <w:hyperlink w:anchor="_Toc5739" w:history="1">
        <w:r>
          <w:rPr>
            <w:rFonts w:ascii="仿宋" w:eastAsia="仿宋" w:hAnsi="仿宋" w:cs="仿宋" w:hint="eastAsia"/>
            <w:lang w:eastAsia="zh-CN"/>
          </w:rPr>
          <w:t>(一)、碳化硅磨块项目背景分析</w:t>
        </w:r>
        <w:r>
          <w:tab/>
        </w:r>
        <w:r>
          <w:fldChar w:fldCharType="begin"/>
        </w:r>
        <w:r>
          <w:instrText xml:space="preserve"> PAGEREF _Toc5739 \h </w:instrText>
        </w:r>
        <w:r>
          <w:fldChar w:fldCharType="separate"/>
        </w:r>
        <w:r>
          <w:t>17</w:t>
        </w:r>
        <w:r>
          <w:fldChar w:fldCharType="end"/>
        </w:r>
      </w:hyperlink>
    </w:p>
    <w:p>
      <w:pPr>
        <w:pStyle w:val="TOC2"/>
        <w:tabs>
          <w:tab w:val="right" w:leader="dot" w:pos="8306"/>
        </w:tabs>
      </w:pPr>
      <w:hyperlink w:anchor="_Toc10746" w:history="1">
        <w:r>
          <w:rPr>
            <w:rFonts w:ascii="仿宋" w:eastAsia="仿宋" w:hAnsi="仿宋" w:cs="仿宋" w:hint="eastAsia"/>
            <w:lang w:eastAsia="zh-CN"/>
          </w:rPr>
          <w:t>(二)、碳化硅磨块项目建设必要性分析</w:t>
        </w:r>
        <w:r>
          <w:tab/>
        </w:r>
        <w:r>
          <w:fldChar w:fldCharType="begin"/>
        </w:r>
        <w:r>
          <w:instrText xml:space="preserve"> PAGEREF _Toc10746 \h </w:instrText>
        </w:r>
        <w:r>
          <w:fldChar w:fldCharType="separate"/>
        </w:r>
        <w:r>
          <w:t>18</w:t>
        </w:r>
        <w:r>
          <w:fldChar w:fldCharType="end"/>
        </w:r>
      </w:hyperlink>
    </w:p>
    <w:p>
      <w:pPr>
        <w:pStyle w:val="TOC1"/>
        <w:tabs>
          <w:tab w:val="right" w:leader="dot" w:pos="8306"/>
        </w:tabs>
      </w:pPr>
      <w:hyperlink w:anchor="_Toc28710" w:history="1">
        <w:r>
          <w:rPr>
            <w:rFonts w:ascii="仿宋" w:eastAsia="仿宋" w:hAnsi="仿宋" w:cs="仿宋" w:hint="eastAsia"/>
            <w:lang w:eastAsia="zh-CN"/>
          </w:rPr>
          <w:t>七、碳化硅磨块项目财务管理</w:t>
        </w:r>
        <w:r>
          <w:tab/>
        </w:r>
        <w:r>
          <w:fldChar w:fldCharType="begin"/>
        </w:r>
        <w:r>
          <w:instrText xml:space="preserve"> PAGEREF _Toc28710 \h </w:instrText>
        </w:r>
        <w:r>
          <w:fldChar w:fldCharType="separate"/>
        </w:r>
        <w:r>
          <w:t>20</w:t>
        </w:r>
        <w:r>
          <w:fldChar w:fldCharType="end"/>
        </w:r>
      </w:hyperlink>
    </w:p>
    <w:p>
      <w:pPr>
        <w:pStyle w:val="TOC2"/>
        <w:tabs>
          <w:tab w:val="right" w:leader="dot" w:pos="8306"/>
        </w:tabs>
      </w:pPr>
      <w:hyperlink w:anchor="_Toc10821" w:history="1">
        <w:r>
          <w:rPr>
            <w:rFonts w:ascii="仿宋" w:eastAsia="仿宋" w:hAnsi="仿宋" w:cs="仿宋" w:hint="eastAsia"/>
            <w:lang w:eastAsia="zh-CN"/>
          </w:rPr>
          <w:t>(一)、资金需求大</w:t>
        </w:r>
        <w:r>
          <w:tab/>
        </w:r>
        <w:r>
          <w:fldChar w:fldCharType="begin"/>
        </w:r>
        <w:r>
          <w:instrText xml:space="preserve"> PAGEREF _Toc10821 \h </w:instrText>
        </w:r>
        <w:r>
          <w:fldChar w:fldCharType="separate"/>
        </w:r>
        <w:r>
          <w:t>20</w:t>
        </w:r>
        <w:r>
          <w:fldChar w:fldCharType="end"/>
        </w:r>
      </w:hyperlink>
    </w:p>
    <w:p>
      <w:pPr>
        <w:pStyle w:val="TOC2"/>
        <w:tabs>
          <w:tab w:val="right" w:leader="dot" w:pos="8306"/>
        </w:tabs>
      </w:pPr>
      <w:hyperlink w:anchor="_Toc26739" w:history="1">
        <w:r>
          <w:rPr>
            <w:rFonts w:ascii="仿宋" w:eastAsia="仿宋" w:hAnsi="仿宋" w:cs="仿宋" w:hint="eastAsia"/>
            <w:lang w:eastAsia="zh-CN"/>
          </w:rPr>
          <w:t>(二)、研发周期长</w:t>
        </w:r>
        <w:r>
          <w:tab/>
        </w:r>
        <w:r>
          <w:fldChar w:fldCharType="begin"/>
        </w:r>
        <w:r>
          <w:instrText xml:space="preserve"> PAGEREF _Toc26739 \h </w:instrText>
        </w:r>
        <w:r>
          <w:fldChar w:fldCharType="separate"/>
        </w:r>
        <w:r>
          <w:t>21</w:t>
        </w:r>
        <w:r>
          <w:fldChar w:fldCharType="end"/>
        </w:r>
      </w:hyperlink>
    </w:p>
    <w:p>
      <w:pPr>
        <w:pStyle w:val="TOC2"/>
        <w:tabs>
          <w:tab w:val="right" w:leader="dot" w:pos="8306"/>
        </w:tabs>
      </w:pPr>
      <w:hyperlink w:anchor="_Toc28922" w:history="1">
        <w:r>
          <w:rPr>
            <w:rFonts w:ascii="仿宋" w:eastAsia="仿宋" w:hAnsi="仿宋" w:cs="仿宋" w:hint="eastAsia"/>
            <w:lang w:eastAsia="zh-CN"/>
          </w:rPr>
          <w:t>(三)、市场风险大</w:t>
        </w:r>
        <w:r>
          <w:tab/>
        </w:r>
        <w:r>
          <w:fldChar w:fldCharType="begin"/>
        </w:r>
        <w:r>
          <w:instrText xml:space="preserve"> PAGEREF _Toc28922 \h </w:instrText>
        </w:r>
        <w:r>
          <w:fldChar w:fldCharType="separate"/>
        </w:r>
        <w:r>
          <w:t>22</w:t>
        </w:r>
        <w:r>
          <w:fldChar w:fldCharType="end"/>
        </w:r>
      </w:hyperlink>
    </w:p>
    <w:p>
      <w:pPr>
        <w:pStyle w:val="TOC2"/>
        <w:tabs>
          <w:tab w:val="right" w:leader="dot" w:pos="8306"/>
        </w:tabs>
      </w:pPr>
      <w:hyperlink w:anchor="_Toc13345" w:history="1">
        <w:r>
          <w:rPr>
            <w:rFonts w:ascii="仿宋" w:eastAsia="仿宋" w:hAnsi="仿宋" w:cs="仿宋" w:hint="eastAsia"/>
            <w:lang w:eastAsia="zh-CN"/>
          </w:rPr>
          <w:t>(四)、利润率高</w:t>
        </w:r>
        <w:r>
          <w:tab/>
        </w:r>
        <w:r>
          <w:fldChar w:fldCharType="begin"/>
        </w:r>
        <w:r>
          <w:instrText xml:space="preserve"> PAGEREF _Toc13345 \h </w:instrText>
        </w:r>
        <w:r>
          <w:fldChar w:fldCharType="separate"/>
        </w:r>
        <w:r>
          <w:t>25</w:t>
        </w:r>
        <w:r>
          <w:fldChar w:fldCharType="end"/>
        </w:r>
      </w:hyperlink>
    </w:p>
    <w:p>
      <w:pPr>
        <w:pStyle w:val="TOC1"/>
        <w:tabs>
          <w:tab w:val="right" w:leader="dot" w:pos="8306"/>
        </w:tabs>
      </w:pPr>
      <w:hyperlink w:anchor="_Toc8867" w:history="1">
        <w:r>
          <w:rPr>
            <w:rFonts w:ascii="仿宋" w:eastAsia="仿宋" w:hAnsi="仿宋" w:cs="仿宋" w:hint="eastAsia"/>
            <w:lang w:eastAsia="zh-CN"/>
          </w:rPr>
          <w:t>八、碳化硅磨块项目人力资源管理</w:t>
        </w:r>
        <w:r>
          <w:tab/>
        </w:r>
        <w:r>
          <w:fldChar w:fldCharType="begin"/>
        </w:r>
        <w:r>
          <w:instrText xml:space="preserve"> PAGEREF _Toc8867 \h </w:instrText>
        </w:r>
        <w:r>
          <w:fldChar w:fldCharType="separate"/>
        </w:r>
        <w:r>
          <w:t>27</w:t>
        </w:r>
        <w:r>
          <w:fldChar w:fldCharType="end"/>
        </w:r>
      </w:hyperlink>
    </w:p>
    <w:p>
      <w:pPr>
        <w:pStyle w:val="TOC2"/>
        <w:tabs>
          <w:tab w:val="right" w:leader="dot" w:pos="8306"/>
        </w:tabs>
      </w:pPr>
      <w:hyperlink w:anchor="_Toc1194" w:history="1">
        <w:r>
          <w:rPr>
            <w:rFonts w:ascii="仿宋" w:eastAsia="仿宋" w:hAnsi="仿宋" w:cs="仿宋" w:hint="eastAsia"/>
            <w:lang w:eastAsia="zh-CN"/>
          </w:rPr>
          <w:t>(一)、建立健全的预算管理制度</w:t>
        </w:r>
        <w:r>
          <w:tab/>
        </w:r>
        <w:r>
          <w:fldChar w:fldCharType="begin"/>
        </w:r>
        <w:r>
          <w:instrText xml:space="preserve"> PAGEREF _Toc1194 \h </w:instrText>
        </w:r>
        <w:r>
          <w:fldChar w:fldCharType="separate"/>
        </w:r>
        <w:r>
          <w:t>27</w:t>
        </w:r>
        <w:r>
          <w:fldChar w:fldCharType="end"/>
        </w:r>
      </w:hyperlink>
    </w:p>
    <w:p>
      <w:pPr>
        <w:pStyle w:val="TOC2"/>
        <w:tabs>
          <w:tab w:val="right" w:leader="dot" w:pos="8306"/>
        </w:tabs>
      </w:pPr>
      <w:hyperlink w:anchor="_Toc5537" w:history="1">
        <w:r>
          <w:rPr>
            <w:rFonts w:ascii="仿宋" w:eastAsia="仿宋" w:hAnsi="仿宋" w:cs="仿宋" w:hint="eastAsia"/>
            <w:lang w:eastAsia="zh-CN"/>
          </w:rPr>
          <w:t>(二)、加强资金流动监控</w:t>
        </w:r>
        <w:r>
          <w:tab/>
        </w:r>
        <w:r>
          <w:fldChar w:fldCharType="begin"/>
        </w:r>
        <w:r>
          <w:instrText xml:space="preserve"> PAGEREF _Toc5537 \h </w:instrText>
        </w:r>
        <w:r>
          <w:fldChar w:fldCharType="separate"/>
        </w:r>
        <w:r>
          <w:t>29</w:t>
        </w:r>
        <w:r>
          <w:fldChar w:fldCharType="end"/>
        </w:r>
      </w:hyperlink>
    </w:p>
    <w:p>
      <w:pPr>
        <w:pStyle w:val="TOC2"/>
        <w:tabs>
          <w:tab w:val="right" w:leader="dot" w:pos="8306"/>
        </w:tabs>
      </w:pPr>
      <w:hyperlink w:anchor="_Toc16010" w:history="1">
        <w:r>
          <w:rPr>
            <w:rFonts w:ascii="仿宋" w:eastAsia="仿宋" w:hAnsi="仿宋" w:cs="仿宋" w:hint="eastAsia"/>
            <w:lang w:eastAsia="zh-CN"/>
          </w:rPr>
          <w:t>(三)、制定完善的风险控制机制</w:t>
        </w:r>
        <w:r>
          <w:tab/>
        </w:r>
        <w:r>
          <w:fldChar w:fldCharType="begin"/>
        </w:r>
        <w:r>
          <w:instrText xml:space="preserve"> PAGEREF _Toc16010 \h </w:instrText>
        </w:r>
        <w:r>
          <w:fldChar w:fldCharType="separate"/>
        </w:r>
        <w:r>
          <w:t>30</w:t>
        </w:r>
        <w:r>
          <w:fldChar w:fldCharType="end"/>
        </w:r>
      </w:hyperlink>
    </w:p>
    <w:p>
      <w:pPr>
        <w:pStyle w:val="TOC2"/>
        <w:tabs>
          <w:tab w:val="right" w:leader="dot" w:pos="8306"/>
        </w:tabs>
      </w:pPr>
      <w:hyperlink w:anchor="_Toc28053" w:history="1">
        <w:r>
          <w:rPr>
            <w:rFonts w:ascii="仿宋" w:eastAsia="仿宋" w:hAnsi="仿宋" w:cs="仿宋" w:hint="eastAsia"/>
            <w:lang w:eastAsia="zh-CN"/>
          </w:rPr>
          <w:t>(四)、优化成本管理</w:t>
        </w:r>
        <w:r>
          <w:tab/>
        </w:r>
        <w:r>
          <w:fldChar w:fldCharType="begin"/>
        </w:r>
        <w:r>
          <w:instrText xml:space="preserve"> PAGEREF _Toc28053 \h </w:instrText>
        </w:r>
        <w:r>
          <w:fldChar w:fldCharType="separate"/>
        </w:r>
        <w:r>
          <w:t>31</w:t>
        </w:r>
        <w:r>
          <w:fldChar w:fldCharType="end"/>
        </w:r>
      </w:hyperlink>
    </w:p>
    <w:p>
      <w:pPr>
        <w:pStyle w:val="TOC1"/>
        <w:tabs>
          <w:tab w:val="right" w:leader="dot" w:pos="8306"/>
        </w:tabs>
      </w:pPr>
      <w:hyperlink w:anchor="_Toc27536" w:history="1">
        <w:r>
          <w:rPr>
            <w:rFonts w:ascii="仿宋" w:eastAsia="仿宋" w:hAnsi="仿宋" w:cs="仿宋" w:hint="eastAsia"/>
            <w:lang w:eastAsia="zh-CN"/>
          </w:rPr>
          <w:t>九、碳化硅磨块项目社会影响</w:t>
        </w:r>
        <w:r>
          <w:tab/>
        </w:r>
        <w:r>
          <w:fldChar w:fldCharType="begin"/>
        </w:r>
        <w:r>
          <w:instrText xml:space="preserve"> PAGEREF _Toc27536 \h </w:instrText>
        </w:r>
        <w:r>
          <w:fldChar w:fldCharType="separate"/>
        </w:r>
        <w:r>
          <w:t>32</w:t>
        </w:r>
        <w:r>
          <w:fldChar w:fldCharType="end"/>
        </w:r>
      </w:hyperlink>
    </w:p>
    <w:p>
      <w:pPr>
        <w:pStyle w:val="TOC2"/>
        <w:tabs>
          <w:tab w:val="right" w:leader="dot" w:pos="8306"/>
        </w:tabs>
      </w:pPr>
      <w:hyperlink w:anchor="_Toc30465" w:history="1">
        <w:r>
          <w:rPr>
            <w:rFonts w:ascii="仿宋" w:eastAsia="仿宋" w:hAnsi="仿宋" w:cs="仿宋" w:hint="eastAsia"/>
            <w:lang w:eastAsia="zh-CN"/>
          </w:rPr>
          <w:t>(一)、社会责任与义务</w:t>
        </w:r>
        <w:r>
          <w:tab/>
        </w:r>
        <w:r>
          <w:fldChar w:fldCharType="begin"/>
        </w:r>
        <w:r>
          <w:instrText xml:space="preserve"> PAGEREF _Toc30465 \h </w:instrText>
        </w:r>
        <w:r>
          <w:fldChar w:fldCharType="separate"/>
        </w:r>
        <w:r>
          <w:t>32</w:t>
        </w:r>
        <w:r>
          <w:fldChar w:fldCharType="end"/>
        </w:r>
      </w:hyperlink>
    </w:p>
    <w:p>
      <w:pPr>
        <w:pStyle w:val="TOC2"/>
        <w:tabs>
          <w:tab w:val="right" w:leader="dot" w:pos="8306"/>
        </w:tabs>
      </w:pPr>
      <w:hyperlink w:anchor="_Toc4215" w:history="1">
        <w:r>
          <w:rPr>
            <w:rFonts w:ascii="仿宋" w:eastAsia="仿宋" w:hAnsi="仿宋" w:cs="仿宋" w:hint="eastAsia"/>
            <w:lang w:eastAsia="zh-CN"/>
          </w:rPr>
          <w:t>(二)、社会参与与沟通</w:t>
        </w:r>
        <w:r>
          <w:tab/>
        </w:r>
        <w:r>
          <w:fldChar w:fldCharType="begin"/>
        </w:r>
        <w:r>
          <w:instrText xml:space="preserve"> PAGEREF _Toc4215 \h </w:instrText>
        </w:r>
        <w:r>
          <w:fldChar w:fldCharType="separate"/>
        </w:r>
        <w:r>
          <w:t>33</w:t>
        </w:r>
        <w:r>
          <w:fldChar w:fldCharType="end"/>
        </w:r>
      </w:hyperlink>
    </w:p>
    <w:p>
      <w:pPr>
        <w:pStyle w:val="TOC1"/>
        <w:tabs>
          <w:tab w:val="right" w:leader="dot" w:pos="8306"/>
        </w:tabs>
      </w:pPr>
      <w:hyperlink w:anchor="_Toc27880" w:history="1">
        <w:r>
          <w:rPr>
            <w:rFonts w:ascii="仿宋" w:eastAsia="仿宋" w:hAnsi="仿宋" w:cs="仿宋" w:hint="eastAsia"/>
            <w:lang w:eastAsia="zh-CN"/>
          </w:rPr>
          <w:t>十、碳化硅磨块项目经营效益</w:t>
        </w:r>
        <w:r>
          <w:tab/>
        </w:r>
        <w:r>
          <w:fldChar w:fldCharType="begin"/>
        </w:r>
        <w:r>
          <w:instrText xml:space="preserve"> PAGEREF _Toc27880 \h </w:instrText>
        </w:r>
        <w:r>
          <w:fldChar w:fldCharType="separate"/>
        </w:r>
        <w:r>
          <w:t>34</w:t>
        </w:r>
        <w:r>
          <w:fldChar w:fldCharType="end"/>
        </w:r>
      </w:hyperlink>
    </w:p>
    <w:p>
      <w:pPr>
        <w:pStyle w:val="TOC2"/>
        <w:tabs>
          <w:tab w:val="right" w:leader="dot" w:pos="8306"/>
        </w:tabs>
      </w:pPr>
      <w:hyperlink w:anchor="_Toc2186" w:history="1">
        <w:r>
          <w:rPr>
            <w:rFonts w:ascii="仿宋" w:eastAsia="仿宋" w:hAnsi="仿宋" w:cs="仿宋" w:hint="eastAsia"/>
            <w:lang w:eastAsia="zh-CN"/>
          </w:rPr>
          <w:t>(一)、经济评价财务测算</w:t>
        </w:r>
        <w:r>
          <w:tab/>
        </w:r>
        <w:r>
          <w:fldChar w:fldCharType="begin"/>
        </w:r>
        <w:r>
          <w:instrText xml:space="preserve"> PAGEREF _Toc2186 \h </w:instrText>
        </w:r>
        <w:r>
          <w:fldChar w:fldCharType="separate"/>
        </w:r>
        <w:r>
          <w:t>34</w:t>
        </w:r>
        <w:r>
          <w:fldChar w:fldCharType="end"/>
        </w:r>
      </w:hyperlink>
    </w:p>
    <w:p>
      <w:pPr>
        <w:pStyle w:val="TOC2"/>
        <w:tabs>
          <w:tab w:val="right" w:leader="dot" w:pos="8306"/>
        </w:tabs>
      </w:pPr>
      <w:hyperlink w:anchor="_Toc24696" w:history="1">
        <w:r>
          <w:rPr>
            <w:rFonts w:ascii="仿宋" w:eastAsia="仿宋" w:hAnsi="仿宋" w:cs="仿宋" w:hint="eastAsia"/>
            <w:lang w:eastAsia="zh-CN"/>
          </w:rPr>
          <w:t>(二)、碳化硅磨块项目盈利能力分析</w:t>
        </w:r>
        <w:r>
          <w:tab/>
        </w:r>
        <w:r>
          <w:fldChar w:fldCharType="begin"/>
        </w:r>
        <w:r>
          <w:instrText xml:space="preserve"> PAGEREF _Toc24696 \h </w:instrText>
        </w:r>
        <w:r>
          <w:fldChar w:fldCharType="separate"/>
        </w:r>
        <w:r>
          <w:t>35</w:t>
        </w:r>
        <w:r>
          <w:fldChar w:fldCharType="end"/>
        </w:r>
      </w:hyperlink>
    </w:p>
    <w:p>
      <w:pPr>
        <w:pStyle w:val="TOC1"/>
        <w:tabs>
          <w:tab w:val="right" w:leader="dot" w:pos="8306"/>
        </w:tabs>
      </w:pPr>
      <w:hyperlink w:anchor="_Toc24351" w:history="1">
        <w:r>
          <w:rPr>
            <w:rFonts w:ascii="仿宋" w:eastAsia="仿宋" w:hAnsi="仿宋" w:cs="仿宋" w:hint="eastAsia"/>
            <w:lang w:eastAsia="zh-CN"/>
          </w:rPr>
          <w:t>十一、碳化硅磨块项目风险管理</w:t>
        </w:r>
        <w:r>
          <w:tab/>
        </w:r>
        <w:r>
          <w:fldChar w:fldCharType="begin"/>
        </w:r>
        <w:r>
          <w:instrText xml:space="preserve"> PAGEREF _Toc24351 \h </w:instrText>
        </w:r>
        <w:r>
          <w:fldChar w:fldCharType="separate"/>
        </w:r>
        <w:r>
          <w:t>36</w:t>
        </w:r>
        <w:r>
          <w:fldChar w:fldCharType="end"/>
        </w:r>
      </w:hyperlink>
    </w:p>
    <w:p>
      <w:pPr>
        <w:pStyle w:val="TOC2"/>
        <w:tabs>
          <w:tab w:val="right" w:leader="dot" w:pos="8306"/>
        </w:tabs>
      </w:pPr>
      <w:hyperlink w:anchor="_Toc31494" w:history="1">
        <w:r>
          <w:rPr>
            <w:rFonts w:ascii="仿宋" w:eastAsia="仿宋" w:hAnsi="仿宋" w:cs="仿宋" w:hint="eastAsia"/>
            <w:lang w:eastAsia="zh-CN"/>
          </w:rPr>
          <w:t>(一)、风险识别与评估</w:t>
        </w:r>
        <w:r>
          <w:tab/>
        </w:r>
        <w:r>
          <w:fldChar w:fldCharType="begin"/>
        </w:r>
        <w:r>
          <w:instrText xml:space="preserve"> PAGEREF _Toc31494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22" w:history="1">
        <w:r>
          <w:rPr>
            <w:rFonts w:ascii="仿宋" w:eastAsia="仿宋" w:hAnsi="仿宋" w:cs="仿宋" w:hint="eastAsia"/>
            <w:lang w:eastAsia="zh-CN"/>
          </w:rPr>
          <w:t>(二)、风险应对策略</w:t>
        </w:r>
        <w:r>
          <w:tab/>
        </w:r>
        <w:r>
          <w:fldChar w:fldCharType="begin"/>
        </w:r>
        <w:r>
          <w:instrText xml:space="preserve"> PAGEREF _Toc7722 \h </w:instrText>
        </w:r>
        <w:r>
          <w:fldChar w:fldCharType="separate"/>
        </w:r>
        <w:r>
          <w:t>37</w:t>
        </w:r>
        <w:r>
          <w:fldChar w:fldCharType="end"/>
        </w:r>
      </w:hyperlink>
    </w:p>
    <w:p>
      <w:pPr>
        <w:pStyle w:val="TOC2"/>
        <w:tabs>
          <w:tab w:val="right" w:leader="dot" w:pos="8306"/>
        </w:tabs>
      </w:pPr>
      <w:hyperlink w:anchor="_Toc21730" w:history="1">
        <w:r>
          <w:rPr>
            <w:rFonts w:ascii="仿宋" w:eastAsia="仿宋" w:hAnsi="仿宋" w:cs="仿宋" w:hint="eastAsia"/>
            <w:lang w:eastAsia="zh-CN"/>
          </w:rPr>
          <w:t>(三)、风险监控与控制</w:t>
        </w:r>
        <w:r>
          <w:tab/>
        </w:r>
        <w:r>
          <w:fldChar w:fldCharType="begin"/>
        </w:r>
        <w:r>
          <w:instrText xml:space="preserve"> PAGEREF _Toc21730 \h </w:instrText>
        </w:r>
        <w:r>
          <w:fldChar w:fldCharType="separate"/>
        </w:r>
        <w:r>
          <w:t>39</w:t>
        </w:r>
        <w:r>
          <w:fldChar w:fldCharType="end"/>
        </w:r>
      </w:hyperlink>
    </w:p>
    <w:p>
      <w:pPr>
        <w:pStyle w:val="TOC1"/>
        <w:tabs>
          <w:tab w:val="right" w:leader="dot" w:pos="8306"/>
        </w:tabs>
      </w:pPr>
      <w:hyperlink w:anchor="_Toc575" w:history="1">
        <w:r>
          <w:rPr>
            <w:rFonts w:ascii="仿宋" w:eastAsia="仿宋" w:hAnsi="仿宋" w:cs="仿宋" w:hint="eastAsia"/>
            <w:lang w:eastAsia="zh-CN"/>
          </w:rPr>
          <w:t>十二、碳化硅磨块项目人力资源培养与发展</w:t>
        </w:r>
        <w:r>
          <w:tab/>
        </w:r>
        <w:r>
          <w:fldChar w:fldCharType="begin"/>
        </w:r>
        <w:r>
          <w:instrText xml:space="preserve"> PAGEREF _Toc575 \h </w:instrText>
        </w:r>
        <w:r>
          <w:fldChar w:fldCharType="separate"/>
        </w:r>
        <w:r>
          <w:t>40</w:t>
        </w:r>
        <w:r>
          <w:fldChar w:fldCharType="end"/>
        </w:r>
      </w:hyperlink>
    </w:p>
    <w:p>
      <w:pPr>
        <w:pStyle w:val="TOC2"/>
        <w:tabs>
          <w:tab w:val="right" w:leader="dot" w:pos="8306"/>
        </w:tabs>
      </w:pPr>
      <w:hyperlink w:anchor="_Toc12235" w:history="1">
        <w:r>
          <w:rPr>
            <w:rFonts w:ascii="仿宋" w:eastAsia="仿宋" w:hAnsi="仿宋" w:cs="仿宋" w:hint="eastAsia"/>
            <w:lang w:eastAsia="zh-CN"/>
          </w:rPr>
          <w:t>(一)、人才需求与规划</w:t>
        </w:r>
        <w:r>
          <w:tab/>
        </w:r>
        <w:r>
          <w:fldChar w:fldCharType="begin"/>
        </w:r>
        <w:r>
          <w:instrText xml:space="preserve"> PAGEREF _Toc12235 \h </w:instrText>
        </w:r>
        <w:r>
          <w:fldChar w:fldCharType="separate"/>
        </w:r>
        <w:r>
          <w:t>40</w:t>
        </w:r>
        <w:r>
          <w:fldChar w:fldCharType="end"/>
        </w:r>
      </w:hyperlink>
    </w:p>
    <w:p>
      <w:pPr>
        <w:pStyle w:val="TOC2"/>
        <w:tabs>
          <w:tab w:val="right" w:leader="dot" w:pos="8306"/>
        </w:tabs>
      </w:pPr>
      <w:hyperlink w:anchor="_Toc18353" w:history="1">
        <w:r>
          <w:rPr>
            <w:rFonts w:ascii="仿宋" w:eastAsia="仿宋" w:hAnsi="仿宋" w:cs="仿宋" w:hint="eastAsia"/>
            <w:lang w:eastAsia="zh-CN"/>
          </w:rPr>
          <w:t>(二)、培训与发展计划</w:t>
        </w:r>
        <w:r>
          <w:tab/>
        </w:r>
        <w:r>
          <w:fldChar w:fldCharType="begin"/>
        </w:r>
        <w:r>
          <w:instrText xml:space="preserve"> PAGEREF _Toc18353 \h </w:instrText>
        </w:r>
        <w:r>
          <w:fldChar w:fldCharType="separate"/>
        </w:r>
        <w:r>
          <w:t>40</w:t>
        </w:r>
        <w:r>
          <w:fldChar w:fldCharType="end"/>
        </w:r>
      </w:hyperlink>
    </w:p>
    <w:p>
      <w:pPr>
        <w:pStyle w:val="TOC1"/>
        <w:tabs>
          <w:tab w:val="right" w:leader="dot" w:pos="8306"/>
        </w:tabs>
      </w:pPr>
      <w:hyperlink w:anchor="_Toc6670" w:history="1">
        <w:r>
          <w:rPr>
            <w:rFonts w:ascii="仿宋" w:eastAsia="仿宋" w:hAnsi="仿宋" w:cs="仿宋" w:hint="eastAsia"/>
            <w:lang w:eastAsia="zh-CN"/>
          </w:rPr>
          <w:t>十三、质量管理体系</w:t>
        </w:r>
        <w:r>
          <w:tab/>
        </w:r>
        <w:r>
          <w:fldChar w:fldCharType="begin"/>
        </w:r>
        <w:r>
          <w:instrText xml:space="preserve"> PAGEREF _Toc6670 \h </w:instrText>
        </w:r>
        <w:r>
          <w:fldChar w:fldCharType="separate"/>
        </w:r>
        <w:r>
          <w:t>41</w:t>
        </w:r>
        <w:r>
          <w:fldChar w:fldCharType="end"/>
        </w:r>
      </w:hyperlink>
    </w:p>
    <w:p>
      <w:pPr>
        <w:pStyle w:val="TOC2"/>
        <w:tabs>
          <w:tab w:val="right" w:leader="dot" w:pos="8306"/>
        </w:tabs>
      </w:pPr>
      <w:hyperlink w:anchor="_Toc8636" w:history="1">
        <w:r>
          <w:rPr>
            <w:rFonts w:ascii="仿宋" w:eastAsia="仿宋" w:hAnsi="仿宋" w:cs="仿宋" w:hint="eastAsia"/>
            <w:lang w:eastAsia="zh-CN"/>
          </w:rPr>
          <w:t>(一)、质量目标与方针</w:t>
        </w:r>
        <w:r>
          <w:tab/>
        </w:r>
        <w:r>
          <w:fldChar w:fldCharType="begin"/>
        </w:r>
        <w:r>
          <w:instrText xml:space="preserve"> PAGEREF _Toc8636 \h </w:instrText>
        </w:r>
        <w:r>
          <w:fldChar w:fldCharType="separate"/>
        </w:r>
        <w:r>
          <w:t>41</w:t>
        </w:r>
        <w:r>
          <w:fldChar w:fldCharType="end"/>
        </w:r>
      </w:hyperlink>
    </w:p>
    <w:p>
      <w:pPr>
        <w:pStyle w:val="TOC2"/>
        <w:tabs>
          <w:tab w:val="right" w:leader="dot" w:pos="8306"/>
        </w:tabs>
      </w:pPr>
      <w:hyperlink w:anchor="_Toc26517" w:history="1">
        <w:r>
          <w:rPr>
            <w:rFonts w:ascii="仿宋" w:eastAsia="仿宋" w:hAnsi="仿宋" w:cs="仿宋" w:hint="eastAsia"/>
            <w:lang w:eastAsia="zh-CN"/>
          </w:rPr>
          <w:t>(二)、质量管理责任</w:t>
        </w:r>
        <w:r>
          <w:tab/>
        </w:r>
        <w:r>
          <w:fldChar w:fldCharType="begin"/>
        </w:r>
        <w:r>
          <w:instrText xml:space="preserve"> PAGEREF _Toc26517 \h </w:instrText>
        </w:r>
        <w:r>
          <w:fldChar w:fldCharType="separate"/>
        </w:r>
        <w:r>
          <w:t>42</w:t>
        </w:r>
        <w:r>
          <w:fldChar w:fldCharType="end"/>
        </w:r>
      </w:hyperlink>
    </w:p>
    <w:p>
      <w:pPr>
        <w:pStyle w:val="TOC2"/>
        <w:tabs>
          <w:tab w:val="right" w:leader="dot" w:pos="8306"/>
        </w:tabs>
      </w:pPr>
      <w:hyperlink w:anchor="_Toc13266" w:history="1">
        <w:r>
          <w:rPr>
            <w:rFonts w:ascii="仿宋" w:eastAsia="仿宋" w:hAnsi="仿宋" w:cs="仿宋" w:hint="eastAsia"/>
            <w:lang w:eastAsia="zh-CN"/>
          </w:rPr>
          <w:t>(三)、质量管理体系文件</w:t>
        </w:r>
        <w:r>
          <w:tab/>
        </w:r>
        <w:r>
          <w:fldChar w:fldCharType="begin"/>
        </w:r>
        <w:r>
          <w:instrText xml:space="preserve"> PAGEREF _Toc13266 \h </w:instrText>
        </w:r>
        <w:r>
          <w:fldChar w:fldCharType="separate"/>
        </w:r>
        <w:r>
          <w:t>43</w:t>
        </w:r>
        <w:r>
          <w:fldChar w:fldCharType="end"/>
        </w:r>
      </w:hyperlink>
    </w:p>
    <w:p>
      <w:pPr>
        <w:pStyle w:val="TOC2"/>
        <w:tabs>
          <w:tab w:val="right" w:leader="dot" w:pos="8306"/>
        </w:tabs>
      </w:pPr>
      <w:hyperlink w:anchor="_Toc6255" w:history="1">
        <w:r>
          <w:rPr>
            <w:rFonts w:ascii="仿宋" w:eastAsia="仿宋" w:hAnsi="仿宋" w:cs="仿宋" w:hint="eastAsia"/>
            <w:lang w:eastAsia="zh-CN"/>
          </w:rPr>
          <w:t>(四)、质量培训与教育</w:t>
        </w:r>
        <w:r>
          <w:tab/>
        </w:r>
        <w:r>
          <w:fldChar w:fldCharType="begin"/>
        </w:r>
        <w:r>
          <w:instrText xml:space="preserve"> PAGEREF _Toc6255 \h </w:instrText>
        </w:r>
        <w:r>
          <w:fldChar w:fldCharType="separate"/>
        </w:r>
        <w:r>
          <w:t>45</w:t>
        </w:r>
        <w:r>
          <w:fldChar w:fldCharType="end"/>
        </w:r>
      </w:hyperlink>
    </w:p>
    <w:p>
      <w:pPr>
        <w:pStyle w:val="TOC2"/>
        <w:tabs>
          <w:tab w:val="right" w:leader="dot" w:pos="8306"/>
        </w:tabs>
      </w:pPr>
      <w:hyperlink w:anchor="_Toc26249" w:history="1">
        <w:r>
          <w:rPr>
            <w:rFonts w:ascii="仿宋" w:eastAsia="仿宋" w:hAnsi="仿宋" w:cs="仿宋" w:hint="eastAsia"/>
            <w:lang w:eastAsia="zh-CN"/>
          </w:rPr>
          <w:t>(五)、质量审核与评价</w:t>
        </w:r>
        <w:r>
          <w:tab/>
        </w:r>
        <w:r>
          <w:fldChar w:fldCharType="begin"/>
        </w:r>
        <w:r>
          <w:instrText xml:space="preserve"> PAGEREF _Toc26249 \h </w:instrText>
        </w:r>
        <w:r>
          <w:fldChar w:fldCharType="separate"/>
        </w:r>
        <w:r>
          <w:t>47</w:t>
        </w:r>
        <w:r>
          <w:fldChar w:fldCharType="end"/>
        </w:r>
      </w:hyperlink>
    </w:p>
    <w:p>
      <w:pPr>
        <w:pStyle w:val="TOC2"/>
        <w:tabs>
          <w:tab w:val="right" w:leader="dot" w:pos="8306"/>
        </w:tabs>
      </w:pPr>
      <w:hyperlink w:anchor="_Toc16538" w:history="1">
        <w:r>
          <w:rPr>
            <w:rFonts w:ascii="仿宋" w:eastAsia="仿宋" w:hAnsi="仿宋" w:cs="仿宋" w:hint="eastAsia"/>
            <w:lang w:eastAsia="zh-CN"/>
          </w:rPr>
          <w:t>(六)、不符合与纠正措施</w:t>
        </w:r>
        <w:r>
          <w:tab/>
        </w:r>
        <w:r>
          <w:fldChar w:fldCharType="begin"/>
        </w:r>
        <w:r>
          <w:instrText xml:space="preserve"> PAGEREF _Toc16538 \h </w:instrText>
        </w:r>
        <w:r>
          <w:fldChar w:fldCharType="separate"/>
        </w:r>
        <w:r>
          <w:t>48</w:t>
        </w:r>
        <w:r>
          <w:fldChar w:fldCharType="end"/>
        </w:r>
      </w:hyperlink>
    </w:p>
    <w:p>
      <w:pPr>
        <w:pStyle w:val="TOC1"/>
        <w:tabs>
          <w:tab w:val="right" w:leader="dot" w:pos="8306"/>
        </w:tabs>
      </w:pPr>
      <w:hyperlink w:anchor="_Toc31929" w:history="1">
        <w:r>
          <w:rPr>
            <w:rFonts w:ascii="仿宋" w:eastAsia="仿宋" w:hAnsi="仿宋" w:cs="仿宋" w:hint="eastAsia"/>
            <w:lang w:eastAsia="zh-CN"/>
          </w:rPr>
          <w:t>十四、供应链管理</w:t>
        </w:r>
        <w:r>
          <w:tab/>
        </w:r>
        <w:r>
          <w:fldChar w:fldCharType="begin"/>
        </w:r>
        <w:r>
          <w:instrText xml:space="preserve"> PAGEREF _Toc31929 \h </w:instrText>
        </w:r>
        <w:r>
          <w:fldChar w:fldCharType="separate"/>
        </w:r>
        <w:r>
          <w:t>49</w:t>
        </w:r>
        <w:r>
          <w:fldChar w:fldCharType="end"/>
        </w:r>
      </w:hyperlink>
    </w:p>
    <w:p>
      <w:pPr>
        <w:pStyle w:val="TOC2"/>
        <w:tabs>
          <w:tab w:val="right" w:leader="dot" w:pos="8306"/>
        </w:tabs>
      </w:pPr>
      <w:hyperlink w:anchor="_Toc25364" w:history="1">
        <w:r>
          <w:rPr>
            <w:rFonts w:ascii="仿宋" w:eastAsia="仿宋" w:hAnsi="仿宋" w:cs="仿宋" w:hint="eastAsia"/>
            <w:lang w:eastAsia="zh-CN"/>
          </w:rPr>
          <w:t>(一)、供应链战略规划</w:t>
        </w:r>
        <w:r>
          <w:tab/>
        </w:r>
        <w:r>
          <w:fldChar w:fldCharType="begin"/>
        </w:r>
        <w:r>
          <w:instrText xml:space="preserve"> PAGEREF _Toc25364 \h </w:instrText>
        </w:r>
        <w:r>
          <w:fldChar w:fldCharType="separate"/>
        </w:r>
        <w:r>
          <w:t>49</w:t>
        </w:r>
        <w:r>
          <w:fldChar w:fldCharType="end"/>
        </w:r>
      </w:hyperlink>
    </w:p>
    <w:p>
      <w:pPr>
        <w:pStyle w:val="TOC2"/>
        <w:tabs>
          <w:tab w:val="right" w:leader="dot" w:pos="8306"/>
        </w:tabs>
      </w:pPr>
      <w:hyperlink w:anchor="_Toc13003" w:history="1">
        <w:r>
          <w:rPr>
            <w:rFonts w:ascii="仿宋" w:eastAsia="仿宋" w:hAnsi="仿宋" w:cs="仿宋" w:hint="eastAsia"/>
            <w:lang w:eastAsia="zh-CN"/>
          </w:rPr>
          <w:t>(二)、供应商选择与合作</w:t>
        </w:r>
        <w:r>
          <w:tab/>
        </w:r>
        <w:r>
          <w:fldChar w:fldCharType="begin"/>
        </w:r>
        <w:r>
          <w:instrText xml:space="preserve"> PAGEREF _Toc13003 \h </w:instrText>
        </w:r>
        <w:r>
          <w:fldChar w:fldCharType="separate"/>
        </w:r>
        <w:r>
          <w:t>50</w:t>
        </w:r>
        <w:r>
          <w:fldChar w:fldCharType="end"/>
        </w:r>
      </w:hyperlink>
    </w:p>
    <w:p>
      <w:pPr>
        <w:pStyle w:val="TOC2"/>
        <w:tabs>
          <w:tab w:val="right" w:leader="dot" w:pos="8306"/>
        </w:tabs>
      </w:pPr>
      <w:hyperlink w:anchor="_Toc639" w:history="1">
        <w:r>
          <w:rPr>
            <w:rFonts w:ascii="仿宋" w:eastAsia="仿宋" w:hAnsi="仿宋" w:cs="仿宋" w:hint="eastAsia"/>
            <w:lang w:eastAsia="zh-CN"/>
          </w:rPr>
          <w:t>(三)、物流与库存管理</w:t>
        </w:r>
        <w:r>
          <w:tab/>
        </w:r>
        <w:r>
          <w:fldChar w:fldCharType="begin"/>
        </w:r>
        <w:r>
          <w:instrText xml:space="preserve"> PAGEREF _Toc639 \h </w:instrText>
        </w:r>
        <w:r>
          <w:fldChar w:fldCharType="separate"/>
        </w:r>
        <w:r>
          <w:t>52</w:t>
        </w:r>
        <w:r>
          <w:fldChar w:fldCharType="end"/>
        </w:r>
      </w:hyperlink>
    </w:p>
    <w:p>
      <w:pPr>
        <w:pStyle w:val="TOC1"/>
        <w:tabs>
          <w:tab w:val="right" w:leader="dot" w:pos="8306"/>
        </w:tabs>
      </w:pPr>
      <w:hyperlink w:anchor="_Toc16716" w:history="1">
        <w:r>
          <w:rPr>
            <w:rFonts w:ascii="仿宋" w:eastAsia="仿宋" w:hAnsi="仿宋" w:cs="仿宋" w:hint="eastAsia"/>
            <w:lang w:eastAsia="zh-CN"/>
          </w:rPr>
          <w:t>十五、营销与推广策略</w:t>
        </w:r>
        <w:r>
          <w:tab/>
        </w:r>
        <w:r>
          <w:fldChar w:fldCharType="begin"/>
        </w:r>
        <w:r>
          <w:instrText xml:space="preserve"> PAGEREF _Toc16716 \h </w:instrText>
        </w:r>
        <w:r>
          <w:fldChar w:fldCharType="separate"/>
        </w:r>
        <w:r>
          <w:t>53</w:t>
        </w:r>
        <w:r>
          <w:fldChar w:fldCharType="end"/>
        </w:r>
      </w:hyperlink>
    </w:p>
    <w:p>
      <w:pPr>
        <w:pStyle w:val="TOC2"/>
        <w:tabs>
          <w:tab w:val="right" w:leader="dot" w:pos="8306"/>
        </w:tabs>
      </w:pPr>
      <w:hyperlink w:anchor="_Toc31706" w:history="1">
        <w:r>
          <w:rPr>
            <w:rFonts w:ascii="仿宋" w:eastAsia="仿宋" w:hAnsi="仿宋" w:cs="仿宋" w:hint="eastAsia"/>
            <w:lang w:eastAsia="zh-CN"/>
          </w:rPr>
          <w:t>(一)、产品/服务定位与特点</w:t>
        </w:r>
        <w:r>
          <w:tab/>
        </w:r>
        <w:r>
          <w:fldChar w:fldCharType="begin"/>
        </w:r>
        <w:r>
          <w:instrText xml:space="preserve"> PAGEREF _Toc31706 \h </w:instrText>
        </w:r>
        <w:r>
          <w:fldChar w:fldCharType="separate"/>
        </w:r>
        <w:r>
          <w:t>53</w:t>
        </w:r>
        <w:r>
          <w:fldChar w:fldCharType="end"/>
        </w:r>
      </w:hyperlink>
    </w:p>
    <w:p>
      <w:pPr>
        <w:pStyle w:val="TOC2"/>
        <w:tabs>
          <w:tab w:val="right" w:leader="dot" w:pos="8306"/>
        </w:tabs>
      </w:pPr>
      <w:hyperlink w:anchor="_Toc9531" w:history="1">
        <w:r>
          <w:rPr>
            <w:rFonts w:ascii="仿宋" w:eastAsia="仿宋" w:hAnsi="仿宋" w:cs="仿宋" w:hint="eastAsia"/>
            <w:lang w:eastAsia="zh-CN"/>
          </w:rPr>
          <w:t>(二)、市场定位与竞争分析</w:t>
        </w:r>
        <w:r>
          <w:tab/>
        </w:r>
        <w:r>
          <w:fldChar w:fldCharType="begin"/>
        </w:r>
        <w:r>
          <w:instrText xml:space="preserve"> PAGEREF _Toc9531 \h </w:instrText>
        </w:r>
        <w:r>
          <w:fldChar w:fldCharType="separate"/>
        </w:r>
        <w:r>
          <w:t>54</w:t>
        </w:r>
        <w:r>
          <w:fldChar w:fldCharType="end"/>
        </w:r>
      </w:hyperlink>
    </w:p>
    <w:p>
      <w:pPr>
        <w:pStyle w:val="TOC2"/>
        <w:tabs>
          <w:tab w:val="right" w:leader="dot" w:pos="8306"/>
        </w:tabs>
      </w:pPr>
      <w:hyperlink w:anchor="_Toc9254" w:history="1">
        <w:r>
          <w:rPr>
            <w:rFonts w:ascii="仿宋" w:eastAsia="仿宋" w:hAnsi="仿宋" w:cs="仿宋" w:hint="eastAsia"/>
            <w:lang w:eastAsia="zh-CN"/>
          </w:rPr>
          <w:t>(三)、营销渠道与策略</w:t>
        </w:r>
        <w:r>
          <w:tab/>
        </w:r>
        <w:r>
          <w:fldChar w:fldCharType="begin"/>
        </w:r>
        <w:r>
          <w:instrText xml:space="preserve"> PAGEREF _Toc9254 \h </w:instrText>
        </w:r>
        <w:r>
          <w:fldChar w:fldCharType="separate"/>
        </w:r>
        <w:r>
          <w:t>56</w:t>
        </w:r>
        <w:r>
          <w:fldChar w:fldCharType="end"/>
        </w:r>
      </w:hyperlink>
    </w:p>
    <w:p>
      <w:pPr>
        <w:pStyle w:val="TOC2"/>
        <w:tabs>
          <w:tab w:val="right" w:leader="dot" w:pos="8306"/>
        </w:tabs>
      </w:pPr>
      <w:hyperlink w:anchor="_Toc25521" w:history="1">
        <w:r>
          <w:rPr>
            <w:rFonts w:ascii="仿宋" w:eastAsia="仿宋" w:hAnsi="仿宋" w:cs="仿宋" w:hint="eastAsia"/>
            <w:lang w:eastAsia="zh-CN"/>
          </w:rPr>
          <w:t>(四)、推广与宣传活动</w:t>
        </w:r>
        <w:r>
          <w:tab/>
        </w:r>
        <w:r>
          <w:fldChar w:fldCharType="begin"/>
        </w:r>
        <w:r>
          <w:instrText xml:space="preserve"> PAGEREF _Toc25521 \h </w:instrText>
        </w:r>
        <w:r>
          <w:fldChar w:fldCharType="separate"/>
        </w:r>
        <w:r>
          <w:t>57</w:t>
        </w:r>
        <w:r>
          <w:fldChar w:fldCharType="end"/>
        </w:r>
      </w:hyperlink>
    </w:p>
    <w:p>
      <w:pPr>
        <w:pStyle w:val="TOC1"/>
        <w:tabs>
          <w:tab w:val="right" w:leader="dot" w:pos="8306"/>
        </w:tabs>
      </w:pPr>
      <w:hyperlink w:anchor="_Toc10209" w:history="1">
        <w:r>
          <w:rPr>
            <w:rFonts w:ascii="仿宋" w:eastAsia="仿宋" w:hAnsi="仿宋" w:cs="仿宋" w:hint="eastAsia"/>
            <w:lang w:eastAsia="zh-CN"/>
          </w:rPr>
          <w:t>十六、利益相关者分析与沟通计划</w:t>
        </w:r>
        <w:r>
          <w:tab/>
        </w:r>
        <w:r>
          <w:fldChar w:fldCharType="begin"/>
        </w:r>
        <w:r>
          <w:instrText xml:space="preserve"> PAGEREF _Toc10209 \h </w:instrText>
        </w:r>
        <w:r>
          <w:fldChar w:fldCharType="separate"/>
        </w:r>
        <w:r>
          <w:t>62</w:t>
        </w:r>
        <w:r>
          <w:fldChar w:fldCharType="end"/>
        </w:r>
      </w:hyperlink>
    </w:p>
    <w:p>
      <w:pPr>
        <w:pStyle w:val="TOC2"/>
        <w:tabs>
          <w:tab w:val="right" w:leader="dot" w:pos="8306"/>
        </w:tabs>
      </w:pPr>
      <w:hyperlink w:anchor="_Toc27596" w:history="1">
        <w:r>
          <w:rPr>
            <w:rFonts w:ascii="仿宋" w:eastAsia="仿宋" w:hAnsi="仿宋" w:cs="仿宋" w:hint="eastAsia"/>
            <w:lang w:eastAsia="zh-CN"/>
          </w:rPr>
          <w:t>(一)、利益相关者分析</w:t>
        </w:r>
        <w:r>
          <w:tab/>
        </w:r>
        <w:r>
          <w:fldChar w:fldCharType="begin"/>
        </w:r>
        <w:r>
          <w:instrText xml:space="preserve"> PAGEREF _Toc27596 \h </w:instrText>
        </w:r>
        <w:r>
          <w:fldChar w:fldCharType="separate"/>
        </w:r>
        <w:r>
          <w:t>62</w:t>
        </w:r>
        <w:r>
          <w:fldChar w:fldCharType="end"/>
        </w:r>
      </w:hyperlink>
    </w:p>
    <w:p>
      <w:pPr>
        <w:pStyle w:val="TOC2"/>
        <w:tabs>
          <w:tab w:val="right" w:leader="dot" w:pos="8306"/>
        </w:tabs>
      </w:pPr>
      <w:hyperlink w:anchor="_Toc25543" w:history="1">
        <w:r>
          <w:rPr>
            <w:rFonts w:ascii="仿宋" w:eastAsia="仿宋" w:hAnsi="仿宋" w:cs="仿宋" w:hint="eastAsia"/>
            <w:lang w:eastAsia="zh-CN"/>
          </w:rPr>
          <w:t>(二)、沟通计划</w:t>
        </w:r>
        <w:r>
          <w:tab/>
        </w:r>
        <w:r>
          <w:fldChar w:fldCharType="begin"/>
        </w:r>
        <w:r>
          <w:instrText xml:space="preserve"> PAGEREF _Toc25543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36"/>
      <w:r>
        <w:rPr>
          <w:rFonts w:ascii="仿宋" w:eastAsia="仿宋" w:hAnsi="仿宋" w:cs="仿宋" w:hint="eastAsia"/>
          <w:sz w:val="28"/>
          <w:lang w:eastAsia="zh-CN"/>
        </w:rPr>
        <w:t>一、碳化硅磨块项目危机管理</w:t>
      </w:r>
      <w:bookmarkEnd w:id="2"/>
    </w:p>
    <w:p>
      <w:pPr>
        <w:pStyle w:val="Heading2"/>
        <w:rPr>
          <w:rFonts w:ascii="仿宋" w:eastAsia="仿宋" w:hAnsi="仿宋" w:cs="仿宋" w:hint="eastAsia"/>
          <w:lang w:eastAsia="zh-CN"/>
        </w:rPr>
      </w:pPr>
      <w:bookmarkStart w:id="3" w:name="_Toc23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磨块项目危机管理中，危机预警与识别是确保碳化硅磨块项目稳健运行的核心步骤。通过建立全面的监测机制，碳化硅磨块项目团队旨在及时发现和理解潜在的风险和危机因素，以便采取及时的预防和应对措施，确保碳化硅磨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首先，通过深入的风险评估，碳化硅磨块项目团队全面分析了整个碳化硅磨块项目和各个阶段可能存在的威胁。这包括准确评估每个潜在风险的发生概率和可能影响的程度，为后续危机预警提供了有力支持。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化硅磨块项目团队着重于明确定义碳化硅磨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化硅磨块项目进展的持续监控，团队能够及时发现潜在问题并作出迅速反应。碳化硅磨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在这一阶段，团队的专业素养和反应速度将发挥至关重要的作用，以确保潜在危机能够在初期得到有效的处理，最大程度地减轻负面影响。通过危机预警与识别，碳化硅磨块项目得以更有序、可控地推进。</w:t>
      </w:r>
    </w:p>
    <w:p>
      <w:pPr>
        <w:pStyle w:val="Heading2"/>
        <w:ind w:firstLine="560" w:firstLineChars="200"/>
        <w:rPr>
          <w:rFonts w:ascii="仿宋" w:eastAsia="仿宋" w:hAnsi="仿宋" w:cs="仿宋" w:hint="eastAsia"/>
          <w:sz w:val="28"/>
          <w:lang w:eastAsia="zh-CN"/>
        </w:rPr>
      </w:pPr>
      <w:bookmarkStart w:id="4" w:name="_Toc3201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在危机发生时，碳化硅磨块项目团队立即行动，成立了应急小组。该小组的任务是迅速制定并实施紧急应对措施，以最小化潜在损失。以下是采取的主要措施：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暂停碳化硅磨块项目进度：为遏制危机蔓延，碳化硅磨块项目暂时停止进行，以便全面评估当前状况。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资源重新分配：重新评估碳化硅磨块项目资源的分配，确保最大限度地减小损失。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实时沟通：与关键利益相关者建立实时沟通机制，向他们传递碳化硅磨块项目危机的实际状况，保障碳化硅磨块项目核心利益。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在紧急应对的同时，碳化硅磨块项目团队强调了团队协作和有效沟通的重要性。以下是团队协作的关键举措：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信息共享机制：建立了信息共享平台，确保团队成员能够及时获取碳化硅磨块项目危机的实时信息。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领导者沟通：碳化硅磨块项目领导者通过定期会议和即时沟通工具，指导团队应对危机，保持团队稳定运行。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随着危机得到初步控制，碳化硅磨块项目团队转向制定恢复计划，以确保碳化硅磨块项目能够从中迅速恢复。主要恢复计划包括：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修复受损的进度计划：重新评估碳化硅磨块项目进度，制定修复计划，确保碳化硅磨块项目尽快回归正常进程。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重新调整资源分配：优化资源分配，确保碳化硅磨块项目在有限资源下高效运转。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风险管理机制加强：对碳化硅磨块项目风险进行全面评估，制定更强化的风险管理策略，以预防未来可能的危机。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389"/>
      <w:r>
        <w:rPr>
          <w:rFonts w:ascii="仿宋" w:eastAsia="仿宋" w:hAnsi="仿宋" w:cs="仿宋" w:hint="eastAsia"/>
          <w:sz w:val="28"/>
          <w:lang w:eastAsia="zh-CN"/>
        </w:rPr>
        <w:t>二、碳化硅磨块项目土建工程</w:t>
      </w:r>
      <w:bookmarkEnd w:id="5"/>
    </w:p>
    <w:p>
      <w:pPr>
        <w:pStyle w:val="Heading2"/>
        <w:rPr>
          <w:rFonts w:ascii="仿宋" w:eastAsia="仿宋" w:hAnsi="仿宋" w:cs="仿宋" w:hint="eastAsia"/>
          <w:lang w:eastAsia="zh-CN"/>
        </w:rPr>
      </w:pPr>
      <w:bookmarkStart w:id="6" w:name="_Toc2917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在碳化硅磨块项目的建筑工程设计中，我们将秉承一系列重要的设计原则，以确保碳化硅磨块项目建筑在功能、美观、可持续性等方面达到最佳效果。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首要原则是确保建筑的功能性得到最大化的发挥。我们将充分理解碳化硅磨块项目的实际需求，合理布局各个功能区域，保证建筑在满足业务需求的同时，提供高效的工作环境。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在建筑设计中，我们将综合考虑建设和运营成本。通过精细的经济效益分析，确保设计方案在高效利用资源的同时，对碳化硅磨块项目的长期盈利能力有积极的贡献。</w:t>
      </w:r>
    </w:p>
    <w:p>
      <w:pPr>
        <w:pStyle w:val="Heading2"/>
        <w:ind w:firstLine="560" w:firstLineChars="200"/>
        <w:rPr>
          <w:rFonts w:ascii="仿宋" w:eastAsia="仿宋" w:hAnsi="仿宋" w:cs="仿宋" w:hint="eastAsia"/>
          <w:sz w:val="28"/>
          <w:lang w:eastAsia="zh-CN"/>
        </w:rPr>
      </w:pPr>
      <w:bookmarkStart w:id="7" w:name="_Toc633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磨块项目的土建工程设计中，我们将精准设定设计年限，结合碳化硅磨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化硅磨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84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碳化硅磨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化硅磨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化硅磨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25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本期工程碳化硅磨块项目预计总建筑面积XXX平方米，其中：计容建筑面积XXX平方米，计划建筑工程投资XX万元，占碳化硅磨块项目总投资的XX%。</w:t>
      </w:r>
    </w:p>
    <w:p>
      <w:pPr>
        <w:pStyle w:val="Heading1"/>
        <w:ind w:firstLine="560" w:firstLineChars="200"/>
        <w:rPr>
          <w:rFonts w:ascii="仿宋" w:eastAsia="仿宋" w:hAnsi="仿宋" w:cs="仿宋" w:hint="eastAsia"/>
          <w:sz w:val="28"/>
          <w:lang w:eastAsia="zh-CN"/>
        </w:rPr>
      </w:pPr>
      <w:bookmarkStart w:id="10" w:name="_Toc15733"/>
      <w:r>
        <w:rPr>
          <w:rFonts w:ascii="仿宋" w:eastAsia="仿宋" w:hAnsi="仿宋" w:cs="仿宋" w:hint="eastAsia"/>
          <w:sz w:val="28"/>
          <w:lang w:eastAsia="zh-CN"/>
        </w:rPr>
        <w:t>三、碳化硅磨块项目文档管理</w:t>
      </w:r>
      <w:bookmarkEnd w:id="10"/>
    </w:p>
    <w:p>
      <w:pPr>
        <w:pStyle w:val="Heading2"/>
        <w:rPr>
          <w:rFonts w:ascii="仿宋" w:eastAsia="仿宋" w:hAnsi="仿宋" w:cs="仿宋" w:hint="eastAsia"/>
          <w:lang w:eastAsia="zh-CN"/>
        </w:rPr>
      </w:pPr>
      <w:bookmarkStart w:id="11" w:name="_Toc2975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碳化硅磨块项目高度重视文档的质量和准确性，以支持碳化硅磨块项目的各项活动和决策。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文档的编制始于碳化硅磨块项目计划的初期，我们制定了详细的文档编制计划，明确了每个文档的内容、格式和编写责任人。在碳化硅磨块项目启动阶段，我们首先编制了碳化硅磨块项目章程，明确定义了碳化硅磨块项目的目标、范围、风险等关键要素。随后，碳化硅磨块项目团队根据计划陆续编制了需求文档、设计文档、测试文档等各类文档，确保碳化硅磨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化硅磨块项目管理中的重要环节，旨在确保碳化硅磨块项目文档符合质量标准和碳化硅磨块项目需求。在碳化硅磨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化硅磨块项目相关利益方和专业领域的专家对文档进行独立审查。这有助于获取更全面、客观的反馈，确保碳化硅磨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碳化硅磨块项目在文档编制与审查方面建立了严格的管理机制，通过规范的流程和多维度的审查，确保碳化硅磨块项目文档的质量、准确性和可靠性，为碳化硅磨块项目的顺利推进提供了有力支持。</w:t>
      </w:r>
    </w:p>
    <w:p>
      <w:pPr>
        <w:pStyle w:val="Heading2"/>
        <w:ind w:firstLine="560" w:firstLineChars="200"/>
        <w:rPr>
          <w:rFonts w:ascii="仿宋" w:eastAsia="仿宋" w:hAnsi="仿宋" w:cs="仿宋" w:hint="eastAsia"/>
          <w:sz w:val="28"/>
          <w:lang w:eastAsia="zh-CN"/>
        </w:rPr>
      </w:pPr>
      <w:bookmarkStart w:id="12" w:name="_Toc2321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在碳化硅磨块项目中，我们致力于优化文档发布与分发过程，以确保信息的高效传递和团队间协作的顺畅进行。以下是我们采取的关键优化策略：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我们通过多渠道发布文档，包括电子邮件、碳化硅磨块项目管理平台、内部网站等，以满足不同团队成员的偏好和需求。多渠道发布确保了信息的全面覆盖。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我们采用了精细的权限控制，确保只有授权人员可以访问敏感信息。这种安全措施保护了碳化硅磨块项目文档的机密性，防止了未经授权的信息泄露。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106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文档存档与归档是碳化硅磨块项目生命周期中一个至关重要的环节，直接关系到碳化硅磨块项目信息的长期保存和历史记录的完整性。在碳化硅磨块项目中，我们实施了一系列有效的文档存档与归档管理策略：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4251"/>
      <w:r>
        <w:rPr>
          <w:rFonts w:ascii="仿宋" w:eastAsia="仿宋" w:hAnsi="仿宋" w:cs="仿宋" w:hint="eastAsia"/>
          <w:sz w:val="28"/>
          <w:lang w:eastAsia="zh-CN"/>
        </w:rPr>
        <w:t>四、碳化硅磨块项目可持续发展</w:t>
      </w:r>
      <w:bookmarkEnd w:id="14"/>
    </w:p>
    <w:p>
      <w:pPr>
        <w:pStyle w:val="Heading2"/>
        <w:rPr>
          <w:rFonts w:ascii="仿宋" w:eastAsia="仿宋" w:hAnsi="仿宋" w:cs="仿宋" w:hint="eastAsia"/>
          <w:lang w:eastAsia="zh-CN"/>
        </w:rPr>
      </w:pPr>
      <w:bookmarkStart w:id="15" w:name="_Toc2985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磨块项目中，碳化硅磨块项目团队着眼于未来，明确了可持续发展的战略方向。制定的具体可持续发展目标包括降低资源使用、采用环保技术、最大化社会效益等。这一步骤不仅有助于碳化硅磨块项目在环保和社会责任方面达到最高标准，也为未来提供了明确的指引，确保碳化硅磨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可持续实践的融入碳化硅磨块项目管理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化硅磨块项目管理周期。从碳化硅磨块项目规划开始，碳化硅磨块项目团队就考虑了环境和社会的因素。在执行阶段，碳化硅磨块项目团队积极推动绿色技术的应用，优化资源利用。此外，关注员工的社会责任，通过培训和沟通活动提高员工对可持续发展的认知，使他们能够在日常工作中践行可持续实践。这些举措不仅为碳化硅磨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4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扎根于碳化硅磨块项目的可持续发展理念，我们深信环保与社会责任是碳化硅磨块项目成功的关键支柱。在碳化硅磨块项目的每一步，我们都致力于通过创新和实践，履行对环境和社会的坚定责任。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团队通过引入先进的环保技术、建立高效的废物处理系统以及推动能源节约措施，积极履行环保责任。定期的环保监测和评估确保碳化硅磨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不仅致力于自身可持续发展，还注重对社会的回馈。通过支持社区碳化硅磨块项目、参与慈善事业、提供培训机会等方式，碳化硅磨块项目积极履行社会责任。与当地社区建立积极互动，关注员工的工作与生活平衡，以及员工的身心健康，是碳化硅磨块项目在社会责任层面的关键举措。这样的实践不仅增强了碳化硅磨块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2497"/>
      <w:r>
        <w:rPr>
          <w:rFonts w:ascii="仿宋" w:eastAsia="仿宋" w:hAnsi="仿宋" w:cs="仿宋" w:hint="eastAsia"/>
          <w:sz w:val="28"/>
          <w:lang w:eastAsia="zh-CN"/>
        </w:rPr>
        <w:t>五、碳化硅磨块项目绩效评估</w:t>
      </w:r>
      <w:bookmarkEnd w:id="17"/>
    </w:p>
    <w:p>
      <w:pPr>
        <w:pStyle w:val="Heading2"/>
        <w:rPr>
          <w:rFonts w:ascii="仿宋" w:eastAsia="仿宋" w:hAnsi="仿宋" w:cs="仿宋" w:hint="eastAsia"/>
          <w:lang w:eastAsia="zh-CN"/>
        </w:rPr>
      </w:pPr>
      <w:bookmarkStart w:id="18" w:name="_Toc1586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磨块项目中，我们设计了一套全面的绩效评估指标，以确保碳化硅磨块项目的可控和成功交付。这些指标跨足碳化硅磨块项目目标、成本、进度和质量等多个维度，为我们提供了全面洞察碳化硅磨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目标达成率是我们关注的首要指标。我们设定了明确的目标，并通过定期监测和评估，迅速发现并应对潜在的目标偏差。这为碳化硅磨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成本绩效是另一个核心关注点。通过实际成本与预算成本的对比分析，我们深入了解成本差异的原因，及时调整资源分配，保持碳化硅磨块项目在经济效益方面的合理水平。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进度作为关键的绩效指标之一，得到了精心的关注。我们制定了详细的碳化硅磨块项目进度计划，并设立了进度符合度指标，确保实际进度与计划进度保持一致。这使我们能够快速发现和解决潜在的进度问题，保持碳化硅磨块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化硅磨块项目绩效的不可或缺的一环。我们引入了一系列的质量标准和客户满意度指标，以确保碳化硅磨块项目交付的成果在质量上达到或超越预期水平。通过持续监测这些指标，我们努力提升碳化硅磨块项目整体质量水平，为碳化硅磨块项目的成功交付提供有力保障。通过这些科学且全面的绩效评估，我们能够更好地引导碳化硅磨块项目的持续改进，确保碳化硅磨块项目目标的顺利达成。</w:t>
      </w:r>
    </w:p>
    <w:p>
      <w:pPr>
        <w:pStyle w:val="Heading2"/>
        <w:ind w:firstLine="560" w:firstLineChars="200"/>
        <w:rPr>
          <w:rFonts w:ascii="仿宋" w:eastAsia="仿宋" w:hAnsi="仿宋" w:cs="仿宋" w:hint="eastAsia"/>
          <w:sz w:val="28"/>
          <w:lang w:eastAsia="zh-CN"/>
        </w:rPr>
      </w:pPr>
      <w:bookmarkStart w:id="19" w:name="_Toc2838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绩效评估是碳化硅磨块项目中的关键环节，为确保碳化硅磨块项目达到预期目标，我们采用了多层次、多维度的绩效评估方法。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化硅磨块项目的战略目标对齐，确保每个决策和行动都与碳化硅磨块项目整体目标保持一致。团队会定期召开战略对齐会议，审视当前工作与碳化硅磨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化硅磨块项目进度、质量、成本和风险等方面。这些指标通过数据收集和分析，为碳化硅磨块项目管理团队提供了客观的评估依据。例如，我们通过碳化硅磨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绩效评估不仅仅停留在碳化硅磨块项目内部，还考虑了碳化硅磨块项目对外部环境的影响。我们定期进行干系人满意度调查，以了解各利益相关方对碳化硅磨块项目的期望和满意度，并及时做出调整。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这种多层次、多角度的绩效评估方法，使得我们能够全面了解碳化硅磨块项目的运行状态，及时做出调整，确保碳化硅磨块项目在不断变化的环境中保持稳健前行。</w:t>
      </w:r>
    </w:p>
    <w:p>
      <w:pPr>
        <w:pStyle w:val="Heading2"/>
        <w:ind w:firstLine="560" w:firstLineChars="200"/>
        <w:rPr>
          <w:rFonts w:ascii="仿宋" w:eastAsia="仿宋" w:hAnsi="仿宋" w:cs="仿宋" w:hint="eastAsia"/>
          <w:sz w:val="28"/>
          <w:lang w:eastAsia="zh-CN"/>
        </w:rPr>
      </w:pPr>
      <w:bookmarkStart w:id="20" w:name="_Toc2931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为了确保碳化硅磨块项目的有效管理和不断优化，我们采用了精心设计的绩效评估周期。这个周期旨在实现灵活、实时和全面的评估，以适应碳化硅磨块项目执行中的各种挑战。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化硅磨块项目的不同需求，分为短期、中期和长期。短期评估关注每个迭代或工作周期，以及时发现和解决当前任务中的问题。中期评估涵盖几个迭代，深入了解整体碳化硅磨块项目的趋势和性能。长期评估则着眼于整个碳化硅磨块项目阶段，确保碳化硅磨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化硅磨块项目管理工具和协作平台，团队成员能够随时更新和分享碳化硅磨块项目数据。这种实时性的反馈机制使我们能够及时察觉潜在问题，快速调整，保持碳化硅磨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https://d.book118.com/286114242203010101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82AA7"/>
    <w:rsid w:val="1C382A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1424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2024-03-02T00:17:00Z</dcterms:created>
  <dcterms:modified xsi:type="dcterms:W3CDTF">2024-03-02T00:18:05Z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D00EA09806354642BD9E574280899609_11</vt:lpwstr>
  </property>
  <property fmtid="{D5CDD505-2E9C-101B-9397-08002B2CF9AE}" pid="3" name="KSOProductBuildVer">
    <vt:lpwstr>2052-12.1.0.16388</vt:lpwstr>
  </property>
</Properties>
</file>