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中高端衡器项目风险可行性方案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99" w:history="1">
        <w:r>
          <w:rPr>
            <w:rFonts w:ascii="仿宋" w:eastAsia="仿宋" w:hAnsi="仿宋" w:cs="仿宋" w:hint="eastAsia"/>
            <w:lang w:eastAsia="zh-CN"/>
          </w:rPr>
          <w:t>前言</w:t>
        </w:r>
        <w:r>
          <w:tab/>
        </w:r>
        <w:r>
          <w:fldChar w:fldCharType="begin"/>
        </w:r>
        <w:r>
          <w:instrText xml:space="preserve"> PAGEREF _Toc4499 \h </w:instrText>
        </w:r>
        <w:r>
          <w:fldChar w:fldCharType="separate"/>
        </w:r>
        <w:r>
          <w:t>3</w:t>
        </w:r>
        <w:r>
          <w:fldChar w:fldCharType="end"/>
        </w:r>
      </w:hyperlink>
    </w:p>
    <w:p>
      <w:pPr>
        <w:pStyle w:val="TOC1"/>
        <w:tabs>
          <w:tab w:val="right" w:leader="dot" w:pos="8306"/>
        </w:tabs>
      </w:pPr>
      <w:hyperlink w:anchor="_Toc17846" w:history="1">
        <w:r>
          <w:rPr>
            <w:rFonts w:ascii="仿宋" w:eastAsia="仿宋" w:hAnsi="仿宋" w:cs="仿宋" w:hint="eastAsia"/>
            <w:lang w:eastAsia="zh-CN"/>
          </w:rPr>
          <w:t>一、中高端衡器项目建设背景</w:t>
        </w:r>
        <w:r>
          <w:tab/>
        </w:r>
        <w:r>
          <w:fldChar w:fldCharType="begin"/>
        </w:r>
        <w:r>
          <w:instrText xml:space="preserve"> PAGEREF _Toc17846 \h </w:instrText>
        </w:r>
        <w:r>
          <w:fldChar w:fldCharType="separate"/>
        </w:r>
        <w:r>
          <w:t>3</w:t>
        </w:r>
        <w:r>
          <w:fldChar w:fldCharType="end"/>
        </w:r>
      </w:hyperlink>
    </w:p>
    <w:p>
      <w:pPr>
        <w:pStyle w:val="TOC2"/>
        <w:tabs>
          <w:tab w:val="right" w:leader="dot" w:pos="8306"/>
        </w:tabs>
      </w:pPr>
      <w:hyperlink w:anchor="_Toc7705" w:history="1">
        <w:r>
          <w:rPr>
            <w:rFonts w:ascii="仿宋" w:eastAsia="仿宋" w:hAnsi="仿宋" w:cs="仿宋" w:hint="eastAsia"/>
            <w:lang w:eastAsia="zh-CN"/>
          </w:rPr>
          <w:t>(一)、中高端衡器项目提出背景</w:t>
        </w:r>
        <w:r>
          <w:tab/>
        </w:r>
        <w:r>
          <w:fldChar w:fldCharType="begin"/>
        </w:r>
        <w:r>
          <w:instrText xml:space="preserve"> PAGEREF _Toc7705 \h </w:instrText>
        </w:r>
        <w:r>
          <w:fldChar w:fldCharType="separate"/>
        </w:r>
        <w:r>
          <w:t>3</w:t>
        </w:r>
        <w:r>
          <w:fldChar w:fldCharType="end"/>
        </w:r>
      </w:hyperlink>
    </w:p>
    <w:p>
      <w:pPr>
        <w:pStyle w:val="TOC2"/>
        <w:tabs>
          <w:tab w:val="right" w:leader="dot" w:pos="8306"/>
        </w:tabs>
      </w:pPr>
      <w:hyperlink w:anchor="_Toc8888" w:history="1">
        <w:r>
          <w:rPr>
            <w:rFonts w:ascii="仿宋" w:eastAsia="仿宋" w:hAnsi="仿宋" w:cs="仿宋" w:hint="eastAsia"/>
            <w:lang w:eastAsia="zh-CN"/>
          </w:rPr>
          <w:t>(二)、中高端衡器项目建设的必要性</w:t>
        </w:r>
        <w:r>
          <w:tab/>
        </w:r>
        <w:r>
          <w:fldChar w:fldCharType="begin"/>
        </w:r>
        <w:r>
          <w:instrText xml:space="preserve"> PAGEREF _Toc8888 \h </w:instrText>
        </w:r>
        <w:r>
          <w:fldChar w:fldCharType="separate"/>
        </w:r>
        <w:r>
          <w:t>4</w:t>
        </w:r>
        <w:r>
          <w:fldChar w:fldCharType="end"/>
        </w:r>
      </w:hyperlink>
    </w:p>
    <w:p>
      <w:pPr>
        <w:pStyle w:val="TOC2"/>
        <w:tabs>
          <w:tab w:val="right" w:leader="dot" w:pos="8306"/>
        </w:tabs>
      </w:pPr>
      <w:hyperlink w:anchor="_Toc26356" w:history="1">
        <w:r>
          <w:rPr>
            <w:rFonts w:ascii="仿宋" w:eastAsia="仿宋" w:hAnsi="仿宋" w:cs="仿宋" w:hint="eastAsia"/>
            <w:lang w:eastAsia="zh-CN"/>
          </w:rPr>
          <w:t>(三)、中高端衡器项目建设的可行性</w:t>
        </w:r>
        <w:r>
          <w:tab/>
        </w:r>
        <w:r>
          <w:fldChar w:fldCharType="begin"/>
        </w:r>
        <w:r>
          <w:instrText xml:space="preserve"> PAGEREF _Toc26356 \h </w:instrText>
        </w:r>
        <w:r>
          <w:fldChar w:fldCharType="separate"/>
        </w:r>
        <w:r>
          <w:t>5</w:t>
        </w:r>
        <w:r>
          <w:fldChar w:fldCharType="end"/>
        </w:r>
      </w:hyperlink>
    </w:p>
    <w:p>
      <w:pPr>
        <w:pStyle w:val="TOC1"/>
        <w:tabs>
          <w:tab w:val="right" w:leader="dot" w:pos="8306"/>
        </w:tabs>
      </w:pPr>
      <w:hyperlink w:anchor="_Toc29096" w:history="1">
        <w:r>
          <w:rPr>
            <w:rFonts w:ascii="仿宋" w:eastAsia="仿宋" w:hAnsi="仿宋" w:cs="仿宋" w:hint="eastAsia"/>
            <w:lang w:eastAsia="zh-CN"/>
          </w:rPr>
          <w:t>二、工艺方案的选择</w:t>
        </w:r>
        <w:r>
          <w:tab/>
        </w:r>
        <w:r>
          <w:fldChar w:fldCharType="begin"/>
        </w:r>
        <w:r>
          <w:instrText xml:space="preserve"> PAGEREF _Toc29096 \h </w:instrText>
        </w:r>
        <w:r>
          <w:fldChar w:fldCharType="separate"/>
        </w:r>
        <w:r>
          <w:t>7</w:t>
        </w:r>
        <w:r>
          <w:fldChar w:fldCharType="end"/>
        </w:r>
      </w:hyperlink>
    </w:p>
    <w:p>
      <w:pPr>
        <w:pStyle w:val="TOC2"/>
        <w:tabs>
          <w:tab w:val="right" w:leader="dot" w:pos="8306"/>
        </w:tabs>
      </w:pPr>
      <w:hyperlink w:anchor="_Toc8770" w:history="1">
        <w:r>
          <w:rPr>
            <w:rFonts w:ascii="仿宋" w:eastAsia="仿宋" w:hAnsi="仿宋" w:cs="仿宋" w:hint="eastAsia"/>
            <w:lang w:eastAsia="zh-CN"/>
          </w:rPr>
          <w:t>(一)、基本要求</w:t>
        </w:r>
        <w:r>
          <w:tab/>
        </w:r>
        <w:r>
          <w:fldChar w:fldCharType="begin"/>
        </w:r>
        <w:r>
          <w:instrText xml:space="preserve"> PAGEREF _Toc8770 \h </w:instrText>
        </w:r>
        <w:r>
          <w:fldChar w:fldCharType="separate"/>
        </w:r>
        <w:r>
          <w:t>7</w:t>
        </w:r>
        <w:r>
          <w:fldChar w:fldCharType="end"/>
        </w:r>
      </w:hyperlink>
    </w:p>
    <w:p>
      <w:pPr>
        <w:pStyle w:val="TOC2"/>
        <w:tabs>
          <w:tab w:val="right" w:leader="dot" w:pos="8306"/>
        </w:tabs>
      </w:pPr>
      <w:hyperlink w:anchor="_Toc22917" w:history="1">
        <w:r>
          <w:rPr>
            <w:rFonts w:ascii="仿宋" w:eastAsia="仿宋" w:hAnsi="仿宋" w:cs="仿宋" w:hint="eastAsia"/>
            <w:lang w:eastAsia="zh-CN"/>
          </w:rPr>
          <w:t>(二)、典型工艺技术介绍</w:t>
        </w:r>
        <w:r>
          <w:tab/>
        </w:r>
        <w:r>
          <w:fldChar w:fldCharType="begin"/>
        </w:r>
        <w:r>
          <w:instrText xml:space="preserve"> PAGEREF _Toc22917 \h </w:instrText>
        </w:r>
        <w:r>
          <w:fldChar w:fldCharType="separate"/>
        </w:r>
        <w:r>
          <w:t>9</w:t>
        </w:r>
        <w:r>
          <w:fldChar w:fldCharType="end"/>
        </w:r>
      </w:hyperlink>
    </w:p>
    <w:p>
      <w:pPr>
        <w:pStyle w:val="TOC2"/>
        <w:tabs>
          <w:tab w:val="right" w:leader="dot" w:pos="8306"/>
        </w:tabs>
      </w:pPr>
      <w:hyperlink w:anchor="_Toc26361" w:history="1">
        <w:r>
          <w:rPr>
            <w:rFonts w:ascii="仿宋" w:eastAsia="仿宋" w:hAnsi="仿宋" w:cs="仿宋" w:hint="eastAsia"/>
            <w:lang w:eastAsia="zh-CN"/>
          </w:rPr>
          <w:t>(三)、中高端衡器项目组成</w:t>
        </w:r>
        <w:r>
          <w:tab/>
        </w:r>
        <w:r>
          <w:fldChar w:fldCharType="begin"/>
        </w:r>
        <w:r>
          <w:instrText xml:space="preserve"> PAGEREF _Toc26361 \h </w:instrText>
        </w:r>
        <w:r>
          <w:fldChar w:fldCharType="separate"/>
        </w:r>
        <w:r>
          <w:t>10</w:t>
        </w:r>
        <w:r>
          <w:fldChar w:fldCharType="end"/>
        </w:r>
      </w:hyperlink>
    </w:p>
    <w:p>
      <w:pPr>
        <w:pStyle w:val="TOC2"/>
        <w:tabs>
          <w:tab w:val="right" w:leader="dot" w:pos="8306"/>
        </w:tabs>
      </w:pPr>
      <w:hyperlink w:anchor="_Toc14740" w:history="1">
        <w:r>
          <w:rPr>
            <w:rFonts w:ascii="仿宋" w:eastAsia="仿宋" w:hAnsi="仿宋" w:cs="仿宋" w:hint="eastAsia"/>
            <w:lang w:eastAsia="zh-CN"/>
          </w:rPr>
          <w:t>(四)、工艺技术方案的选择</w:t>
        </w:r>
        <w:r>
          <w:tab/>
        </w:r>
        <w:r>
          <w:fldChar w:fldCharType="begin"/>
        </w:r>
        <w:r>
          <w:instrText xml:space="preserve"> PAGEREF _Toc14740 \h </w:instrText>
        </w:r>
        <w:r>
          <w:fldChar w:fldCharType="separate"/>
        </w:r>
        <w:r>
          <w:t>11</w:t>
        </w:r>
        <w:r>
          <w:fldChar w:fldCharType="end"/>
        </w:r>
      </w:hyperlink>
    </w:p>
    <w:p>
      <w:pPr>
        <w:pStyle w:val="TOC2"/>
        <w:tabs>
          <w:tab w:val="right" w:leader="dot" w:pos="8306"/>
        </w:tabs>
      </w:pPr>
      <w:hyperlink w:anchor="_Toc21198" w:history="1">
        <w:r>
          <w:rPr>
            <w:rFonts w:ascii="仿宋" w:eastAsia="仿宋" w:hAnsi="仿宋" w:cs="仿宋" w:hint="eastAsia"/>
            <w:lang w:eastAsia="zh-CN"/>
          </w:rPr>
          <w:t>(五)、工艺技术方案的设计</w:t>
        </w:r>
        <w:r>
          <w:tab/>
        </w:r>
        <w:r>
          <w:fldChar w:fldCharType="begin"/>
        </w:r>
        <w:r>
          <w:instrText xml:space="preserve"> PAGEREF _Toc21198 \h </w:instrText>
        </w:r>
        <w:r>
          <w:fldChar w:fldCharType="separate"/>
        </w:r>
        <w:r>
          <w:t>13</w:t>
        </w:r>
        <w:r>
          <w:fldChar w:fldCharType="end"/>
        </w:r>
      </w:hyperlink>
    </w:p>
    <w:p>
      <w:pPr>
        <w:pStyle w:val="TOC1"/>
        <w:tabs>
          <w:tab w:val="right" w:leader="dot" w:pos="8306"/>
        </w:tabs>
      </w:pPr>
      <w:hyperlink w:anchor="_Toc3637" w:history="1">
        <w:r>
          <w:rPr>
            <w:rFonts w:ascii="仿宋" w:eastAsia="仿宋" w:hAnsi="仿宋" w:cs="仿宋" w:hint="eastAsia"/>
            <w:lang w:eastAsia="zh-CN"/>
          </w:rPr>
          <w:t>三、产品市场预测与分析</w:t>
        </w:r>
        <w:r>
          <w:tab/>
        </w:r>
        <w:r>
          <w:fldChar w:fldCharType="begin"/>
        </w:r>
        <w:r>
          <w:instrText xml:space="preserve"> PAGEREF _Toc3637 \h </w:instrText>
        </w:r>
        <w:r>
          <w:fldChar w:fldCharType="separate"/>
        </w:r>
        <w:r>
          <w:t>14</w:t>
        </w:r>
        <w:r>
          <w:fldChar w:fldCharType="end"/>
        </w:r>
      </w:hyperlink>
    </w:p>
    <w:p>
      <w:pPr>
        <w:pStyle w:val="TOC2"/>
        <w:tabs>
          <w:tab w:val="right" w:leader="dot" w:pos="8306"/>
        </w:tabs>
      </w:pPr>
      <w:hyperlink w:anchor="_Toc22575" w:history="1">
        <w:r>
          <w:rPr>
            <w:rFonts w:ascii="仿宋" w:eastAsia="仿宋" w:hAnsi="仿宋" w:cs="仿宋" w:hint="eastAsia"/>
            <w:lang w:eastAsia="zh-CN"/>
          </w:rPr>
          <w:t>(一)、市场调查</w:t>
        </w:r>
        <w:r>
          <w:tab/>
        </w:r>
        <w:r>
          <w:fldChar w:fldCharType="begin"/>
        </w:r>
        <w:r>
          <w:instrText xml:space="preserve"> PAGEREF _Toc22575 \h </w:instrText>
        </w:r>
        <w:r>
          <w:fldChar w:fldCharType="separate"/>
        </w:r>
        <w:r>
          <w:t>14</w:t>
        </w:r>
        <w:r>
          <w:fldChar w:fldCharType="end"/>
        </w:r>
      </w:hyperlink>
    </w:p>
    <w:p>
      <w:pPr>
        <w:pStyle w:val="TOC2"/>
        <w:tabs>
          <w:tab w:val="right" w:leader="dot" w:pos="8306"/>
        </w:tabs>
      </w:pPr>
      <w:hyperlink w:anchor="_Toc4451" w:history="1">
        <w:r>
          <w:rPr>
            <w:rFonts w:ascii="仿宋" w:eastAsia="仿宋" w:hAnsi="仿宋" w:cs="仿宋" w:hint="eastAsia"/>
            <w:lang w:eastAsia="zh-CN"/>
          </w:rPr>
          <w:t>(二)、生产能力调查</w:t>
        </w:r>
        <w:r>
          <w:tab/>
        </w:r>
        <w:r>
          <w:fldChar w:fldCharType="begin"/>
        </w:r>
        <w:r>
          <w:instrText xml:space="preserve"> PAGEREF _Toc4451 \h </w:instrText>
        </w:r>
        <w:r>
          <w:fldChar w:fldCharType="separate"/>
        </w:r>
        <w:r>
          <w:t>16</w:t>
        </w:r>
        <w:r>
          <w:fldChar w:fldCharType="end"/>
        </w:r>
      </w:hyperlink>
    </w:p>
    <w:p>
      <w:pPr>
        <w:pStyle w:val="TOC2"/>
        <w:tabs>
          <w:tab w:val="right" w:leader="dot" w:pos="8306"/>
        </w:tabs>
      </w:pPr>
      <w:hyperlink w:anchor="_Toc15695" w:history="1">
        <w:r>
          <w:rPr>
            <w:rFonts w:ascii="仿宋" w:eastAsia="仿宋" w:hAnsi="仿宋" w:cs="仿宋" w:hint="eastAsia"/>
            <w:lang w:eastAsia="zh-CN"/>
          </w:rPr>
          <w:t>(三)、销售量调查</w:t>
        </w:r>
        <w:r>
          <w:tab/>
        </w:r>
        <w:r>
          <w:fldChar w:fldCharType="begin"/>
        </w:r>
        <w:r>
          <w:instrText xml:space="preserve"> PAGEREF _Toc15695 \h </w:instrText>
        </w:r>
        <w:r>
          <w:fldChar w:fldCharType="separate"/>
        </w:r>
        <w:r>
          <w:t>19</w:t>
        </w:r>
        <w:r>
          <w:fldChar w:fldCharType="end"/>
        </w:r>
      </w:hyperlink>
    </w:p>
    <w:p>
      <w:pPr>
        <w:pStyle w:val="TOC2"/>
        <w:tabs>
          <w:tab w:val="right" w:leader="dot" w:pos="8306"/>
        </w:tabs>
      </w:pPr>
      <w:hyperlink w:anchor="_Toc7202" w:history="1">
        <w:r>
          <w:rPr>
            <w:rFonts w:ascii="仿宋" w:eastAsia="仿宋" w:hAnsi="仿宋" w:cs="仿宋" w:hint="eastAsia"/>
            <w:lang w:eastAsia="zh-CN"/>
          </w:rPr>
          <w:t>(四)、产品价格调查</w:t>
        </w:r>
        <w:r>
          <w:tab/>
        </w:r>
        <w:r>
          <w:fldChar w:fldCharType="begin"/>
        </w:r>
        <w:r>
          <w:instrText xml:space="preserve"> PAGEREF _Toc7202 \h </w:instrText>
        </w:r>
        <w:r>
          <w:fldChar w:fldCharType="separate"/>
        </w:r>
        <w:r>
          <w:t>21</w:t>
        </w:r>
        <w:r>
          <w:fldChar w:fldCharType="end"/>
        </w:r>
      </w:hyperlink>
    </w:p>
    <w:p>
      <w:pPr>
        <w:pStyle w:val="TOC2"/>
        <w:tabs>
          <w:tab w:val="right" w:leader="dot" w:pos="8306"/>
        </w:tabs>
      </w:pPr>
      <w:hyperlink w:anchor="_Toc23637" w:history="1">
        <w:r>
          <w:rPr>
            <w:rFonts w:ascii="仿宋" w:eastAsia="仿宋" w:hAnsi="仿宋" w:cs="仿宋" w:hint="eastAsia"/>
            <w:lang w:eastAsia="zh-CN"/>
          </w:rPr>
          <w:t>(五)、市场预测</w:t>
        </w:r>
        <w:r>
          <w:tab/>
        </w:r>
        <w:r>
          <w:fldChar w:fldCharType="begin"/>
        </w:r>
        <w:r>
          <w:instrText xml:space="preserve"> PAGEREF _Toc23637 \h </w:instrText>
        </w:r>
        <w:r>
          <w:fldChar w:fldCharType="separate"/>
        </w:r>
        <w:r>
          <w:t>22</w:t>
        </w:r>
        <w:r>
          <w:fldChar w:fldCharType="end"/>
        </w:r>
      </w:hyperlink>
    </w:p>
    <w:p>
      <w:pPr>
        <w:pStyle w:val="TOC2"/>
        <w:tabs>
          <w:tab w:val="right" w:leader="dot" w:pos="8306"/>
        </w:tabs>
      </w:pPr>
      <w:hyperlink w:anchor="_Toc14439" w:history="1">
        <w:r>
          <w:rPr>
            <w:rFonts w:ascii="仿宋" w:eastAsia="仿宋" w:hAnsi="仿宋" w:cs="仿宋" w:hint="eastAsia"/>
            <w:lang w:eastAsia="zh-CN"/>
          </w:rPr>
          <w:t>(六)、销售收入预测</w:t>
        </w:r>
        <w:r>
          <w:tab/>
        </w:r>
        <w:r>
          <w:fldChar w:fldCharType="begin"/>
        </w:r>
        <w:r>
          <w:instrText xml:space="preserve"> PAGEREF _Toc14439 \h </w:instrText>
        </w:r>
        <w:r>
          <w:fldChar w:fldCharType="separate"/>
        </w:r>
        <w:r>
          <w:t>24</w:t>
        </w:r>
        <w:r>
          <w:fldChar w:fldCharType="end"/>
        </w:r>
      </w:hyperlink>
    </w:p>
    <w:p>
      <w:pPr>
        <w:pStyle w:val="TOC1"/>
        <w:tabs>
          <w:tab w:val="right" w:leader="dot" w:pos="8306"/>
        </w:tabs>
      </w:pPr>
      <w:hyperlink w:anchor="_Toc30244" w:history="1">
        <w:r>
          <w:rPr>
            <w:rFonts w:ascii="仿宋" w:eastAsia="仿宋" w:hAnsi="仿宋" w:cs="仿宋" w:hint="eastAsia"/>
            <w:lang w:eastAsia="zh-CN"/>
          </w:rPr>
          <w:t>四、中高端衡器项目建设内容</w:t>
        </w:r>
        <w:r>
          <w:tab/>
        </w:r>
        <w:r>
          <w:fldChar w:fldCharType="begin"/>
        </w:r>
        <w:r>
          <w:instrText xml:space="preserve"> PAGEREF _Toc30244 \h </w:instrText>
        </w:r>
        <w:r>
          <w:fldChar w:fldCharType="separate"/>
        </w:r>
        <w:r>
          <w:t>27</w:t>
        </w:r>
        <w:r>
          <w:fldChar w:fldCharType="end"/>
        </w:r>
      </w:hyperlink>
    </w:p>
    <w:p>
      <w:pPr>
        <w:pStyle w:val="TOC2"/>
        <w:tabs>
          <w:tab w:val="right" w:leader="dot" w:pos="8306"/>
        </w:tabs>
      </w:pPr>
      <w:hyperlink w:anchor="_Toc3904" w:history="1">
        <w:r>
          <w:rPr>
            <w:rFonts w:ascii="仿宋" w:eastAsia="仿宋" w:hAnsi="仿宋" w:cs="仿宋" w:hint="eastAsia"/>
            <w:lang w:eastAsia="zh-CN"/>
          </w:rPr>
          <w:t>(一)、建筑工程</w:t>
        </w:r>
        <w:r>
          <w:tab/>
        </w:r>
        <w:r>
          <w:fldChar w:fldCharType="begin"/>
        </w:r>
        <w:r>
          <w:instrText xml:space="preserve"> PAGEREF _Toc3904 \h </w:instrText>
        </w:r>
        <w:r>
          <w:fldChar w:fldCharType="separate"/>
        </w:r>
        <w:r>
          <w:t>27</w:t>
        </w:r>
        <w:r>
          <w:fldChar w:fldCharType="end"/>
        </w:r>
      </w:hyperlink>
    </w:p>
    <w:p>
      <w:pPr>
        <w:pStyle w:val="TOC2"/>
        <w:tabs>
          <w:tab w:val="right" w:leader="dot" w:pos="8306"/>
        </w:tabs>
      </w:pPr>
      <w:hyperlink w:anchor="_Toc13410" w:history="1">
        <w:r>
          <w:rPr>
            <w:rFonts w:ascii="仿宋" w:eastAsia="仿宋" w:hAnsi="仿宋" w:cs="仿宋" w:hint="eastAsia"/>
            <w:lang w:eastAsia="zh-CN"/>
          </w:rPr>
          <w:t>(二)、电气、自动控制系统</w:t>
        </w:r>
        <w:r>
          <w:tab/>
        </w:r>
        <w:r>
          <w:fldChar w:fldCharType="begin"/>
        </w:r>
        <w:r>
          <w:instrText xml:space="preserve"> PAGEREF _Toc13410 \h </w:instrText>
        </w:r>
        <w:r>
          <w:fldChar w:fldCharType="separate"/>
        </w:r>
        <w:r>
          <w:t>29</w:t>
        </w:r>
        <w:r>
          <w:fldChar w:fldCharType="end"/>
        </w:r>
      </w:hyperlink>
    </w:p>
    <w:p>
      <w:pPr>
        <w:pStyle w:val="TOC2"/>
        <w:tabs>
          <w:tab w:val="right" w:leader="dot" w:pos="8306"/>
        </w:tabs>
      </w:pPr>
      <w:hyperlink w:anchor="_Toc32074" w:history="1">
        <w:r>
          <w:rPr>
            <w:rFonts w:ascii="仿宋" w:eastAsia="仿宋" w:hAnsi="仿宋" w:cs="仿宋" w:hint="eastAsia"/>
            <w:lang w:eastAsia="zh-CN"/>
          </w:rPr>
          <w:t>(三)、通用及专用设备选择</w:t>
        </w:r>
        <w:r>
          <w:tab/>
        </w:r>
        <w:r>
          <w:fldChar w:fldCharType="begin"/>
        </w:r>
        <w:r>
          <w:instrText xml:space="preserve"> PAGEREF _Toc32074 \h </w:instrText>
        </w:r>
        <w:r>
          <w:fldChar w:fldCharType="separate"/>
        </w:r>
        <w:r>
          <w:t>30</w:t>
        </w:r>
        <w:r>
          <w:fldChar w:fldCharType="end"/>
        </w:r>
      </w:hyperlink>
    </w:p>
    <w:p>
      <w:pPr>
        <w:pStyle w:val="TOC2"/>
        <w:tabs>
          <w:tab w:val="right" w:leader="dot" w:pos="8306"/>
        </w:tabs>
      </w:pPr>
      <w:hyperlink w:anchor="_Toc7326" w:history="1">
        <w:r>
          <w:rPr>
            <w:rFonts w:ascii="仿宋" w:eastAsia="仿宋" w:hAnsi="仿宋" w:cs="仿宋" w:hint="eastAsia"/>
            <w:lang w:eastAsia="zh-CN"/>
          </w:rPr>
          <w:t>(四)、公共工程</w:t>
        </w:r>
        <w:r>
          <w:tab/>
        </w:r>
        <w:r>
          <w:fldChar w:fldCharType="begin"/>
        </w:r>
        <w:r>
          <w:instrText xml:space="preserve"> PAGEREF _Toc7326 \h </w:instrText>
        </w:r>
        <w:r>
          <w:fldChar w:fldCharType="separate"/>
        </w:r>
        <w:r>
          <w:t>32</w:t>
        </w:r>
        <w:r>
          <w:fldChar w:fldCharType="end"/>
        </w:r>
      </w:hyperlink>
    </w:p>
    <w:p>
      <w:pPr>
        <w:pStyle w:val="TOC1"/>
        <w:tabs>
          <w:tab w:val="right" w:leader="dot" w:pos="8306"/>
        </w:tabs>
      </w:pPr>
      <w:hyperlink w:anchor="_Toc10158" w:history="1">
        <w:r>
          <w:rPr>
            <w:rFonts w:ascii="仿宋" w:eastAsia="仿宋" w:hAnsi="仿宋" w:cs="仿宋" w:hint="eastAsia"/>
            <w:lang w:eastAsia="zh-CN"/>
          </w:rPr>
          <w:t>五、中高端衡器项目组织管理与招投标</w:t>
        </w:r>
        <w:r>
          <w:tab/>
        </w:r>
        <w:r>
          <w:fldChar w:fldCharType="begin"/>
        </w:r>
        <w:r>
          <w:instrText xml:space="preserve"> PAGEREF _Toc10158 \h </w:instrText>
        </w:r>
        <w:r>
          <w:fldChar w:fldCharType="separate"/>
        </w:r>
        <w:r>
          <w:t>33</w:t>
        </w:r>
        <w:r>
          <w:fldChar w:fldCharType="end"/>
        </w:r>
      </w:hyperlink>
    </w:p>
    <w:p>
      <w:pPr>
        <w:pStyle w:val="TOC2"/>
        <w:tabs>
          <w:tab w:val="right" w:leader="dot" w:pos="8306"/>
        </w:tabs>
      </w:pPr>
      <w:hyperlink w:anchor="_Toc1481" w:history="1">
        <w:r>
          <w:rPr>
            <w:rFonts w:ascii="仿宋" w:eastAsia="仿宋" w:hAnsi="仿宋" w:cs="仿宋" w:hint="eastAsia"/>
            <w:lang w:eastAsia="zh-CN"/>
          </w:rPr>
          <w:t>(一)、中高端衡器项目筹建时期的组织与管理</w:t>
        </w:r>
        <w:r>
          <w:tab/>
        </w:r>
        <w:r>
          <w:fldChar w:fldCharType="begin"/>
        </w:r>
        <w:r>
          <w:instrText xml:space="preserve"> PAGEREF _Toc1481 \h </w:instrText>
        </w:r>
        <w:r>
          <w:fldChar w:fldCharType="separate"/>
        </w:r>
        <w:r>
          <w:t>33</w:t>
        </w:r>
        <w:r>
          <w:fldChar w:fldCharType="end"/>
        </w:r>
      </w:hyperlink>
    </w:p>
    <w:p>
      <w:pPr>
        <w:pStyle w:val="TOC2"/>
        <w:tabs>
          <w:tab w:val="right" w:leader="dot" w:pos="8306"/>
        </w:tabs>
      </w:pPr>
      <w:hyperlink w:anchor="_Toc32324" w:history="1">
        <w:r>
          <w:rPr>
            <w:rFonts w:ascii="仿宋" w:eastAsia="仿宋" w:hAnsi="仿宋" w:cs="仿宋" w:hint="eastAsia"/>
            <w:lang w:eastAsia="zh-CN"/>
          </w:rPr>
          <w:t>(二)、中高端衡器项目运行时期的组织与管理</w:t>
        </w:r>
        <w:r>
          <w:tab/>
        </w:r>
        <w:r>
          <w:fldChar w:fldCharType="begin"/>
        </w:r>
        <w:r>
          <w:instrText xml:space="preserve"> PAGEREF _Toc32324 \h </w:instrText>
        </w:r>
        <w:r>
          <w:fldChar w:fldCharType="separate"/>
        </w:r>
        <w:r>
          <w:t>34</w:t>
        </w:r>
        <w:r>
          <w:fldChar w:fldCharType="end"/>
        </w:r>
      </w:hyperlink>
    </w:p>
    <w:p>
      <w:pPr>
        <w:pStyle w:val="TOC2"/>
        <w:tabs>
          <w:tab w:val="right" w:leader="dot" w:pos="8306"/>
        </w:tabs>
      </w:pPr>
      <w:hyperlink w:anchor="_Toc27233" w:history="1">
        <w:r>
          <w:rPr>
            <w:rFonts w:ascii="仿宋" w:eastAsia="仿宋" w:hAnsi="仿宋" w:cs="仿宋" w:hint="eastAsia"/>
            <w:lang w:eastAsia="zh-CN"/>
          </w:rPr>
          <w:t>(三)、劳动定员和人员培训</w:t>
        </w:r>
        <w:r>
          <w:tab/>
        </w:r>
        <w:r>
          <w:fldChar w:fldCharType="begin"/>
        </w:r>
        <w:r>
          <w:instrText xml:space="preserve"> PAGEREF _Toc27233 \h </w:instrText>
        </w:r>
        <w:r>
          <w:fldChar w:fldCharType="separate"/>
        </w:r>
        <w:r>
          <w:t>35</w:t>
        </w:r>
        <w:r>
          <w:fldChar w:fldCharType="end"/>
        </w:r>
      </w:hyperlink>
    </w:p>
    <w:p>
      <w:pPr>
        <w:pStyle w:val="TOC2"/>
        <w:tabs>
          <w:tab w:val="right" w:leader="dot" w:pos="8306"/>
        </w:tabs>
      </w:pPr>
      <w:hyperlink w:anchor="_Toc15243" w:history="1">
        <w:r>
          <w:rPr>
            <w:rFonts w:ascii="仿宋" w:eastAsia="仿宋" w:hAnsi="仿宋" w:cs="仿宋" w:hint="eastAsia"/>
            <w:lang w:eastAsia="zh-CN"/>
          </w:rPr>
          <w:t>(四)、招标管理</w:t>
        </w:r>
        <w:r>
          <w:tab/>
        </w:r>
        <w:r>
          <w:fldChar w:fldCharType="begin"/>
        </w:r>
        <w:r>
          <w:instrText xml:space="preserve"> PAGEREF _Toc15243 \h </w:instrText>
        </w:r>
        <w:r>
          <w:fldChar w:fldCharType="separate"/>
        </w:r>
        <w:r>
          <w:t>36</w:t>
        </w:r>
        <w:r>
          <w:fldChar w:fldCharType="end"/>
        </w:r>
      </w:hyperlink>
    </w:p>
    <w:p>
      <w:pPr>
        <w:pStyle w:val="TOC1"/>
        <w:tabs>
          <w:tab w:val="right" w:leader="dot" w:pos="8306"/>
        </w:tabs>
      </w:pPr>
      <w:hyperlink w:anchor="_Toc1275" w:history="1">
        <w:r>
          <w:rPr>
            <w:rFonts w:ascii="仿宋" w:eastAsia="仿宋" w:hAnsi="仿宋" w:cs="仿宋" w:hint="eastAsia"/>
            <w:lang w:eastAsia="zh-CN"/>
          </w:rPr>
          <w:t>六、中高端衡器项目建设符合性</w:t>
        </w:r>
        <w:r>
          <w:tab/>
        </w:r>
        <w:r>
          <w:fldChar w:fldCharType="begin"/>
        </w:r>
        <w:r>
          <w:instrText xml:space="preserve"> PAGEREF _Toc1275 \h </w:instrText>
        </w:r>
        <w:r>
          <w:fldChar w:fldCharType="separate"/>
        </w:r>
        <w:r>
          <w:t>37</w:t>
        </w:r>
        <w:r>
          <w:fldChar w:fldCharType="end"/>
        </w:r>
      </w:hyperlink>
    </w:p>
    <w:p>
      <w:pPr>
        <w:pStyle w:val="TOC2"/>
        <w:tabs>
          <w:tab w:val="right" w:leader="dot" w:pos="8306"/>
        </w:tabs>
      </w:pPr>
      <w:hyperlink w:anchor="_Toc14737" w:history="1">
        <w:r>
          <w:rPr>
            <w:rFonts w:ascii="仿宋" w:eastAsia="仿宋" w:hAnsi="仿宋" w:cs="仿宋" w:hint="eastAsia"/>
            <w:lang w:eastAsia="zh-CN"/>
          </w:rPr>
          <w:t>(一)、产业发展政策符合性</w:t>
        </w:r>
        <w:r>
          <w:tab/>
        </w:r>
        <w:r>
          <w:fldChar w:fldCharType="begin"/>
        </w:r>
        <w:r>
          <w:instrText xml:space="preserve"> PAGEREF _Toc14737 \h </w:instrText>
        </w:r>
        <w:r>
          <w:fldChar w:fldCharType="separate"/>
        </w:r>
        <w:r>
          <w:t>37</w:t>
        </w:r>
        <w:r>
          <w:fldChar w:fldCharType="end"/>
        </w:r>
      </w:hyperlink>
    </w:p>
    <w:p>
      <w:pPr>
        <w:pStyle w:val="TOC2"/>
        <w:tabs>
          <w:tab w:val="right" w:leader="dot" w:pos="8306"/>
        </w:tabs>
      </w:pPr>
      <w:hyperlink w:anchor="_Toc21005" w:history="1">
        <w:r>
          <w:rPr>
            <w:rFonts w:ascii="仿宋" w:eastAsia="仿宋" w:hAnsi="仿宋" w:cs="仿宋" w:hint="eastAsia"/>
            <w:lang w:eastAsia="zh-CN"/>
          </w:rPr>
          <w:t>(二)、中高端衡器项目选址与用地规划相容性</w:t>
        </w:r>
        <w:r>
          <w:tab/>
        </w:r>
        <w:r>
          <w:fldChar w:fldCharType="begin"/>
        </w:r>
        <w:r>
          <w:instrText xml:space="preserve"> PAGEREF _Toc21005 \h </w:instrText>
        </w:r>
        <w:r>
          <w:fldChar w:fldCharType="separate"/>
        </w:r>
        <w:r>
          <w:t>37</w:t>
        </w:r>
        <w:r>
          <w:fldChar w:fldCharType="end"/>
        </w:r>
      </w:hyperlink>
    </w:p>
    <w:p>
      <w:pPr>
        <w:pStyle w:val="TOC1"/>
        <w:tabs>
          <w:tab w:val="right" w:leader="dot" w:pos="8306"/>
        </w:tabs>
      </w:pPr>
      <w:hyperlink w:anchor="_Toc27403" w:history="1">
        <w:r>
          <w:rPr>
            <w:rFonts w:ascii="仿宋" w:eastAsia="仿宋" w:hAnsi="仿宋" w:cs="仿宋" w:hint="eastAsia"/>
            <w:lang w:eastAsia="zh-CN"/>
          </w:rPr>
          <w:t>七、信息技术与数字化转型</w:t>
        </w:r>
        <w:r>
          <w:tab/>
        </w:r>
        <w:r>
          <w:fldChar w:fldCharType="begin"/>
        </w:r>
        <w:r>
          <w:instrText xml:space="preserve"> PAGEREF _Toc27403 \h </w:instrText>
        </w:r>
        <w:r>
          <w:fldChar w:fldCharType="separate"/>
        </w:r>
        <w:r>
          <w:t>38</w:t>
        </w:r>
        <w:r>
          <w:fldChar w:fldCharType="end"/>
        </w:r>
      </w:hyperlink>
    </w:p>
    <w:p>
      <w:pPr>
        <w:pStyle w:val="TOC2"/>
        <w:tabs>
          <w:tab w:val="right" w:leader="dot" w:pos="8306"/>
        </w:tabs>
      </w:pPr>
      <w:hyperlink w:anchor="_Toc10541" w:history="1">
        <w:r>
          <w:rPr>
            <w:rFonts w:ascii="仿宋" w:eastAsia="仿宋" w:hAnsi="仿宋" w:cs="仿宋" w:hint="eastAsia"/>
            <w:lang w:eastAsia="zh-CN"/>
          </w:rPr>
          <w:t>(一)、信息化基础设施建设</w:t>
        </w:r>
        <w:r>
          <w:tab/>
        </w:r>
        <w:r>
          <w:fldChar w:fldCharType="begin"/>
        </w:r>
        <w:r>
          <w:instrText xml:space="preserve"> PAGEREF _Toc10541 \h </w:instrText>
        </w:r>
        <w:r>
          <w:fldChar w:fldCharType="separate"/>
        </w:r>
        <w:r>
          <w:t>38</w:t>
        </w:r>
        <w:r>
          <w:fldChar w:fldCharType="end"/>
        </w:r>
      </w:hyperlink>
    </w:p>
    <w:p>
      <w:pPr>
        <w:pStyle w:val="TOC2"/>
        <w:tabs>
          <w:tab w:val="right" w:leader="dot" w:pos="8306"/>
        </w:tabs>
      </w:pPr>
      <w:hyperlink w:anchor="_Toc547" w:history="1">
        <w:r>
          <w:rPr>
            <w:rFonts w:ascii="仿宋" w:eastAsia="仿宋" w:hAnsi="仿宋" w:cs="仿宋" w:hint="eastAsia"/>
            <w:lang w:eastAsia="zh-CN"/>
          </w:rPr>
          <w:t>(二)、数据安全与隐私保护</w:t>
        </w:r>
        <w:r>
          <w:tab/>
        </w:r>
        <w:r>
          <w:fldChar w:fldCharType="begin"/>
        </w:r>
        <w:r>
          <w:instrText xml:space="preserve"> PAGEREF _Toc547 \h </w:instrText>
        </w:r>
        <w:r>
          <w:fldChar w:fldCharType="separate"/>
        </w:r>
        <w:r>
          <w:t>40</w:t>
        </w:r>
        <w:r>
          <w:fldChar w:fldCharType="end"/>
        </w:r>
      </w:hyperlink>
    </w:p>
    <w:p>
      <w:pPr>
        <w:pStyle w:val="TOC2"/>
        <w:tabs>
          <w:tab w:val="right" w:leader="dot" w:pos="8306"/>
        </w:tabs>
      </w:pPr>
      <w:hyperlink w:anchor="_Toc28958" w:history="1">
        <w:r>
          <w:rPr>
            <w:rFonts w:ascii="仿宋" w:eastAsia="仿宋" w:hAnsi="仿宋" w:cs="仿宋" w:hint="eastAsia"/>
            <w:lang w:eastAsia="zh-CN"/>
          </w:rPr>
          <w:t>(三)、数字化生产与运营</w:t>
        </w:r>
        <w:r>
          <w:tab/>
        </w:r>
        <w:r>
          <w:fldChar w:fldCharType="begin"/>
        </w:r>
        <w:r>
          <w:instrText xml:space="preserve"> PAGEREF _Toc28958 \h </w:instrText>
        </w:r>
        <w:r>
          <w:fldChar w:fldCharType="separate"/>
        </w:r>
        <w:r>
          <w:t>42</w:t>
        </w:r>
        <w:r>
          <w:fldChar w:fldCharType="end"/>
        </w:r>
      </w:hyperlink>
    </w:p>
    <w:p>
      <w:pPr>
        <w:pStyle w:val="TOC2"/>
        <w:tabs>
          <w:tab w:val="right" w:leader="dot" w:pos="8306"/>
        </w:tabs>
      </w:pPr>
      <w:hyperlink w:anchor="_Toc23242" w:history="1">
        <w:r>
          <w:rPr>
            <w:rFonts w:ascii="仿宋" w:eastAsia="仿宋" w:hAnsi="仿宋" w:cs="仿宋" w:hint="eastAsia"/>
            <w:lang w:eastAsia="zh-CN"/>
          </w:rPr>
          <w:t>(四)、人工智能应用与创新</w:t>
        </w:r>
        <w:r>
          <w:tab/>
        </w:r>
        <w:r>
          <w:fldChar w:fldCharType="begin"/>
        </w:r>
        <w:r>
          <w:instrText xml:space="preserve"> PAGEREF _Toc23242 \h </w:instrText>
        </w:r>
        <w:r>
          <w:fldChar w:fldCharType="separate"/>
        </w:r>
        <w:r>
          <w:t>43</w:t>
        </w:r>
        <w:r>
          <w:fldChar w:fldCharType="end"/>
        </w:r>
      </w:hyperlink>
    </w:p>
    <w:p>
      <w:pPr>
        <w:pStyle w:val="TOC1"/>
        <w:tabs>
          <w:tab w:val="right" w:leader="dot" w:pos="8306"/>
        </w:tabs>
      </w:pPr>
      <w:hyperlink w:anchor="_Toc19804" w:history="1">
        <w:r>
          <w:rPr>
            <w:rFonts w:ascii="仿宋" w:eastAsia="仿宋" w:hAnsi="仿宋" w:cs="仿宋" w:hint="eastAsia"/>
            <w:lang w:eastAsia="zh-CN"/>
          </w:rPr>
          <w:t>八、职业保护</w:t>
        </w:r>
        <w:r>
          <w:tab/>
        </w:r>
        <w:r>
          <w:fldChar w:fldCharType="begin"/>
        </w:r>
        <w:r>
          <w:instrText xml:space="preserve"> PAGEREF _Toc19804 \h </w:instrText>
        </w:r>
        <w:r>
          <w:fldChar w:fldCharType="separate"/>
        </w:r>
        <w:r>
          <w:t>46</w:t>
        </w:r>
        <w:r>
          <w:fldChar w:fldCharType="end"/>
        </w:r>
      </w:hyperlink>
    </w:p>
    <w:p>
      <w:pPr>
        <w:pStyle w:val="TOC2"/>
        <w:tabs>
          <w:tab w:val="right" w:leader="dot" w:pos="8306"/>
        </w:tabs>
      </w:pPr>
      <w:hyperlink w:anchor="_Toc11412" w:history="1">
        <w:r>
          <w:rPr>
            <w:rFonts w:ascii="仿宋" w:eastAsia="仿宋" w:hAnsi="仿宋" w:cs="仿宋" w:hint="eastAsia"/>
            <w:lang w:eastAsia="zh-CN"/>
          </w:rPr>
          <w:t>(一)、消防安全</w:t>
        </w:r>
        <w:r>
          <w:tab/>
        </w:r>
        <w:r>
          <w:fldChar w:fldCharType="begin"/>
        </w:r>
        <w:r>
          <w:instrText xml:space="preserve"> PAGEREF _Toc11412 \h </w:instrText>
        </w:r>
        <w:r>
          <w:fldChar w:fldCharType="separate"/>
        </w:r>
        <w:r>
          <w:t>46</w:t>
        </w:r>
        <w:r>
          <w:fldChar w:fldCharType="end"/>
        </w:r>
      </w:hyperlink>
    </w:p>
    <w:p>
      <w:pPr>
        <w:pStyle w:val="TOC2"/>
        <w:tabs>
          <w:tab w:val="right" w:leader="dot" w:pos="8306"/>
        </w:tabs>
      </w:pPr>
      <w:hyperlink w:anchor="_Toc22801" w:history="1">
        <w:r>
          <w:rPr>
            <w:rFonts w:ascii="仿宋" w:eastAsia="仿宋" w:hAnsi="仿宋" w:cs="仿宋" w:hint="eastAsia"/>
            <w:lang w:eastAsia="zh-CN"/>
          </w:rPr>
          <w:t>(二)、防火防爆总图布置措施</w:t>
        </w:r>
        <w:r>
          <w:tab/>
        </w:r>
        <w:r>
          <w:fldChar w:fldCharType="begin"/>
        </w:r>
        <w:r>
          <w:instrText xml:space="preserve"> PAGEREF _Toc22801 \h </w:instrText>
        </w:r>
        <w:r>
          <w:fldChar w:fldCharType="separate"/>
        </w:r>
        <w:r>
          <w:t>47</w:t>
        </w:r>
        <w:r>
          <w:fldChar w:fldCharType="end"/>
        </w:r>
      </w:hyperlink>
    </w:p>
    <w:p>
      <w:pPr>
        <w:pStyle w:val="TOC2"/>
        <w:tabs>
          <w:tab w:val="right" w:leader="dot" w:pos="8306"/>
        </w:tabs>
      </w:pPr>
      <w:hyperlink w:anchor="_Toc26720" w:history="1">
        <w:r>
          <w:rPr>
            <w:rFonts w:ascii="仿宋" w:eastAsia="仿宋" w:hAnsi="仿宋" w:cs="仿宋" w:hint="eastAsia"/>
            <w:lang w:eastAsia="zh-CN"/>
          </w:rPr>
          <w:t>(三)、自然灾害防范措施</w:t>
        </w:r>
        <w:r>
          <w:tab/>
        </w:r>
        <w:r>
          <w:fldChar w:fldCharType="begin"/>
        </w:r>
        <w:r>
          <w:instrText xml:space="preserve"> PAGEREF _Toc26720 \h </w:instrText>
        </w:r>
        <w:r>
          <w:fldChar w:fldCharType="separate"/>
        </w:r>
        <w:r>
          <w:t>47</w:t>
        </w:r>
        <w:r>
          <w:fldChar w:fldCharType="end"/>
        </w:r>
      </w:hyperlink>
    </w:p>
    <w:p>
      <w:pPr>
        <w:pStyle w:val="TOC2"/>
        <w:tabs>
          <w:tab w:val="right" w:leader="dot" w:pos="8306"/>
        </w:tabs>
      </w:pPr>
      <w:hyperlink w:anchor="_Toc25231" w:history="1">
        <w:r>
          <w:rPr>
            <w:rFonts w:ascii="仿宋" w:eastAsia="仿宋" w:hAnsi="仿宋" w:cs="仿宋" w:hint="eastAsia"/>
            <w:lang w:eastAsia="zh-CN"/>
          </w:rPr>
          <w:t>(四)、安全色及安全标志使用要求</w:t>
        </w:r>
        <w:r>
          <w:tab/>
        </w:r>
        <w:r>
          <w:fldChar w:fldCharType="begin"/>
        </w:r>
        <w:r>
          <w:instrText xml:space="preserve"> PAGEREF _Toc25231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2" w:history="1">
        <w:r>
          <w:rPr>
            <w:rFonts w:ascii="仿宋" w:eastAsia="仿宋" w:hAnsi="仿宋" w:cs="仿宋" w:hint="eastAsia"/>
            <w:lang w:eastAsia="zh-CN"/>
          </w:rPr>
          <w:t>(五)、电气安全保障措施</w:t>
        </w:r>
        <w:r>
          <w:tab/>
        </w:r>
        <w:r>
          <w:fldChar w:fldCharType="begin"/>
        </w:r>
        <w:r>
          <w:instrText xml:space="preserve"> PAGEREF _Toc2142 \h </w:instrText>
        </w:r>
        <w:r>
          <w:fldChar w:fldCharType="separate"/>
        </w:r>
        <w:r>
          <w:t>50</w:t>
        </w:r>
        <w:r>
          <w:fldChar w:fldCharType="end"/>
        </w:r>
      </w:hyperlink>
    </w:p>
    <w:p>
      <w:pPr>
        <w:pStyle w:val="TOC2"/>
        <w:tabs>
          <w:tab w:val="right" w:leader="dot" w:pos="8306"/>
        </w:tabs>
      </w:pPr>
      <w:hyperlink w:anchor="_Toc29641" w:history="1">
        <w:r>
          <w:rPr>
            <w:rFonts w:ascii="仿宋" w:eastAsia="仿宋" w:hAnsi="仿宋" w:cs="仿宋" w:hint="eastAsia"/>
            <w:lang w:eastAsia="zh-CN"/>
          </w:rPr>
          <w:t>(六)、防尘防毒措施</w:t>
        </w:r>
        <w:r>
          <w:tab/>
        </w:r>
        <w:r>
          <w:fldChar w:fldCharType="begin"/>
        </w:r>
        <w:r>
          <w:instrText xml:space="preserve"> PAGEREF _Toc29641 \h </w:instrText>
        </w:r>
        <w:r>
          <w:fldChar w:fldCharType="separate"/>
        </w:r>
        <w:r>
          <w:t>51</w:t>
        </w:r>
        <w:r>
          <w:fldChar w:fldCharType="end"/>
        </w:r>
      </w:hyperlink>
    </w:p>
    <w:p>
      <w:pPr>
        <w:pStyle w:val="TOC2"/>
        <w:tabs>
          <w:tab w:val="right" w:leader="dot" w:pos="8306"/>
        </w:tabs>
      </w:pPr>
      <w:hyperlink w:anchor="_Toc3381" w:history="1">
        <w:r>
          <w:rPr>
            <w:rFonts w:ascii="仿宋" w:eastAsia="仿宋" w:hAnsi="仿宋" w:cs="仿宋" w:hint="eastAsia"/>
            <w:lang w:eastAsia="zh-CN"/>
          </w:rPr>
          <w:t>(七)、防静电、触电防护及防雷措施</w:t>
        </w:r>
        <w:r>
          <w:tab/>
        </w:r>
        <w:r>
          <w:fldChar w:fldCharType="begin"/>
        </w:r>
        <w:r>
          <w:instrText xml:space="preserve"> PAGEREF _Toc3381 \h </w:instrText>
        </w:r>
        <w:r>
          <w:fldChar w:fldCharType="separate"/>
        </w:r>
        <w:r>
          <w:t>52</w:t>
        </w:r>
        <w:r>
          <w:fldChar w:fldCharType="end"/>
        </w:r>
      </w:hyperlink>
    </w:p>
    <w:p>
      <w:pPr>
        <w:pStyle w:val="TOC2"/>
        <w:tabs>
          <w:tab w:val="right" w:leader="dot" w:pos="8306"/>
        </w:tabs>
      </w:pPr>
      <w:hyperlink w:anchor="_Toc5981" w:history="1">
        <w:r>
          <w:rPr>
            <w:rFonts w:ascii="仿宋" w:eastAsia="仿宋" w:hAnsi="仿宋" w:cs="仿宋" w:hint="eastAsia"/>
            <w:lang w:eastAsia="zh-CN"/>
          </w:rPr>
          <w:t>(八)、机械设备安全保障措施</w:t>
        </w:r>
        <w:r>
          <w:tab/>
        </w:r>
        <w:r>
          <w:fldChar w:fldCharType="begin"/>
        </w:r>
        <w:r>
          <w:instrText xml:space="preserve"> PAGEREF _Toc5981 \h </w:instrText>
        </w:r>
        <w:r>
          <w:fldChar w:fldCharType="separate"/>
        </w:r>
        <w:r>
          <w:t>53</w:t>
        </w:r>
        <w:r>
          <w:fldChar w:fldCharType="end"/>
        </w:r>
      </w:hyperlink>
    </w:p>
    <w:p>
      <w:pPr>
        <w:pStyle w:val="TOC2"/>
        <w:tabs>
          <w:tab w:val="right" w:leader="dot" w:pos="8306"/>
        </w:tabs>
      </w:pPr>
      <w:hyperlink w:anchor="_Toc31054" w:history="1">
        <w:r>
          <w:rPr>
            <w:rFonts w:ascii="仿宋" w:eastAsia="仿宋" w:hAnsi="仿宋" w:cs="仿宋" w:hint="eastAsia"/>
            <w:lang w:eastAsia="zh-CN"/>
          </w:rPr>
          <w:t>(九)、劳动安全保障措施</w:t>
        </w:r>
        <w:r>
          <w:tab/>
        </w:r>
        <w:r>
          <w:fldChar w:fldCharType="begin"/>
        </w:r>
        <w:r>
          <w:instrText xml:space="preserve"> PAGEREF _Toc31054 \h </w:instrText>
        </w:r>
        <w:r>
          <w:fldChar w:fldCharType="separate"/>
        </w:r>
        <w:r>
          <w:t>55</w:t>
        </w:r>
        <w:r>
          <w:fldChar w:fldCharType="end"/>
        </w:r>
      </w:hyperlink>
    </w:p>
    <w:p>
      <w:pPr>
        <w:pStyle w:val="TOC2"/>
        <w:tabs>
          <w:tab w:val="right" w:leader="dot" w:pos="8306"/>
        </w:tabs>
      </w:pPr>
      <w:hyperlink w:anchor="_Toc1840" w:history="1">
        <w:r>
          <w:rPr>
            <w:rFonts w:ascii="仿宋" w:eastAsia="仿宋" w:hAnsi="仿宋" w:cs="仿宋" w:hint="eastAsia"/>
            <w:lang w:eastAsia="zh-CN"/>
          </w:rPr>
          <w:t>(十)、劳动安全卫生机构设置及教育制度</w:t>
        </w:r>
        <w:r>
          <w:tab/>
        </w:r>
        <w:r>
          <w:fldChar w:fldCharType="begin"/>
        </w:r>
        <w:r>
          <w:instrText xml:space="preserve"> PAGEREF _Toc1840 \h </w:instrText>
        </w:r>
        <w:r>
          <w:fldChar w:fldCharType="separate"/>
        </w:r>
        <w:r>
          <w:t>56</w:t>
        </w:r>
        <w:r>
          <w:fldChar w:fldCharType="end"/>
        </w:r>
      </w:hyperlink>
    </w:p>
    <w:p>
      <w:pPr>
        <w:pStyle w:val="TOC2"/>
        <w:tabs>
          <w:tab w:val="right" w:leader="dot" w:pos="8306"/>
        </w:tabs>
      </w:pPr>
      <w:hyperlink w:anchor="_Toc25495" w:history="1">
        <w:r>
          <w:rPr>
            <w:rFonts w:ascii="仿宋" w:eastAsia="仿宋" w:hAnsi="仿宋" w:cs="仿宋" w:hint="eastAsia"/>
            <w:lang w:eastAsia="zh-CN"/>
          </w:rPr>
          <w:t>(十一)、劳动安全预期效果评价</w:t>
        </w:r>
        <w:r>
          <w:tab/>
        </w:r>
        <w:r>
          <w:fldChar w:fldCharType="begin"/>
        </w:r>
        <w:r>
          <w:instrText xml:space="preserve"> PAGEREF _Toc25495 \h </w:instrText>
        </w:r>
        <w:r>
          <w:fldChar w:fldCharType="separate"/>
        </w:r>
        <w:r>
          <w:t>57</w:t>
        </w:r>
        <w:r>
          <w:fldChar w:fldCharType="end"/>
        </w:r>
      </w:hyperlink>
    </w:p>
    <w:p>
      <w:pPr>
        <w:pStyle w:val="TOC1"/>
        <w:tabs>
          <w:tab w:val="right" w:leader="dot" w:pos="8306"/>
        </w:tabs>
      </w:pPr>
      <w:hyperlink w:anchor="_Toc6318" w:history="1">
        <w:r>
          <w:rPr>
            <w:rFonts w:ascii="仿宋" w:eastAsia="仿宋" w:hAnsi="仿宋" w:cs="仿宋" w:hint="eastAsia"/>
            <w:lang w:eastAsia="zh-CN"/>
          </w:rPr>
          <w:t>九、人力资源与员工培训</w:t>
        </w:r>
        <w:r>
          <w:tab/>
        </w:r>
        <w:r>
          <w:fldChar w:fldCharType="begin"/>
        </w:r>
        <w:r>
          <w:instrText xml:space="preserve"> PAGEREF _Toc6318 \h </w:instrText>
        </w:r>
        <w:r>
          <w:fldChar w:fldCharType="separate"/>
        </w:r>
        <w:r>
          <w:t>58</w:t>
        </w:r>
        <w:r>
          <w:fldChar w:fldCharType="end"/>
        </w:r>
      </w:hyperlink>
    </w:p>
    <w:p>
      <w:pPr>
        <w:pStyle w:val="TOC2"/>
        <w:tabs>
          <w:tab w:val="right" w:leader="dot" w:pos="8306"/>
        </w:tabs>
      </w:pPr>
      <w:hyperlink w:anchor="_Toc17718" w:history="1">
        <w:r>
          <w:rPr>
            <w:rFonts w:ascii="仿宋" w:eastAsia="仿宋" w:hAnsi="仿宋" w:cs="仿宋" w:hint="eastAsia"/>
            <w:lang w:eastAsia="zh-CN"/>
          </w:rPr>
          <w:t>(一)、人才招聘与选拔</w:t>
        </w:r>
        <w:r>
          <w:tab/>
        </w:r>
        <w:r>
          <w:fldChar w:fldCharType="begin"/>
        </w:r>
        <w:r>
          <w:instrText xml:space="preserve"> PAGEREF _Toc17718 \h </w:instrText>
        </w:r>
        <w:r>
          <w:fldChar w:fldCharType="separate"/>
        </w:r>
        <w:r>
          <w:t>58</w:t>
        </w:r>
        <w:r>
          <w:fldChar w:fldCharType="end"/>
        </w:r>
      </w:hyperlink>
    </w:p>
    <w:p>
      <w:pPr>
        <w:pStyle w:val="TOC2"/>
        <w:tabs>
          <w:tab w:val="right" w:leader="dot" w:pos="8306"/>
        </w:tabs>
      </w:pPr>
      <w:hyperlink w:anchor="_Toc7201" w:history="1">
        <w:r>
          <w:rPr>
            <w:rFonts w:ascii="仿宋" w:eastAsia="仿宋" w:hAnsi="仿宋" w:cs="仿宋" w:hint="eastAsia"/>
            <w:lang w:eastAsia="zh-CN"/>
          </w:rPr>
          <w:t>(二)、员工培训与职业发展</w:t>
        </w:r>
        <w:r>
          <w:tab/>
        </w:r>
        <w:r>
          <w:fldChar w:fldCharType="begin"/>
        </w:r>
        <w:r>
          <w:instrText xml:space="preserve"> PAGEREF _Toc7201 \h </w:instrText>
        </w:r>
        <w:r>
          <w:fldChar w:fldCharType="separate"/>
        </w:r>
        <w:r>
          <w:t>60</w:t>
        </w:r>
        <w:r>
          <w:fldChar w:fldCharType="end"/>
        </w:r>
      </w:hyperlink>
    </w:p>
    <w:p>
      <w:pPr>
        <w:pStyle w:val="TOC2"/>
        <w:tabs>
          <w:tab w:val="right" w:leader="dot" w:pos="8306"/>
        </w:tabs>
      </w:pPr>
      <w:hyperlink w:anchor="_Toc521" w:history="1">
        <w:r>
          <w:rPr>
            <w:rFonts w:ascii="仿宋" w:eastAsia="仿宋" w:hAnsi="仿宋" w:cs="仿宋" w:hint="eastAsia"/>
            <w:lang w:eastAsia="zh-CN"/>
          </w:rPr>
          <w:t>(三)、员工福利与激励机制</w:t>
        </w:r>
        <w:r>
          <w:tab/>
        </w:r>
        <w:r>
          <w:fldChar w:fldCharType="begin"/>
        </w:r>
        <w:r>
          <w:instrText xml:space="preserve"> PAGEREF _Toc521 \h </w:instrText>
        </w:r>
        <w:r>
          <w:fldChar w:fldCharType="separate"/>
        </w:r>
        <w:r>
          <w:t>62</w:t>
        </w:r>
        <w:r>
          <w:fldChar w:fldCharType="end"/>
        </w:r>
      </w:hyperlink>
    </w:p>
    <w:p>
      <w:pPr>
        <w:pStyle w:val="TOC2"/>
        <w:tabs>
          <w:tab w:val="right" w:leader="dot" w:pos="8306"/>
        </w:tabs>
      </w:pPr>
      <w:hyperlink w:anchor="_Toc20422" w:history="1">
        <w:r>
          <w:rPr>
            <w:rFonts w:ascii="仿宋" w:eastAsia="仿宋" w:hAnsi="仿宋" w:cs="仿宋" w:hint="eastAsia"/>
            <w:lang w:eastAsia="zh-CN"/>
          </w:rPr>
          <w:t>(四)、团队协作与企业文化</w:t>
        </w:r>
        <w:r>
          <w:tab/>
        </w:r>
        <w:r>
          <w:fldChar w:fldCharType="begin"/>
        </w:r>
        <w:r>
          <w:instrText xml:space="preserve"> PAGEREF _Toc20422 \h </w:instrText>
        </w:r>
        <w:r>
          <w:fldChar w:fldCharType="separate"/>
        </w:r>
        <w:r>
          <w:t>63</w:t>
        </w:r>
        <w:r>
          <w:fldChar w:fldCharType="end"/>
        </w:r>
      </w:hyperlink>
    </w:p>
    <w:p>
      <w:pPr>
        <w:pStyle w:val="TOC1"/>
        <w:tabs>
          <w:tab w:val="right" w:leader="dot" w:pos="8306"/>
        </w:tabs>
      </w:pPr>
      <w:hyperlink w:anchor="_Toc27107" w:history="1">
        <w:r>
          <w:rPr>
            <w:rFonts w:ascii="仿宋" w:eastAsia="仿宋" w:hAnsi="仿宋" w:cs="仿宋" w:hint="eastAsia"/>
            <w:lang w:eastAsia="zh-CN"/>
          </w:rPr>
          <w:t>十、知识管理与技术创新</w:t>
        </w:r>
        <w:r>
          <w:tab/>
        </w:r>
        <w:r>
          <w:fldChar w:fldCharType="begin"/>
        </w:r>
        <w:r>
          <w:instrText xml:space="preserve"> PAGEREF _Toc27107 \h </w:instrText>
        </w:r>
        <w:r>
          <w:fldChar w:fldCharType="separate"/>
        </w:r>
        <w:r>
          <w:t>64</w:t>
        </w:r>
        <w:r>
          <w:fldChar w:fldCharType="end"/>
        </w:r>
      </w:hyperlink>
    </w:p>
    <w:p>
      <w:pPr>
        <w:pStyle w:val="TOC2"/>
        <w:tabs>
          <w:tab w:val="right" w:leader="dot" w:pos="8306"/>
        </w:tabs>
      </w:pPr>
      <w:hyperlink w:anchor="_Toc19590" w:history="1">
        <w:r>
          <w:rPr>
            <w:rFonts w:ascii="仿宋" w:eastAsia="仿宋" w:hAnsi="仿宋" w:cs="仿宋" w:hint="eastAsia"/>
            <w:lang w:eastAsia="zh-CN"/>
          </w:rPr>
          <w:t>(一)、知识管理体系建设</w:t>
        </w:r>
        <w:r>
          <w:tab/>
        </w:r>
        <w:r>
          <w:fldChar w:fldCharType="begin"/>
        </w:r>
        <w:r>
          <w:instrText xml:space="preserve"> PAGEREF _Toc19590 \h </w:instrText>
        </w:r>
        <w:r>
          <w:fldChar w:fldCharType="separate"/>
        </w:r>
        <w:r>
          <w:t>64</w:t>
        </w:r>
        <w:r>
          <w:fldChar w:fldCharType="end"/>
        </w:r>
      </w:hyperlink>
    </w:p>
    <w:p>
      <w:pPr>
        <w:pStyle w:val="TOC2"/>
        <w:tabs>
          <w:tab w:val="right" w:leader="dot" w:pos="8306"/>
        </w:tabs>
      </w:pPr>
      <w:hyperlink w:anchor="_Toc8414" w:history="1">
        <w:r>
          <w:rPr>
            <w:rFonts w:ascii="仿宋" w:eastAsia="仿宋" w:hAnsi="仿宋" w:cs="仿宋" w:hint="eastAsia"/>
            <w:lang w:eastAsia="zh-CN"/>
          </w:rPr>
          <w:t>(二)、技术创新与研发投入</w:t>
        </w:r>
        <w:r>
          <w:tab/>
        </w:r>
        <w:r>
          <w:fldChar w:fldCharType="begin"/>
        </w:r>
        <w:r>
          <w:instrText xml:space="preserve"> PAGEREF _Toc8414 \h </w:instrText>
        </w:r>
        <w:r>
          <w:fldChar w:fldCharType="separate"/>
        </w:r>
        <w:r>
          <w:t>66</w:t>
        </w:r>
        <w:r>
          <w:fldChar w:fldCharType="end"/>
        </w:r>
      </w:hyperlink>
    </w:p>
    <w:p>
      <w:pPr>
        <w:pStyle w:val="TOC2"/>
        <w:tabs>
          <w:tab w:val="right" w:leader="dot" w:pos="8306"/>
        </w:tabs>
      </w:pPr>
      <w:hyperlink w:anchor="_Toc16767" w:history="1">
        <w:r>
          <w:rPr>
            <w:rFonts w:ascii="仿宋" w:eastAsia="仿宋" w:hAnsi="仿宋" w:cs="仿宋" w:hint="eastAsia"/>
            <w:lang w:eastAsia="zh-CN"/>
          </w:rPr>
          <w:t>(三)、专利申请与技术保护</w:t>
        </w:r>
        <w:r>
          <w:tab/>
        </w:r>
        <w:r>
          <w:fldChar w:fldCharType="begin"/>
        </w:r>
        <w:r>
          <w:instrText xml:space="preserve"> PAGEREF _Toc16767 \h </w:instrText>
        </w:r>
        <w:r>
          <w:fldChar w:fldCharType="separate"/>
        </w:r>
        <w:r>
          <w:t>67</w:t>
        </w:r>
        <w:r>
          <w:fldChar w:fldCharType="end"/>
        </w:r>
      </w:hyperlink>
    </w:p>
    <w:p>
      <w:pPr>
        <w:pStyle w:val="TOC2"/>
        <w:tabs>
          <w:tab w:val="right" w:leader="dot" w:pos="8306"/>
        </w:tabs>
      </w:pPr>
      <w:hyperlink w:anchor="_Toc3918" w:history="1">
        <w:r>
          <w:rPr>
            <w:rFonts w:ascii="仿宋" w:eastAsia="仿宋" w:hAnsi="仿宋" w:cs="仿宋" w:hint="eastAsia"/>
            <w:lang w:eastAsia="zh-CN"/>
          </w:rPr>
          <w:t>(四)、人才培养与团队建设</w:t>
        </w:r>
        <w:r>
          <w:tab/>
        </w:r>
        <w:r>
          <w:fldChar w:fldCharType="begin"/>
        </w:r>
        <w:r>
          <w:instrText xml:space="preserve"> PAGEREF _Toc3918 \h </w:instrText>
        </w:r>
        <w:r>
          <w:fldChar w:fldCharType="separate"/>
        </w:r>
        <w:r>
          <w:t>68</w:t>
        </w:r>
        <w:r>
          <w:fldChar w:fldCharType="end"/>
        </w:r>
      </w:hyperlink>
    </w:p>
    <w:p>
      <w:pPr>
        <w:pStyle w:val="TOC1"/>
        <w:tabs>
          <w:tab w:val="right" w:leader="dot" w:pos="8306"/>
        </w:tabs>
      </w:pPr>
      <w:hyperlink w:anchor="_Toc15549" w:history="1">
        <w:r>
          <w:rPr>
            <w:rFonts w:ascii="仿宋" w:eastAsia="仿宋" w:hAnsi="仿宋" w:cs="仿宋" w:hint="eastAsia"/>
            <w:lang w:eastAsia="zh-CN"/>
          </w:rPr>
          <w:t>十一、中高端衡器项目节能分析</w:t>
        </w:r>
        <w:r>
          <w:tab/>
        </w:r>
        <w:r>
          <w:fldChar w:fldCharType="begin"/>
        </w:r>
        <w:r>
          <w:instrText xml:space="preserve"> PAGEREF _Toc15549 \h </w:instrText>
        </w:r>
        <w:r>
          <w:fldChar w:fldCharType="separate"/>
        </w:r>
        <w:r>
          <w:t>70</w:t>
        </w:r>
        <w:r>
          <w:fldChar w:fldCharType="end"/>
        </w:r>
      </w:hyperlink>
    </w:p>
    <w:p>
      <w:pPr>
        <w:pStyle w:val="TOC2"/>
        <w:tabs>
          <w:tab w:val="right" w:leader="dot" w:pos="8306"/>
        </w:tabs>
      </w:pPr>
      <w:hyperlink w:anchor="_Toc15879" w:history="1">
        <w:r>
          <w:rPr>
            <w:rFonts w:ascii="仿宋" w:eastAsia="仿宋" w:hAnsi="仿宋" w:cs="仿宋" w:hint="eastAsia"/>
            <w:lang w:eastAsia="zh-CN"/>
          </w:rPr>
          <w:t>(一)、能源消费种类和数量分析</w:t>
        </w:r>
        <w:r>
          <w:tab/>
        </w:r>
        <w:r>
          <w:fldChar w:fldCharType="begin"/>
        </w:r>
        <w:r>
          <w:instrText xml:space="preserve"> PAGEREF _Toc15879 \h </w:instrText>
        </w:r>
        <w:r>
          <w:fldChar w:fldCharType="separate"/>
        </w:r>
        <w:r>
          <w:t>70</w:t>
        </w:r>
        <w:r>
          <w:fldChar w:fldCharType="end"/>
        </w:r>
      </w:hyperlink>
    </w:p>
    <w:p>
      <w:pPr>
        <w:pStyle w:val="TOC2"/>
        <w:tabs>
          <w:tab w:val="right" w:leader="dot" w:pos="8306"/>
        </w:tabs>
      </w:pPr>
      <w:hyperlink w:anchor="_Toc29397" w:history="1">
        <w:r>
          <w:rPr>
            <w:rFonts w:ascii="仿宋" w:eastAsia="仿宋" w:hAnsi="仿宋" w:cs="仿宋" w:hint="eastAsia"/>
            <w:lang w:eastAsia="zh-CN"/>
          </w:rPr>
          <w:t>(二)、中高端衡器项目预期节能综合评价</w:t>
        </w:r>
        <w:r>
          <w:tab/>
        </w:r>
        <w:r>
          <w:fldChar w:fldCharType="begin"/>
        </w:r>
        <w:r>
          <w:instrText xml:space="preserve"> PAGEREF _Toc29397 \h </w:instrText>
        </w:r>
        <w:r>
          <w:fldChar w:fldCharType="separate"/>
        </w:r>
        <w:r>
          <w:t>70</w:t>
        </w:r>
        <w:r>
          <w:fldChar w:fldCharType="end"/>
        </w:r>
      </w:hyperlink>
    </w:p>
    <w:p>
      <w:pPr>
        <w:pStyle w:val="TOC2"/>
        <w:tabs>
          <w:tab w:val="right" w:leader="dot" w:pos="8306"/>
        </w:tabs>
      </w:pPr>
      <w:hyperlink w:anchor="_Toc27158" w:history="1">
        <w:r>
          <w:rPr>
            <w:rFonts w:ascii="仿宋" w:eastAsia="仿宋" w:hAnsi="仿宋" w:cs="仿宋" w:hint="eastAsia"/>
            <w:lang w:eastAsia="zh-CN"/>
          </w:rPr>
          <w:t>(三)、中高端衡器项目节能设计</w:t>
        </w:r>
        <w:r>
          <w:tab/>
        </w:r>
        <w:r>
          <w:fldChar w:fldCharType="begin"/>
        </w:r>
        <w:r>
          <w:instrText xml:space="preserve"> PAGEREF _Toc27158 \h </w:instrText>
        </w:r>
        <w:r>
          <w:fldChar w:fldCharType="separate"/>
        </w:r>
        <w:r>
          <w:t>70</w:t>
        </w:r>
        <w:r>
          <w:fldChar w:fldCharType="end"/>
        </w:r>
      </w:hyperlink>
    </w:p>
    <w:p>
      <w:pPr>
        <w:pStyle w:val="TOC2"/>
        <w:tabs>
          <w:tab w:val="right" w:leader="dot" w:pos="8306"/>
        </w:tabs>
      </w:pPr>
      <w:hyperlink w:anchor="_Toc17473" w:history="1">
        <w:r>
          <w:rPr>
            <w:rFonts w:ascii="仿宋" w:eastAsia="仿宋" w:hAnsi="仿宋" w:cs="仿宋" w:hint="eastAsia"/>
            <w:lang w:eastAsia="zh-CN"/>
          </w:rPr>
          <w:t>(四)、节能措施</w:t>
        </w:r>
        <w:r>
          <w:tab/>
        </w:r>
        <w:r>
          <w:fldChar w:fldCharType="begin"/>
        </w:r>
        <w:r>
          <w:instrText xml:space="preserve"> PAGEREF _Toc17473 \h </w:instrText>
        </w:r>
        <w:r>
          <w:fldChar w:fldCharType="separate"/>
        </w:r>
        <w:r>
          <w:t>71</w:t>
        </w:r>
        <w:r>
          <w:fldChar w:fldCharType="end"/>
        </w:r>
      </w:hyperlink>
    </w:p>
    <w:p>
      <w:pPr>
        <w:pStyle w:val="TOC1"/>
        <w:tabs>
          <w:tab w:val="right" w:leader="dot" w:pos="8306"/>
        </w:tabs>
      </w:pPr>
      <w:hyperlink w:anchor="_Toc13098" w:history="1">
        <w:r>
          <w:rPr>
            <w:rFonts w:ascii="仿宋" w:eastAsia="仿宋" w:hAnsi="仿宋" w:cs="仿宋" w:hint="eastAsia"/>
            <w:lang w:eastAsia="zh-CN"/>
          </w:rPr>
          <w:t>十二、市场趋势与竞争分析</w:t>
        </w:r>
        <w:r>
          <w:tab/>
        </w:r>
        <w:r>
          <w:fldChar w:fldCharType="begin"/>
        </w:r>
        <w:r>
          <w:instrText xml:space="preserve"> PAGEREF _Toc13098 \h </w:instrText>
        </w:r>
        <w:r>
          <w:fldChar w:fldCharType="separate"/>
        </w:r>
        <w:r>
          <w:t>73</w:t>
        </w:r>
        <w:r>
          <w:fldChar w:fldCharType="end"/>
        </w:r>
      </w:hyperlink>
    </w:p>
    <w:p>
      <w:pPr>
        <w:pStyle w:val="TOC2"/>
        <w:tabs>
          <w:tab w:val="right" w:leader="dot" w:pos="8306"/>
        </w:tabs>
      </w:pPr>
      <w:hyperlink w:anchor="_Toc30376" w:history="1">
        <w:r>
          <w:rPr>
            <w:rFonts w:ascii="仿宋" w:eastAsia="仿宋" w:hAnsi="仿宋" w:cs="仿宋" w:hint="eastAsia"/>
            <w:lang w:eastAsia="zh-CN"/>
          </w:rPr>
          <w:t>(一)、行业市场趋势分析</w:t>
        </w:r>
        <w:r>
          <w:tab/>
        </w:r>
        <w:r>
          <w:fldChar w:fldCharType="begin"/>
        </w:r>
        <w:r>
          <w:instrText xml:space="preserve"> PAGEREF _Toc30376 \h </w:instrText>
        </w:r>
        <w:r>
          <w:fldChar w:fldCharType="separate"/>
        </w:r>
        <w:r>
          <w:t>73</w:t>
        </w:r>
        <w:r>
          <w:fldChar w:fldCharType="end"/>
        </w:r>
      </w:hyperlink>
    </w:p>
    <w:p>
      <w:pPr>
        <w:pStyle w:val="TOC2"/>
        <w:tabs>
          <w:tab w:val="right" w:leader="dot" w:pos="8306"/>
        </w:tabs>
      </w:pPr>
      <w:hyperlink w:anchor="_Toc8750" w:history="1">
        <w:r>
          <w:rPr>
            <w:rFonts w:ascii="仿宋" w:eastAsia="仿宋" w:hAnsi="仿宋" w:cs="仿宋" w:hint="eastAsia"/>
            <w:lang w:eastAsia="zh-CN"/>
          </w:rPr>
          <w:t>(二)、竞争对手动态监测</w:t>
        </w:r>
        <w:r>
          <w:tab/>
        </w:r>
        <w:r>
          <w:fldChar w:fldCharType="begin"/>
        </w:r>
        <w:r>
          <w:instrText xml:space="preserve"> PAGEREF _Toc8750 \h </w:instrText>
        </w:r>
        <w:r>
          <w:fldChar w:fldCharType="separate"/>
        </w:r>
        <w:r>
          <w:t>75</w:t>
        </w:r>
        <w:r>
          <w:fldChar w:fldCharType="end"/>
        </w:r>
      </w:hyperlink>
    </w:p>
    <w:p>
      <w:pPr>
        <w:pStyle w:val="TOC2"/>
        <w:tabs>
          <w:tab w:val="right" w:leader="dot" w:pos="8306"/>
        </w:tabs>
      </w:pPr>
      <w:hyperlink w:anchor="_Toc2438" w:history="1">
        <w:r>
          <w:rPr>
            <w:rFonts w:ascii="仿宋" w:eastAsia="仿宋" w:hAnsi="仿宋" w:cs="仿宋" w:hint="eastAsia"/>
            <w:lang w:eastAsia="zh-CN"/>
          </w:rPr>
          <w:t>(三)、新兴技术与创新趋势</w:t>
        </w:r>
        <w:r>
          <w:tab/>
        </w:r>
        <w:r>
          <w:fldChar w:fldCharType="begin"/>
        </w:r>
        <w:r>
          <w:instrText xml:space="preserve"> PAGEREF _Toc2438 \h </w:instrText>
        </w:r>
        <w:r>
          <w:fldChar w:fldCharType="separate"/>
        </w:r>
        <w:r>
          <w:t>76</w:t>
        </w:r>
        <w:r>
          <w:fldChar w:fldCharType="end"/>
        </w:r>
      </w:hyperlink>
    </w:p>
    <w:p>
      <w:pPr>
        <w:pStyle w:val="TOC2"/>
        <w:tabs>
          <w:tab w:val="right" w:leader="dot" w:pos="8306"/>
        </w:tabs>
      </w:pPr>
      <w:hyperlink w:anchor="_Toc29172" w:history="1">
        <w:r>
          <w:rPr>
            <w:rFonts w:ascii="仿宋" w:eastAsia="仿宋" w:hAnsi="仿宋" w:cs="仿宋" w:hint="eastAsia"/>
            <w:lang w:eastAsia="zh-CN"/>
          </w:rPr>
          <w:t>(四)、市场机会与威胁评估</w:t>
        </w:r>
        <w:r>
          <w:tab/>
        </w:r>
        <w:r>
          <w:fldChar w:fldCharType="begin"/>
        </w:r>
        <w:r>
          <w:instrText xml:space="preserve"> PAGEREF _Toc29172 \h </w:instrText>
        </w:r>
        <w:r>
          <w:fldChar w:fldCharType="separate"/>
        </w:r>
        <w:r>
          <w:t>78</w:t>
        </w:r>
        <w:r>
          <w:fldChar w:fldCharType="end"/>
        </w:r>
      </w:hyperlink>
    </w:p>
    <w:p>
      <w:pPr>
        <w:pStyle w:val="TOC1"/>
        <w:tabs>
          <w:tab w:val="right" w:leader="dot" w:pos="8306"/>
        </w:tabs>
      </w:pPr>
      <w:hyperlink w:anchor="_Toc2238" w:history="1">
        <w:r>
          <w:rPr>
            <w:rFonts w:ascii="仿宋" w:eastAsia="仿宋" w:hAnsi="仿宋" w:cs="仿宋" w:hint="eastAsia"/>
            <w:lang w:eastAsia="zh-CN"/>
          </w:rPr>
          <w:t>十三、建设及运营风险分析</w:t>
        </w:r>
        <w:r>
          <w:tab/>
        </w:r>
        <w:r>
          <w:fldChar w:fldCharType="begin"/>
        </w:r>
        <w:r>
          <w:instrText xml:space="preserve"> PAGEREF _Toc2238 \h </w:instrText>
        </w:r>
        <w:r>
          <w:fldChar w:fldCharType="separate"/>
        </w:r>
        <w:r>
          <w:t>79</w:t>
        </w:r>
        <w:r>
          <w:fldChar w:fldCharType="end"/>
        </w:r>
      </w:hyperlink>
    </w:p>
    <w:p>
      <w:pPr>
        <w:pStyle w:val="TOC2"/>
        <w:tabs>
          <w:tab w:val="right" w:leader="dot" w:pos="8306"/>
        </w:tabs>
      </w:pPr>
      <w:hyperlink w:anchor="_Toc4563" w:history="1">
        <w:r>
          <w:rPr>
            <w:rFonts w:ascii="仿宋" w:eastAsia="仿宋" w:hAnsi="仿宋" w:cs="仿宋" w:hint="eastAsia"/>
            <w:lang w:eastAsia="zh-CN"/>
          </w:rPr>
          <w:t>(一)、政策风险分析</w:t>
        </w:r>
        <w:r>
          <w:tab/>
        </w:r>
        <w:r>
          <w:fldChar w:fldCharType="begin"/>
        </w:r>
        <w:r>
          <w:instrText xml:space="preserve"> PAGEREF _Toc4563 \h </w:instrText>
        </w:r>
        <w:r>
          <w:fldChar w:fldCharType="separate"/>
        </w:r>
        <w:r>
          <w:t>79</w:t>
        </w:r>
        <w:r>
          <w:fldChar w:fldCharType="end"/>
        </w:r>
      </w:hyperlink>
    </w:p>
    <w:p>
      <w:pPr>
        <w:pStyle w:val="TOC2"/>
        <w:tabs>
          <w:tab w:val="right" w:leader="dot" w:pos="8306"/>
        </w:tabs>
      </w:pPr>
      <w:hyperlink w:anchor="_Toc5412" w:history="1">
        <w:r>
          <w:rPr>
            <w:rFonts w:ascii="仿宋" w:eastAsia="仿宋" w:hAnsi="仿宋" w:cs="仿宋" w:hint="eastAsia"/>
            <w:lang w:eastAsia="zh-CN"/>
          </w:rPr>
          <w:t>(二)、社会风险分析</w:t>
        </w:r>
        <w:r>
          <w:tab/>
        </w:r>
        <w:r>
          <w:fldChar w:fldCharType="begin"/>
        </w:r>
        <w:r>
          <w:instrText xml:space="preserve"> PAGEREF _Toc5412 \h </w:instrText>
        </w:r>
        <w:r>
          <w:fldChar w:fldCharType="separate"/>
        </w:r>
        <w:r>
          <w:t>81</w:t>
        </w:r>
        <w:r>
          <w:fldChar w:fldCharType="end"/>
        </w:r>
      </w:hyperlink>
    </w:p>
    <w:p>
      <w:pPr>
        <w:pStyle w:val="TOC2"/>
        <w:tabs>
          <w:tab w:val="right" w:leader="dot" w:pos="8306"/>
        </w:tabs>
      </w:pPr>
      <w:hyperlink w:anchor="_Toc23215" w:history="1">
        <w:r>
          <w:rPr>
            <w:rFonts w:ascii="仿宋" w:eastAsia="仿宋" w:hAnsi="仿宋" w:cs="仿宋" w:hint="eastAsia"/>
            <w:lang w:eastAsia="zh-CN"/>
          </w:rPr>
          <w:t>(三)、市场风险分析</w:t>
        </w:r>
        <w:r>
          <w:tab/>
        </w:r>
        <w:r>
          <w:fldChar w:fldCharType="begin"/>
        </w:r>
        <w:r>
          <w:instrText xml:space="preserve"> PAGEREF _Toc23215 \h </w:instrText>
        </w:r>
        <w:r>
          <w:fldChar w:fldCharType="separate"/>
        </w:r>
        <w:r>
          <w:t>83</w:t>
        </w:r>
        <w:r>
          <w:fldChar w:fldCharType="end"/>
        </w:r>
      </w:hyperlink>
    </w:p>
    <w:p>
      <w:pPr>
        <w:pStyle w:val="TOC2"/>
        <w:tabs>
          <w:tab w:val="right" w:leader="dot" w:pos="8306"/>
        </w:tabs>
      </w:pPr>
      <w:hyperlink w:anchor="_Toc23048" w:history="1">
        <w:r>
          <w:rPr>
            <w:rFonts w:ascii="仿宋" w:eastAsia="仿宋" w:hAnsi="仿宋" w:cs="仿宋" w:hint="eastAsia"/>
            <w:lang w:eastAsia="zh-CN"/>
          </w:rPr>
          <w:t>(四)、资金风险分析</w:t>
        </w:r>
        <w:r>
          <w:tab/>
        </w:r>
        <w:r>
          <w:fldChar w:fldCharType="begin"/>
        </w:r>
        <w:r>
          <w:instrText xml:space="preserve"> PAGEREF _Toc23048 \h </w:instrText>
        </w:r>
        <w:r>
          <w:fldChar w:fldCharType="separate"/>
        </w:r>
        <w:r>
          <w:t>84</w:t>
        </w:r>
        <w:r>
          <w:fldChar w:fldCharType="end"/>
        </w:r>
      </w:hyperlink>
    </w:p>
    <w:p>
      <w:pPr>
        <w:pStyle w:val="TOC2"/>
        <w:tabs>
          <w:tab w:val="right" w:leader="dot" w:pos="8306"/>
        </w:tabs>
      </w:pPr>
      <w:hyperlink w:anchor="_Toc28866" w:history="1">
        <w:r>
          <w:rPr>
            <w:rFonts w:ascii="仿宋" w:eastAsia="仿宋" w:hAnsi="仿宋" w:cs="仿宋" w:hint="eastAsia"/>
            <w:lang w:eastAsia="zh-CN"/>
          </w:rPr>
          <w:t>(五)、技术风险分析</w:t>
        </w:r>
        <w:r>
          <w:tab/>
        </w:r>
        <w:r>
          <w:fldChar w:fldCharType="begin"/>
        </w:r>
        <w:r>
          <w:instrText xml:space="preserve"> PAGEREF _Toc28866 \h </w:instrText>
        </w:r>
        <w:r>
          <w:fldChar w:fldCharType="separate"/>
        </w:r>
        <w:r>
          <w:t>86</w:t>
        </w:r>
        <w:r>
          <w:fldChar w:fldCharType="end"/>
        </w:r>
      </w:hyperlink>
    </w:p>
    <w:p>
      <w:pPr>
        <w:pStyle w:val="TOC2"/>
        <w:tabs>
          <w:tab w:val="right" w:leader="dot" w:pos="8306"/>
        </w:tabs>
      </w:pPr>
      <w:hyperlink w:anchor="_Toc8248" w:history="1">
        <w:r>
          <w:rPr>
            <w:rFonts w:ascii="仿宋" w:eastAsia="仿宋" w:hAnsi="仿宋" w:cs="仿宋" w:hint="eastAsia"/>
            <w:lang w:eastAsia="zh-CN"/>
          </w:rPr>
          <w:t>(六)、财务风险分析</w:t>
        </w:r>
        <w:r>
          <w:tab/>
        </w:r>
        <w:r>
          <w:fldChar w:fldCharType="begin"/>
        </w:r>
        <w:r>
          <w:instrText xml:space="preserve"> PAGEREF _Toc8248 \h </w:instrText>
        </w:r>
        <w:r>
          <w:fldChar w:fldCharType="separate"/>
        </w:r>
        <w:r>
          <w:t>87</w:t>
        </w:r>
        <w:r>
          <w:fldChar w:fldCharType="end"/>
        </w:r>
      </w:hyperlink>
    </w:p>
    <w:p>
      <w:pPr>
        <w:pStyle w:val="TOC2"/>
        <w:tabs>
          <w:tab w:val="right" w:leader="dot" w:pos="8306"/>
        </w:tabs>
      </w:pPr>
      <w:hyperlink w:anchor="_Toc24855" w:history="1">
        <w:r>
          <w:rPr>
            <w:rFonts w:ascii="仿宋" w:eastAsia="仿宋" w:hAnsi="仿宋" w:cs="仿宋" w:hint="eastAsia"/>
            <w:lang w:eastAsia="zh-CN"/>
          </w:rPr>
          <w:t>(七)、管理风险分析</w:t>
        </w:r>
        <w:r>
          <w:tab/>
        </w:r>
        <w:r>
          <w:fldChar w:fldCharType="begin"/>
        </w:r>
        <w:r>
          <w:instrText xml:space="preserve"> PAGEREF _Toc24855 \h </w:instrText>
        </w:r>
        <w:r>
          <w:fldChar w:fldCharType="separate"/>
        </w:r>
        <w:r>
          <w:t>89</w:t>
        </w:r>
        <w:r>
          <w:fldChar w:fldCharType="end"/>
        </w:r>
      </w:hyperlink>
    </w:p>
    <w:p>
      <w:pPr>
        <w:pStyle w:val="TOC2"/>
        <w:tabs>
          <w:tab w:val="right" w:leader="dot" w:pos="8306"/>
        </w:tabs>
      </w:pPr>
      <w:hyperlink w:anchor="_Toc29222" w:history="1">
        <w:r>
          <w:rPr>
            <w:rFonts w:ascii="仿宋" w:eastAsia="仿宋" w:hAnsi="仿宋" w:cs="仿宋" w:hint="eastAsia"/>
            <w:lang w:eastAsia="zh-CN"/>
          </w:rPr>
          <w:t>(八)、其它风险分析</w:t>
        </w:r>
        <w:r>
          <w:tab/>
        </w:r>
        <w:r>
          <w:fldChar w:fldCharType="begin"/>
        </w:r>
        <w:r>
          <w:instrText xml:space="preserve"> PAGEREF _Toc29222 \h </w:instrText>
        </w:r>
        <w:r>
          <w:fldChar w:fldCharType="separate"/>
        </w:r>
        <w:r>
          <w:t>91</w:t>
        </w:r>
        <w:r>
          <w:fldChar w:fldCharType="end"/>
        </w:r>
      </w:hyperlink>
    </w:p>
    <w:p>
      <w:pPr>
        <w:pStyle w:val="TOC2"/>
        <w:tabs>
          <w:tab w:val="right" w:leader="dot" w:pos="8306"/>
        </w:tabs>
      </w:pPr>
      <w:hyperlink w:anchor="_Toc16295" w:history="1">
        <w:r>
          <w:rPr>
            <w:rFonts w:ascii="仿宋" w:eastAsia="仿宋" w:hAnsi="仿宋" w:cs="仿宋" w:hint="eastAsia"/>
            <w:lang w:eastAsia="zh-CN"/>
          </w:rPr>
          <w:t>(九)、社会影响评估</w:t>
        </w:r>
        <w:r>
          <w:tab/>
        </w:r>
        <w:r>
          <w:fldChar w:fldCharType="begin"/>
        </w:r>
        <w:r>
          <w:instrText xml:space="preserve"> PAGEREF _Toc16295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7846"/>
      <w:r>
        <w:rPr>
          <w:rFonts w:ascii="仿宋" w:eastAsia="仿宋" w:hAnsi="仿宋" w:cs="仿宋" w:hint="eastAsia"/>
          <w:sz w:val="28"/>
          <w:lang w:eastAsia="zh-CN"/>
        </w:rPr>
        <w:t>一、中高端衡器项目建设背景</w:t>
      </w:r>
      <w:bookmarkEnd w:id="2"/>
    </w:p>
    <w:p>
      <w:pPr>
        <w:pStyle w:val="Heading2"/>
        <w:rPr>
          <w:rFonts w:ascii="仿宋" w:eastAsia="仿宋" w:hAnsi="仿宋" w:cs="仿宋" w:hint="eastAsia"/>
          <w:lang w:eastAsia="zh-CN"/>
        </w:rPr>
      </w:pPr>
      <w:bookmarkStart w:id="3" w:name="_Toc7705"/>
      <w:r>
        <w:rPr>
          <w:rFonts w:ascii="仿宋" w:eastAsia="仿宋" w:hAnsi="仿宋" w:cs="仿宋" w:hint="eastAsia"/>
          <w:lang w:eastAsia="zh-CN"/>
        </w:rPr>
        <w:t>(一)、中高端衡器项目提出背景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中高端衡器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中高端衡器项目的提出必须考虑到对环境的可持续影响，力求在经济活动中实现最小的生态破坏。通过清晰描述中高端衡器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中高端衡器项目的实施。市场需求的变化、政府政策的引导，以及科技创新的机遇都是中高端衡器项目所面临的外部挑战和机遇。通过明确这些环境因素，可以为中高端衡器项目的规划和实施提供明确的方向。例如，中高端衡器项目是否迎合市场需求？是否与当前政策趋势一致？是否充分利用了最新的科技手段？这些问题的解答将有助于确保中高端衡器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中高端衡器项目提出的动机和发展环境的清晰描述是确保中高端衡器项目成功实施的基础。在这个变幻莫测的时代，企业需要敏锐地感知周围的环境变化，理解自身在这个变革中的位置，通过中高端衡器项目的规划和实施来积极应对未来的挑战。透过清晰的中高端衡器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4" w:name="_Toc8888"/>
      <w:r>
        <w:rPr>
          <w:rFonts w:ascii="仿宋" w:eastAsia="仿宋" w:hAnsi="仿宋" w:cs="仿宋" w:hint="eastAsia"/>
          <w:sz w:val="28"/>
          <w:lang w:eastAsia="zh-CN"/>
        </w:rPr>
        <w:t>(二)、中高端衡器项目建设的必要性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中高端衡器项目建设来不断调整和优化产品或服务，以保持与市场同步。中高端衡器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中高端衡器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中高端衡器项目建设来应对不断增加的环境挑战。中高端衡器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5" w:name="_Toc26356"/>
      <w:r>
        <w:rPr>
          <w:rFonts w:ascii="仿宋" w:eastAsia="仿宋" w:hAnsi="仿宋" w:cs="仿宋" w:hint="eastAsia"/>
          <w:sz w:val="28"/>
          <w:lang w:eastAsia="zh-CN"/>
        </w:rPr>
        <w:t>(三)、中高端衡器项目建设的可行性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在中高端衡器项目建设的初期，我们进行了全面而详细的可行性研究，涵盖了财务、市场、技术和环保等多个方面，以确保中高端衡器项目在各个层面都具备可行性和成功实施的条件。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我们仔细估算了中高端衡器项目的投资成本，包括设备采购、建设费用、人员培训和运营初期费用。经过详尽的成本分析，我们确保对中高端衡器项目启动所需资金有着准确的了解。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对预期收入进行全面分析，考虑市场定价、销售预期和市场份额。通过计算投资回报率、内部收益率等财务指标，我们为中高端衡器项目的盈利潜力提供了具体的量化数据。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财务风险评估：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通过对财务指标的敏感性分析，我们评估了中高端衡器项目面临的财务风险。这有助于制定相应的风险管理策略，确保中高端衡器项目在市场变化中能够保持稳健的财务状况。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我们通过调查、采访和数据分析，深入了解了目标市场的规模和增长趋势。这为中高端衡器项目提供了市场定位和推广策略的基础。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对主要竞争对手进行了SWOT分析，了解其优势、劣势、机会和威胁。通过对比分析，我们明确了中高端衡器项目在市场中的竞争优势和差异化策略。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我们评估了中高端衡器项目所采用技术的成熟度和可行性，以确保中高端衡器项目在技术上是先进而可靠的，降低技术风险。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对中高端衡器项目的操作流程进行了详细规划，确保符合行业标准和法规。这有助于提高生产效率，降低操作风险。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资源利用效率评估：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我们关注了中高端衡器项目的资源利用效率，确保在生产过程中能够最大程度地降低浪费，提高资源利用效率。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进行了对中高端衡器项目可能产生的环境影响的全面评估。通过引入环保技术和管理手段，以达到减轻环境负担的目标。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中高端衡器项目风险识别： 我们对中高端衡器项目可能面临的风险进行了全面的识别，包括市场风险、技术风险和操作风险等。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我们深入研究了行业的相关政策法规，确保中高端衡器项目在法规环境下合法合规运营。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考虑到政府对环保、创新等方面的支持，我们充分利用相关政策，获取可能的中高端衡器项目支持和激励。</w:t>
      </w:r>
    </w:p>
    <w:p>
      <w:pPr>
        <w:pStyle w:val="Heading1"/>
        <w:ind w:firstLine="560" w:firstLineChars="200"/>
        <w:rPr>
          <w:rFonts w:ascii="仿宋" w:eastAsia="仿宋" w:hAnsi="仿宋" w:cs="仿宋" w:hint="eastAsia"/>
          <w:sz w:val="28"/>
          <w:lang w:eastAsia="zh-CN"/>
        </w:rPr>
      </w:pPr>
      <w:bookmarkStart w:id="6" w:name="_Toc29096"/>
      <w:r>
        <w:rPr>
          <w:rFonts w:ascii="仿宋" w:eastAsia="仿宋" w:hAnsi="仿宋" w:cs="仿宋" w:hint="eastAsia"/>
          <w:sz w:val="28"/>
          <w:lang w:eastAsia="zh-CN"/>
        </w:rPr>
        <w:t>二、工艺方案的选择</w:t>
      </w:r>
      <w:bookmarkEnd w:id="6"/>
    </w:p>
    <w:p>
      <w:pPr>
        <w:pStyle w:val="Heading2"/>
        <w:rPr>
          <w:rFonts w:ascii="仿宋" w:eastAsia="仿宋" w:hAnsi="仿宋" w:cs="仿宋" w:hint="eastAsia"/>
          <w:lang w:eastAsia="zh-CN"/>
        </w:rPr>
      </w:pPr>
      <w:bookmarkStart w:id="7" w:name="_Toc8770"/>
      <w:r>
        <w:rPr>
          <w:rFonts w:ascii="仿宋" w:eastAsia="仿宋" w:hAnsi="仿宋" w:cs="仿宋" w:hint="eastAsia"/>
          <w:lang w:eastAsia="zh-CN"/>
        </w:rPr>
        <w:t>(一)、基本要求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中高端衡器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中高端衡器项目能够满足预期的产能需求。通过优化生产流程和采用先进的技术手段，工艺方案应致力于提高生产效率，从而有效降低生产周期、提升产能利用率，并确保中高端衡器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中高端衡器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中高端衡器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中高端衡器项目的可持续运营提供了牢固的基础。</w:t>
      </w:r>
    </w:p>
    <w:p>
      <w:pPr>
        <w:pStyle w:val="Heading2"/>
        <w:ind w:firstLine="560" w:firstLineChars="200"/>
        <w:rPr>
          <w:rFonts w:ascii="仿宋" w:eastAsia="仿宋" w:hAnsi="仿宋" w:cs="仿宋" w:hint="eastAsia"/>
          <w:sz w:val="28"/>
          <w:lang w:eastAsia="zh-CN"/>
        </w:rPr>
      </w:pPr>
      <w:bookmarkStart w:id="8" w:name="_Toc22917"/>
      <w:r>
        <w:rPr>
          <w:rFonts w:ascii="仿宋" w:eastAsia="仿宋" w:hAnsi="仿宋" w:cs="仿宋" w:hint="eastAsia"/>
          <w:sz w:val="28"/>
          <w:lang w:eastAsia="zh-CN"/>
        </w:rPr>
        <w:t>(二)、典型工艺技术介绍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9" w:name="_Toc26361"/>
      <w:r>
        <w:rPr>
          <w:rFonts w:ascii="仿宋" w:eastAsia="仿宋" w:hAnsi="仿宋" w:cs="仿宋" w:hint="eastAsia"/>
          <w:sz w:val="28"/>
          <w:lang w:eastAsia="zh-CN"/>
        </w:rPr>
        <w:t>(三)、中高端衡器项目组成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中高端衡器项目的生产流程，并将其划分为各个相对独立但相互关联的单元。例如，对于化工中高端衡器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中高端衡器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中高端衡器项目需要规划废水、废气和废渣的处理方法。例如，对于有机废水可采用生物降解处理，废气可通过吸附和氧化处理，废渣则可能需要分类后送往不同的处理系统。废弃物处理规划要符合环保法规，确保中高端衡器项目对环境的影响最小化。</w:t>
      </w:r>
    </w:p>
    <w:p>
      <w:pPr>
        <w:pStyle w:val="Heading2"/>
        <w:ind w:firstLine="560" w:firstLineChars="200"/>
        <w:rPr>
          <w:rFonts w:ascii="仿宋" w:eastAsia="仿宋" w:hAnsi="仿宋" w:cs="仿宋" w:hint="eastAsia"/>
          <w:sz w:val="28"/>
          <w:lang w:eastAsia="zh-CN"/>
        </w:rPr>
      </w:pPr>
      <w:bookmarkStart w:id="10" w:name="_Toc14740"/>
      <w:r>
        <w:rPr>
          <w:rFonts w:ascii="仿宋" w:eastAsia="仿宋" w:hAnsi="仿宋" w:cs="仿宋" w:hint="eastAsia"/>
          <w:sz w:val="28"/>
          <w:lang w:eastAsia="zh-CN"/>
        </w:rPr>
        <w:t>(四)、工艺技术方案的选择</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中高端衡器项目需求。产能是重中之重，需要深入分析各工艺技术的生产潜力，找出最适合中高端衡器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中高端衡器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中高端衡器项目需与产业政策保持一致，确保选择的工艺技术符合相关政策法规，有助于中高端衡器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中高端衡器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中高端衡器项目执行中可能面临的挑战。进行风险分析也是关键步骤，评估可能出现的技术风险，采取相应的风险控制措施，保障中高端衡器项目的顺利实施。最后，考虑所需技能，确保中高端衡器项目团队具备足够的技能和知识，提高中高端衡器项目的执行效率和成功率。</w:t>
      </w:r>
    </w:p>
    <w:p>
      <w:pPr>
        <w:pStyle w:val="Heading2"/>
        <w:ind w:firstLine="560" w:firstLineChars="200"/>
        <w:rPr>
          <w:rFonts w:ascii="仿宋" w:eastAsia="仿宋" w:hAnsi="仿宋" w:cs="仿宋" w:hint="eastAsia"/>
          <w:sz w:val="28"/>
          <w:lang w:eastAsia="zh-CN"/>
        </w:rPr>
      </w:pPr>
      <w:bookmarkStart w:id="11" w:name="_Toc21198"/>
      <w:r>
        <w:rPr>
          <w:rFonts w:ascii="仿宋" w:eastAsia="仿宋" w:hAnsi="仿宋" w:cs="仿宋" w:hint="eastAsia"/>
          <w:sz w:val="28"/>
          <w:lang w:eastAsia="zh-CN"/>
        </w:rPr>
        <w:t>(五)、工艺技术方案的设计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中高端衡器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2" w:name="_Toc3637"/>
      <w:r>
        <w:rPr>
          <w:rFonts w:ascii="仿宋" w:eastAsia="仿宋" w:hAnsi="仿宋" w:cs="仿宋" w:hint="eastAsia"/>
          <w:sz w:val="28"/>
          <w:lang w:eastAsia="zh-CN"/>
        </w:rPr>
        <w:t>三、产品市场预测与分析</w:t>
      </w:r>
      <w:bookmarkEnd w:id="12"/>
    </w:p>
    <w:p>
      <w:pPr>
        <w:pStyle w:val="Heading2"/>
        <w:rPr>
          <w:rFonts w:ascii="仿宋" w:eastAsia="仿宋" w:hAnsi="仿宋" w:cs="仿宋" w:hint="eastAsia"/>
          <w:lang w:eastAsia="zh-CN"/>
        </w:rPr>
      </w:pPr>
      <w:bookmarkStart w:id="13" w:name="_Toc22575"/>
      <w:r>
        <w:rPr>
          <w:rFonts w:ascii="仿宋" w:eastAsia="仿宋" w:hAnsi="仿宋" w:cs="仿宋" w:hint="eastAsia"/>
          <w:lang w:eastAsia="zh-CN"/>
        </w:rPr>
        <w:t>(一)、市场调查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中高端衡器项目建设的初期阶段，我们深入进行了市场调查，以全面了解目标市场的现状、潜在机会和竞争格局。本次市场调查旨在为中高端衡器项目的可行性研究提供充足的数据支持，确保我们在中高端衡器项目决策中能够基于深入洞察做出明智的选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中高端衡器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通过对竞争对手的SWOT分析，我们深入挖掘了各家公司的优势、劣势、机会和威胁。这有助于我们更全面地了解市场竞争环境，为中高端衡器项目的定位和市场推广策略提供了有力支持。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中高端衡器项目提供了有力的政策支持和市场机遇。</w:t>
      </w:r>
    </w:p>
    <w:p>
      <w:pPr>
        <w:pStyle w:val="Heading2"/>
        <w:ind w:firstLine="560" w:firstLineChars="200"/>
        <w:rPr>
          <w:rFonts w:ascii="仿宋" w:eastAsia="仿宋" w:hAnsi="仿宋" w:cs="仿宋" w:hint="eastAsia"/>
          <w:sz w:val="28"/>
          <w:lang w:eastAsia="zh-CN"/>
        </w:rPr>
      </w:pPr>
      <w:bookmarkStart w:id="14" w:name="_Toc4451"/>
      <w:r>
        <w:rPr>
          <w:rFonts w:ascii="仿宋" w:eastAsia="仿宋" w:hAnsi="仿宋" w:cs="仿宋" w:hint="eastAsia"/>
          <w:sz w:val="28"/>
          <w:lang w:eastAsia="zh-CN"/>
        </w:rPr>
        <w:t>(二)、生产能力调查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性能指标：详细评估了设备的性能指标，包括生产速度、精度和可靠性，以确保中高端衡器项目的高效运转。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通过以上生产能力调查，我们为中高端衡器项目在生产方面的顺利实施提供了坚实的基础和全面的支持。这有助于确保中高端衡器项目的生产过程高效、稳定，达到预期的质量标准，同时实现可持续发展。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5" w:name="_Toc15695"/>
      <w:r>
        <w:rPr>
          <w:rFonts w:ascii="仿宋" w:eastAsia="仿宋" w:hAnsi="仿宋" w:cs="仿宋" w:hint="eastAsia"/>
          <w:sz w:val="28"/>
          <w:lang w:eastAsia="zh-CN"/>
        </w:rPr>
        <w:t>(三)、销售量调查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目标市场调查：深入了解目标市场的特点、规模和潜在需求，确保中高端衡器项目定位与市场需求相符。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6" w:name="_Toc7202"/>
      <w:r>
        <w:rPr>
          <w:rFonts w:ascii="仿宋" w:eastAsia="仿宋" w:hAnsi="仿宋" w:cs="仿宋" w:hint="eastAsia"/>
          <w:sz w:val="28"/>
          <w:lang w:eastAsia="zh-CN"/>
        </w:rPr>
        <w:t>(四)、产品价格调查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7" w:name="_Toc23637"/>
      <w:r>
        <w:rPr>
          <w:rFonts w:ascii="仿宋" w:eastAsia="仿宋" w:hAnsi="仿宋" w:cs="仿宋" w:hint="eastAsia"/>
          <w:sz w:val="28"/>
          <w:lang w:eastAsia="zh-CN"/>
        </w:rPr>
        <w:t>(五)、市场预测</w:t>
      </w:r>
      <w:bookmarkEnd w:id="17"/>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8" w:name="_Toc14439"/>
      <w:r>
        <w:rPr>
          <w:rFonts w:ascii="仿宋" w:eastAsia="仿宋" w:hAnsi="仿宋" w:cs="仿宋" w:hint="eastAsia"/>
          <w:sz w:val="28"/>
          <w:lang w:eastAsia="zh-CN"/>
        </w:rPr>
        <w:t>(六)、销售收入预测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https://d.book118.com/286122044140010055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中高端衡器项目风险可行性方案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151BE"/>
    <w:rsid w:val="0D5151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8612204414001005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2024-01-29T13:31:00Z</dcterms:created>
  <dcterms:modified xsi:type="dcterms:W3CDTF">2024-01-29T13:31:30Z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92DE32F4B244440DAA24CC051F74F91B_11</vt:lpwstr>
  </property>
  <property fmtid="{D5CDD505-2E9C-101B-9397-08002B2CF9AE}" pid="3" name="KSOProductBuildVer">
    <vt:lpwstr>2052-12.1.0.16250</vt:lpwstr>
  </property>
</Properties>
</file>