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商业专用设备：条码设备项目规划设计蓝图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4087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_Toc14087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844" w:history="1">
        <w:r>
          <w:rPr>
            <w:rFonts w:ascii="仿宋" w:eastAsia="仿宋" w:hAnsi="仿宋" w:cs="仿宋" w:hint="eastAsia"/>
            <w:lang w:eastAsia="zh-CN"/>
          </w:rPr>
          <w:t>一、商业专用设备：条码设备项目文档管理</w:t>
        </w:r>
        <w:r>
          <w:tab/>
        </w:r>
        <w:r>
          <w:fldChar w:fldCharType="begin"/>
        </w:r>
        <w:r>
          <w:instrText xml:space="preserve"> PAGEREF _Toc20844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62" w:history="1">
        <w:r>
          <w:rPr>
            <w:rFonts w:ascii="仿宋" w:eastAsia="仿宋" w:hAnsi="仿宋" w:cs="仿宋" w:hint="eastAsia"/>
            <w:lang w:eastAsia="zh-CN"/>
          </w:rPr>
          <w:t>(一)、文档编制与审查</w:t>
        </w:r>
        <w:r>
          <w:tab/>
        </w:r>
        <w:r>
          <w:fldChar w:fldCharType="begin"/>
        </w:r>
        <w:r>
          <w:instrText xml:space="preserve"> PAGEREF _Toc15462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59" w:history="1">
        <w:r>
          <w:rPr>
            <w:rFonts w:ascii="仿宋" w:eastAsia="仿宋" w:hAnsi="仿宋" w:cs="仿宋" w:hint="eastAsia"/>
            <w:lang w:eastAsia="zh-CN"/>
          </w:rPr>
          <w:t>(二)、文档发布与分发</w:t>
        </w:r>
        <w:r>
          <w:tab/>
        </w:r>
        <w:r>
          <w:fldChar w:fldCharType="begin"/>
        </w:r>
        <w:r>
          <w:instrText xml:space="preserve"> PAGEREF _Toc25259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42" w:history="1">
        <w:r>
          <w:rPr>
            <w:rFonts w:ascii="仿宋" w:eastAsia="仿宋" w:hAnsi="仿宋" w:cs="仿宋" w:hint="eastAsia"/>
            <w:lang w:eastAsia="zh-CN"/>
          </w:rPr>
          <w:t>(三)、文档存档与归档</w:t>
        </w:r>
        <w:r>
          <w:tab/>
        </w:r>
        <w:r>
          <w:fldChar w:fldCharType="begin"/>
        </w:r>
        <w:r>
          <w:instrText xml:space="preserve"> PAGEREF _Toc14642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69" w:history="1">
        <w:r>
          <w:rPr>
            <w:rFonts w:ascii="仿宋" w:eastAsia="仿宋" w:hAnsi="仿宋" w:cs="仿宋" w:hint="eastAsia"/>
            <w:lang w:eastAsia="zh-CN"/>
          </w:rPr>
          <w:t>二、产品规划分析</w:t>
        </w:r>
        <w:r>
          <w:tab/>
        </w:r>
        <w:r>
          <w:fldChar w:fldCharType="begin"/>
        </w:r>
        <w:r>
          <w:instrText xml:space="preserve"> PAGEREF _Toc7369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44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_Toc13044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4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_Toc2644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702" w:history="1">
        <w:r>
          <w:rPr>
            <w:rFonts w:ascii="仿宋" w:eastAsia="仿宋" w:hAnsi="仿宋" w:cs="仿宋" w:hint="eastAsia"/>
            <w:lang w:eastAsia="zh-CN"/>
          </w:rPr>
          <w:t>三、商业专用设备：条码设备项目概论</w:t>
        </w:r>
        <w:r>
          <w:tab/>
        </w:r>
        <w:r>
          <w:fldChar w:fldCharType="begin"/>
        </w:r>
        <w:r>
          <w:instrText xml:space="preserve"> PAGEREF _Toc24702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5" w:history="1">
        <w:r>
          <w:rPr>
            <w:rFonts w:ascii="仿宋" w:eastAsia="仿宋" w:hAnsi="仿宋" w:cs="仿宋" w:hint="eastAsia"/>
            <w:lang w:eastAsia="zh-CN"/>
          </w:rPr>
          <w:t>(一)、商业专用设备：条码设备项目概况</w:t>
        </w:r>
        <w:r>
          <w:tab/>
        </w:r>
        <w:r>
          <w:fldChar w:fldCharType="begin"/>
        </w:r>
        <w:r>
          <w:instrText xml:space="preserve"> PAGEREF _Toc2895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39" w:history="1">
        <w:r>
          <w:rPr>
            <w:rFonts w:ascii="仿宋" w:eastAsia="仿宋" w:hAnsi="仿宋" w:cs="仿宋" w:hint="eastAsia"/>
            <w:lang w:eastAsia="zh-CN"/>
          </w:rPr>
          <w:t>(二)、商业专用设备：条码设备项目目标</w:t>
        </w:r>
        <w:r>
          <w:tab/>
        </w:r>
        <w:r>
          <w:fldChar w:fldCharType="begin"/>
        </w:r>
        <w:r>
          <w:instrText xml:space="preserve"> PAGEREF _Toc31839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30" w:history="1">
        <w:r>
          <w:rPr>
            <w:rFonts w:ascii="仿宋" w:eastAsia="仿宋" w:hAnsi="仿宋" w:cs="仿宋" w:hint="eastAsia"/>
            <w:lang w:eastAsia="zh-CN"/>
          </w:rPr>
          <w:t>(三)、商业专用设备：条码设备项目提出的理由</w:t>
        </w:r>
        <w:r>
          <w:tab/>
        </w:r>
        <w:r>
          <w:fldChar w:fldCharType="begin"/>
        </w:r>
        <w:r>
          <w:instrText xml:space="preserve"> PAGEREF _Toc10330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04" w:history="1">
        <w:r>
          <w:rPr>
            <w:rFonts w:ascii="仿宋" w:eastAsia="仿宋" w:hAnsi="仿宋" w:cs="仿宋" w:hint="eastAsia"/>
            <w:lang w:eastAsia="zh-CN"/>
          </w:rPr>
          <w:t>(四)、商业专用设备：条码设备项目意义</w:t>
        </w:r>
        <w:r>
          <w:tab/>
        </w:r>
        <w:r>
          <w:fldChar w:fldCharType="begin"/>
        </w:r>
        <w:r>
          <w:instrText xml:space="preserve"> PAGEREF _Toc27604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46" w:history="1">
        <w:r>
          <w:rPr>
            <w:rFonts w:ascii="仿宋" w:eastAsia="仿宋" w:hAnsi="仿宋" w:cs="仿宋" w:hint="eastAsia"/>
            <w:lang w:eastAsia="zh-CN"/>
          </w:rPr>
          <w:t>(五)、商业专用设备：条码设备项目背景</w:t>
        </w:r>
        <w:r>
          <w:tab/>
        </w:r>
        <w:r>
          <w:fldChar w:fldCharType="begin"/>
        </w:r>
        <w:r>
          <w:instrText xml:space="preserve"> PAGEREF _Toc15446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222" w:history="1">
        <w:r>
          <w:rPr>
            <w:rFonts w:ascii="仿宋" w:eastAsia="仿宋" w:hAnsi="仿宋" w:cs="仿宋" w:hint="eastAsia"/>
            <w:lang w:eastAsia="zh-CN"/>
          </w:rPr>
          <w:t>四、商业专用设备：条码设备项目土建工程</w:t>
        </w:r>
        <w:r>
          <w:tab/>
        </w:r>
        <w:r>
          <w:fldChar w:fldCharType="begin"/>
        </w:r>
        <w:r>
          <w:instrText xml:space="preserve"> PAGEREF _Toc26222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92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_Toc4092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91" w:history="1">
        <w:r>
          <w:rPr>
            <w:rFonts w:ascii="仿宋" w:eastAsia="仿宋" w:hAnsi="仿宋" w:cs="仿宋" w:hint="eastAsia"/>
            <w:lang w:eastAsia="zh-CN"/>
          </w:rPr>
          <w:t>(二)、土建工程设计年限及安全等级</w:t>
        </w:r>
        <w:r>
          <w:tab/>
        </w:r>
        <w:r>
          <w:fldChar w:fldCharType="begin"/>
        </w:r>
        <w:r>
          <w:instrText xml:space="preserve"> PAGEREF _Toc27591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85" w:history="1">
        <w:r>
          <w:rPr>
            <w:rFonts w:ascii="仿宋" w:eastAsia="仿宋" w:hAnsi="仿宋" w:cs="仿宋" w:hint="eastAsia"/>
            <w:lang w:eastAsia="zh-CN"/>
          </w:rPr>
          <w:t>(三)、建筑工程设计总体要求</w:t>
        </w:r>
        <w:r>
          <w:tab/>
        </w:r>
        <w:r>
          <w:fldChar w:fldCharType="begin"/>
        </w:r>
        <w:r>
          <w:instrText xml:space="preserve"> PAGEREF _Toc7985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64" w:history="1">
        <w:r>
          <w:rPr>
            <w:rFonts w:ascii="仿宋" w:eastAsia="仿宋" w:hAnsi="仿宋" w:cs="仿宋" w:hint="eastAsia"/>
            <w:lang w:eastAsia="zh-CN"/>
          </w:rPr>
          <w:t>(四)、土建工程建设指标</w:t>
        </w:r>
        <w:r>
          <w:tab/>
        </w:r>
        <w:r>
          <w:fldChar w:fldCharType="begin"/>
        </w:r>
        <w:r>
          <w:instrText xml:space="preserve"> PAGEREF _Toc32764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922" w:history="1">
        <w:r>
          <w:rPr>
            <w:rFonts w:ascii="仿宋" w:eastAsia="仿宋" w:hAnsi="仿宋" w:cs="仿宋" w:hint="eastAsia"/>
            <w:lang w:eastAsia="zh-CN"/>
          </w:rPr>
          <w:t>五、商业专用设备：条码设备项目可持续发展</w:t>
        </w:r>
        <w:r>
          <w:tab/>
        </w:r>
        <w:r>
          <w:fldChar w:fldCharType="begin"/>
        </w:r>
        <w:r>
          <w:instrText xml:space="preserve"> PAGEREF _Toc15922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55" w:history="1">
        <w:r>
          <w:rPr>
            <w:rFonts w:ascii="仿宋" w:eastAsia="仿宋" w:hAnsi="仿宋" w:cs="仿宋" w:hint="eastAsia"/>
            <w:lang w:eastAsia="zh-CN"/>
          </w:rPr>
          <w:t>(一)、可持续战略与实践</w:t>
        </w:r>
        <w:r>
          <w:tab/>
        </w:r>
        <w:r>
          <w:fldChar w:fldCharType="begin"/>
        </w:r>
        <w:r>
          <w:instrText xml:space="preserve"> PAGEREF _Toc11455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96" w:history="1">
        <w:r>
          <w:rPr>
            <w:rFonts w:ascii="仿宋" w:eastAsia="仿宋" w:hAnsi="仿宋" w:cs="仿宋" w:hint="eastAsia"/>
            <w:lang w:eastAsia="zh-CN"/>
          </w:rPr>
          <w:t>(二)、环保与社会责任</w:t>
        </w:r>
        <w:r>
          <w:tab/>
        </w:r>
        <w:r>
          <w:fldChar w:fldCharType="begin"/>
        </w:r>
        <w:r>
          <w:instrText xml:space="preserve"> PAGEREF _Toc17596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64" w:history="1">
        <w:r>
          <w:rPr>
            <w:rFonts w:ascii="仿宋" w:eastAsia="仿宋" w:hAnsi="仿宋" w:cs="仿宋" w:hint="eastAsia"/>
            <w:lang w:eastAsia="zh-CN"/>
          </w:rPr>
          <w:t>六、商业专用设备：条码设备项目选址可行性分析</w:t>
        </w:r>
        <w:r>
          <w:tab/>
        </w:r>
        <w:r>
          <w:fldChar w:fldCharType="begin"/>
        </w:r>
        <w:r>
          <w:instrText xml:space="preserve"> PAGEREF _Toc29764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99" w:history="1">
        <w:r>
          <w:rPr>
            <w:rFonts w:ascii="仿宋" w:eastAsia="仿宋" w:hAnsi="仿宋" w:cs="仿宋" w:hint="eastAsia"/>
            <w:lang w:eastAsia="zh-CN"/>
          </w:rPr>
          <w:t>(一)、商业专用设备：条码设备项目选址</w:t>
        </w:r>
        <w:r>
          <w:tab/>
        </w:r>
        <w:r>
          <w:fldChar w:fldCharType="begin"/>
        </w:r>
        <w:r>
          <w:instrText xml:space="preserve"> PAGEREF _Toc22499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9" w:history="1">
        <w:r>
          <w:rPr>
            <w:rFonts w:ascii="仿宋" w:eastAsia="仿宋" w:hAnsi="仿宋" w:cs="仿宋" w:hint="eastAsia"/>
            <w:lang w:eastAsia="zh-CN"/>
          </w:rPr>
          <w:t>(二)、用地控制指标</w:t>
        </w:r>
        <w:r>
          <w:tab/>
        </w:r>
        <w:r>
          <w:fldChar w:fldCharType="begin"/>
        </w:r>
        <w:r>
          <w:instrText xml:space="preserve"> PAGEREF _Toc3159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69" w:history="1">
        <w:r>
          <w:rPr>
            <w:rFonts w:ascii="仿宋" w:eastAsia="仿宋" w:hAnsi="仿宋" w:cs="仿宋" w:hint="eastAsia"/>
            <w:lang w:eastAsia="zh-CN"/>
          </w:rPr>
          <w:t>(三)、节约用地措施</w:t>
        </w:r>
        <w:r>
          <w:tab/>
        </w:r>
        <w:r>
          <w:fldChar w:fldCharType="begin"/>
        </w:r>
        <w:r>
          <w:instrText xml:space="preserve"> PAGEREF _Toc28469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99" w:history="1">
        <w:r>
          <w:rPr>
            <w:rFonts w:ascii="仿宋" w:eastAsia="仿宋" w:hAnsi="仿宋" w:cs="仿宋" w:hint="eastAsia"/>
            <w:lang w:eastAsia="zh-CN"/>
          </w:rPr>
          <w:t>(四)、总图布置方案</w:t>
        </w:r>
        <w:r>
          <w:tab/>
        </w:r>
        <w:r>
          <w:fldChar w:fldCharType="begin"/>
        </w:r>
        <w:r>
          <w:instrText xml:space="preserve"> PAGEREF _Toc11099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16" w:history="1">
        <w:r>
          <w:rPr>
            <w:rFonts w:ascii="仿宋" w:eastAsia="仿宋" w:hAnsi="仿宋" w:cs="仿宋" w:hint="eastAsia"/>
            <w:lang w:eastAsia="zh-CN"/>
          </w:rPr>
          <w:t>(五)、选址综合评价</w:t>
        </w:r>
        <w:r>
          <w:tab/>
        </w:r>
        <w:r>
          <w:fldChar w:fldCharType="begin"/>
        </w:r>
        <w:r>
          <w:instrText xml:space="preserve"> PAGEREF _Toc22616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75" w:history="1">
        <w:r>
          <w:rPr>
            <w:rFonts w:ascii="仿宋" w:eastAsia="仿宋" w:hAnsi="仿宋" w:cs="仿宋" w:hint="eastAsia"/>
            <w:lang w:eastAsia="zh-CN"/>
          </w:rPr>
          <w:t>七、商业专用设备：条码设备项目环境影响分析</w:t>
        </w:r>
        <w:r>
          <w:tab/>
        </w:r>
        <w:r>
          <w:fldChar w:fldCharType="begin"/>
        </w:r>
        <w:r>
          <w:instrText xml:space="preserve"> PAGEREF _Toc15875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81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_Toc21581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02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_Toc21502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9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_Toc1009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42" w:history="1">
        <w:r>
          <w:rPr>
            <w:rFonts w:ascii="仿宋" w:eastAsia="仿宋" w:hAnsi="仿宋" w:cs="仿宋" w:hint="eastAsia"/>
            <w:lang w:eastAsia="zh-CN"/>
          </w:rPr>
          <w:t>(四)、商业专用设备：条码设备项目建设对区域经济的影响</w:t>
        </w:r>
        <w:r>
          <w:tab/>
        </w:r>
        <w:r>
          <w:fldChar w:fldCharType="begin"/>
        </w:r>
        <w:r>
          <w:instrText xml:space="preserve"> PAGEREF _Toc17142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90" w:history="1">
        <w:r>
          <w:rPr>
            <w:rFonts w:ascii="仿宋" w:eastAsia="仿宋" w:hAnsi="仿宋" w:cs="仿宋" w:hint="eastAsia"/>
            <w:lang w:eastAsia="zh-CN"/>
          </w:rPr>
          <w:t>(五)、废弃物处理</w:t>
        </w:r>
        <w:r>
          <w:tab/>
        </w:r>
        <w:r>
          <w:fldChar w:fldCharType="begin"/>
        </w:r>
        <w:r>
          <w:instrText xml:space="preserve"> PAGEREF _Toc17790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90" w:history="1">
        <w:r>
          <w:rPr>
            <w:rFonts w:ascii="仿宋" w:eastAsia="仿宋" w:hAnsi="仿宋" w:cs="仿宋" w:hint="eastAsia"/>
            <w:lang w:eastAsia="zh-CN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_Toc14990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62" w:history="1">
        <w:r>
          <w:rPr>
            <w:rFonts w:ascii="仿宋" w:eastAsia="仿宋" w:hAnsi="仿宋" w:cs="仿宋" w:hint="eastAsia"/>
            <w:lang w:eastAsia="zh-CN"/>
          </w:rPr>
          <w:t>(七)、清洁生产</w:t>
        </w:r>
        <w:r>
          <w:tab/>
        </w:r>
        <w:r>
          <w:fldChar w:fldCharType="begin"/>
        </w:r>
        <w:r>
          <w:instrText xml:space="preserve"> PAGEREF _Toc29462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67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_Toc6467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58" w:history="1">
        <w:r>
          <w:rPr>
            <w:rFonts w:ascii="仿宋" w:eastAsia="仿宋" w:hAnsi="仿宋" w:cs="仿宋" w:hint="eastAsia"/>
            <w:lang w:eastAsia="zh-CN"/>
          </w:rPr>
          <w:t>八、生产安全保护</w:t>
        </w:r>
        <w:r>
          <w:tab/>
        </w:r>
        <w:r>
          <w:fldChar w:fldCharType="begin"/>
        </w:r>
        <w:r>
          <w:instrText xml:space="preserve"> PAGEREF _Toc12958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41" w:history="1">
        <w:r>
          <w:rPr>
            <w:rFonts w:ascii="仿宋" w:eastAsia="仿宋" w:hAnsi="仿宋" w:cs="仿宋" w:hint="eastAsia"/>
            <w:lang w:eastAsia="zh-CN"/>
          </w:rPr>
          <w:t>(一)、消防安全</w:t>
        </w:r>
        <w:r>
          <w:tab/>
        </w:r>
        <w:r>
          <w:fldChar w:fldCharType="begin"/>
        </w:r>
        <w:r>
          <w:instrText xml:space="preserve"> PAGEREF _Toc4441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01" w:history="1">
        <w:r>
          <w:rPr>
            <w:rFonts w:ascii="仿宋" w:eastAsia="仿宋" w:hAnsi="仿宋" w:cs="仿宋" w:hint="eastAsia"/>
            <w:lang w:eastAsia="zh-CN"/>
          </w:rPr>
          <w:t>(二)、防火防爆总图布置措施</w:t>
        </w:r>
        <w:r>
          <w:tab/>
        </w:r>
        <w:r>
          <w:fldChar w:fldCharType="begin"/>
        </w:r>
        <w:r>
          <w:instrText xml:space="preserve"> PAGEREF _Toc18801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78" w:history="1">
        <w:r>
          <w:rPr>
            <w:rFonts w:ascii="仿宋" w:eastAsia="仿宋" w:hAnsi="仿宋" w:cs="仿宋" w:hint="eastAsia"/>
            <w:lang w:eastAsia="zh-CN"/>
          </w:rPr>
          <w:t>(三)、自然灾害防范措施</w:t>
        </w:r>
        <w:r>
          <w:tab/>
        </w:r>
        <w:r>
          <w:fldChar w:fldCharType="begin"/>
        </w:r>
        <w:r>
          <w:instrText xml:space="preserve"> PAGEREF _Toc26178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5029" w:history="1">
        <w:r>
          <w:rPr>
            <w:rFonts w:ascii="仿宋" w:eastAsia="仿宋" w:hAnsi="仿宋" w:cs="仿宋" w:hint="eastAsia"/>
            <w:lang w:eastAsia="zh-CN"/>
          </w:rPr>
          <w:t>(四)、安全色及安全标志使用要求</w:t>
        </w:r>
        <w:r>
          <w:tab/>
        </w:r>
        <w:r>
          <w:fldChar w:fldCharType="begin"/>
        </w:r>
        <w:r>
          <w:instrText xml:space="preserve"> PAGEREF _Toc15029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11" w:history="1">
        <w:r>
          <w:rPr>
            <w:rFonts w:ascii="仿宋" w:eastAsia="仿宋" w:hAnsi="仿宋" w:cs="仿宋" w:hint="eastAsia"/>
            <w:lang w:eastAsia="zh-CN"/>
          </w:rPr>
          <w:t>(五)、防尘防毒措施</w:t>
        </w:r>
        <w:r>
          <w:tab/>
        </w:r>
        <w:r>
          <w:fldChar w:fldCharType="begin"/>
        </w:r>
        <w:r>
          <w:instrText xml:space="preserve"> PAGEREF _Toc3611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94" w:history="1">
        <w:r>
          <w:rPr>
            <w:rFonts w:ascii="仿宋" w:eastAsia="仿宋" w:hAnsi="仿宋" w:cs="仿宋" w:hint="eastAsia"/>
            <w:lang w:eastAsia="zh-CN"/>
          </w:rPr>
          <w:t>(六)、防静电、触电防护及防雷措施</w:t>
        </w:r>
        <w:r>
          <w:tab/>
        </w:r>
        <w:r>
          <w:fldChar w:fldCharType="begin"/>
        </w:r>
        <w:r>
          <w:instrText xml:space="preserve"> PAGEREF _Toc27994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45" w:history="1">
        <w:r>
          <w:rPr>
            <w:rFonts w:ascii="仿宋" w:eastAsia="仿宋" w:hAnsi="仿宋" w:cs="仿宋" w:hint="eastAsia"/>
            <w:lang w:eastAsia="zh-CN"/>
          </w:rPr>
          <w:t>(七)、机械设备安全保障措施</w:t>
        </w:r>
        <w:r>
          <w:tab/>
        </w:r>
        <w:r>
          <w:fldChar w:fldCharType="begin"/>
        </w:r>
        <w:r>
          <w:instrText xml:space="preserve"> PAGEREF _Toc8245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40" w:history="1">
        <w:r>
          <w:rPr>
            <w:rFonts w:ascii="仿宋" w:eastAsia="仿宋" w:hAnsi="仿宋" w:cs="仿宋" w:hint="eastAsia"/>
            <w:lang w:eastAsia="zh-CN"/>
          </w:rPr>
          <w:t>九、商业专用设备：条码设备项目人力资源培养与发展</w:t>
        </w:r>
        <w:r>
          <w:tab/>
        </w:r>
        <w:r>
          <w:fldChar w:fldCharType="begin"/>
        </w:r>
        <w:r>
          <w:instrText xml:space="preserve"> PAGEREF _Toc16140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" w:history="1">
        <w:r>
          <w:rPr>
            <w:rFonts w:ascii="仿宋" w:eastAsia="仿宋" w:hAnsi="仿宋" w:cs="仿宋" w:hint="eastAsia"/>
            <w:lang w:eastAsia="zh-CN"/>
          </w:rPr>
          <w:t>(一)、人才需求与规划</w:t>
        </w:r>
        <w:r>
          <w:tab/>
        </w:r>
        <w:r>
          <w:fldChar w:fldCharType="begin"/>
        </w:r>
        <w:r>
          <w:instrText xml:space="preserve"> PAGEREF _Toc197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95" w:history="1">
        <w:r>
          <w:rPr>
            <w:rFonts w:ascii="仿宋" w:eastAsia="仿宋" w:hAnsi="仿宋" w:cs="仿宋" w:hint="eastAsia"/>
            <w:lang w:eastAsia="zh-CN"/>
          </w:rPr>
          <w:t>(二)、培训与发展计划</w:t>
        </w:r>
        <w:r>
          <w:tab/>
        </w:r>
        <w:r>
          <w:fldChar w:fldCharType="begin"/>
        </w:r>
        <w:r>
          <w:instrText xml:space="preserve"> PAGEREF _Toc21395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31" w:history="1">
        <w:r>
          <w:rPr>
            <w:rFonts w:ascii="仿宋" w:eastAsia="仿宋" w:hAnsi="仿宋" w:cs="仿宋" w:hint="eastAsia"/>
            <w:lang w:eastAsia="zh-CN"/>
          </w:rPr>
          <w:t>十、商业专用设备：条码设备项目社会影响</w:t>
        </w:r>
        <w:r>
          <w:tab/>
        </w:r>
        <w:r>
          <w:fldChar w:fldCharType="begin"/>
        </w:r>
        <w:r>
          <w:instrText xml:space="preserve"> PAGEREF _Toc31531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98" w:history="1">
        <w:r>
          <w:rPr>
            <w:rFonts w:ascii="仿宋" w:eastAsia="仿宋" w:hAnsi="仿宋" w:cs="仿宋" w:hint="eastAsia"/>
            <w:lang w:eastAsia="zh-CN"/>
          </w:rPr>
          <w:t>(一)、社会责任与义务</w:t>
        </w:r>
        <w:r>
          <w:tab/>
        </w:r>
        <w:r>
          <w:fldChar w:fldCharType="begin"/>
        </w:r>
        <w:r>
          <w:instrText xml:space="preserve"> PAGEREF _Toc11398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00" w:history="1">
        <w:r>
          <w:rPr>
            <w:rFonts w:ascii="仿宋" w:eastAsia="仿宋" w:hAnsi="仿宋" w:cs="仿宋" w:hint="eastAsia"/>
            <w:lang w:eastAsia="zh-CN"/>
          </w:rPr>
          <w:t>(二)、社会参与与沟通</w:t>
        </w:r>
        <w:r>
          <w:tab/>
        </w:r>
        <w:r>
          <w:fldChar w:fldCharType="begin"/>
        </w:r>
        <w:r>
          <w:instrText xml:space="preserve"> PAGEREF _Toc18300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10" w:history="1">
        <w:r>
          <w:rPr>
            <w:rFonts w:ascii="仿宋" w:eastAsia="仿宋" w:hAnsi="仿宋" w:cs="仿宋" w:hint="eastAsia"/>
            <w:lang w:eastAsia="zh-CN"/>
          </w:rPr>
          <w:t>十一、商业专用设备：条码设备项目风险管理</w:t>
        </w:r>
        <w:r>
          <w:tab/>
        </w:r>
        <w:r>
          <w:fldChar w:fldCharType="begin"/>
        </w:r>
        <w:r>
          <w:instrText xml:space="preserve"> PAGEREF _Toc13110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61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_Toc7461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67" w:history="1">
        <w:r>
          <w:rPr>
            <w:rFonts w:ascii="仿宋" w:eastAsia="仿宋" w:hAnsi="仿宋" w:cs="仿宋" w:hint="eastAsia"/>
            <w:lang w:eastAsia="zh-CN"/>
          </w:rPr>
          <w:t>(二)、风险应对策略</w:t>
        </w:r>
        <w:r>
          <w:tab/>
        </w:r>
        <w:r>
          <w:fldChar w:fldCharType="begin"/>
        </w:r>
        <w:r>
          <w:instrText xml:space="preserve"> PAGEREF _Toc28467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81" w:history="1">
        <w:r>
          <w:rPr>
            <w:rFonts w:ascii="仿宋" w:eastAsia="仿宋" w:hAnsi="仿宋" w:cs="仿宋" w:hint="eastAsia"/>
            <w:lang w:eastAsia="zh-CN"/>
          </w:rPr>
          <w:t>(三)、风险监控与控制</w:t>
        </w:r>
        <w:r>
          <w:tab/>
        </w:r>
        <w:r>
          <w:fldChar w:fldCharType="begin"/>
        </w:r>
        <w:r>
          <w:instrText xml:space="preserve"> PAGEREF _Toc17381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03" w:history="1">
        <w:r>
          <w:rPr>
            <w:rFonts w:ascii="仿宋" w:eastAsia="仿宋" w:hAnsi="仿宋" w:cs="仿宋" w:hint="eastAsia"/>
            <w:lang w:eastAsia="zh-CN"/>
          </w:rPr>
          <w:t>十二、商业专用设备：条码设备项目计划安排</w:t>
        </w:r>
        <w:r>
          <w:tab/>
        </w:r>
        <w:r>
          <w:fldChar w:fldCharType="begin"/>
        </w:r>
        <w:r>
          <w:instrText xml:space="preserve"> PAGEREF _Toc13803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28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_Toc23928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43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_Toc17443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28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_Toc13728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14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_Toc30814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78" w:history="1">
        <w:r>
          <w:rPr>
            <w:rFonts w:ascii="仿宋" w:eastAsia="仿宋" w:hAnsi="仿宋" w:cs="仿宋" w:hint="eastAsia"/>
            <w:lang w:eastAsia="zh-CN"/>
          </w:rPr>
          <w:t>十三、营销与推广策略</w:t>
        </w:r>
        <w:r>
          <w:tab/>
        </w:r>
        <w:r>
          <w:fldChar w:fldCharType="begin"/>
        </w:r>
        <w:r>
          <w:instrText xml:space="preserve"> PAGEREF _Toc4978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98" w:history="1">
        <w:r>
          <w:rPr>
            <w:rFonts w:ascii="仿宋" w:eastAsia="仿宋" w:hAnsi="仿宋" w:cs="仿宋" w:hint="eastAsia"/>
            <w:lang w:eastAsia="zh-CN"/>
          </w:rPr>
          <w:t>(一)、产品/服务定位与特点</w:t>
        </w:r>
        <w:r>
          <w:tab/>
        </w:r>
        <w:r>
          <w:fldChar w:fldCharType="begin"/>
        </w:r>
        <w:r>
          <w:instrText xml:space="preserve"> PAGEREF _Toc7698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01" w:history="1">
        <w:r>
          <w:rPr>
            <w:rFonts w:ascii="仿宋" w:eastAsia="仿宋" w:hAnsi="仿宋" w:cs="仿宋" w:hint="eastAsia"/>
            <w:lang w:eastAsia="zh-CN"/>
          </w:rPr>
          <w:t>(二)、市场定位与竞争分析</w:t>
        </w:r>
        <w:r>
          <w:tab/>
        </w:r>
        <w:r>
          <w:fldChar w:fldCharType="begin"/>
        </w:r>
        <w:r>
          <w:instrText xml:space="preserve"> PAGEREF _Toc28401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00" w:history="1">
        <w:r>
          <w:rPr>
            <w:rFonts w:ascii="仿宋" w:eastAsia="仿宋" w:hAnsi="仿宋" w:cs="仿宋" w:hint="eastAsia"/>
            <w:lang w:eastAsia="zh-CN"/>
          </w:rPr>
          <w:t>(三)、营销渠道与策略</w:t>
        </w:r>
        <w:r>
          <w:tab/>
        </w:r>
        <w:r>
          <w:fldChar w:fldCharType="begin"/>
        </w:r>
        <w:r>
          <w:instrText xml:space="preserve"> PAGEREF _Toc14400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3" w:history="1">
        <w:r>
          <w:rPr>
            <w:rFonts w:ascii="仿宋" w:eastAsia="仿宋" w:hAnsi="仿宋" w:cs="仿宋" w:hint="eastAsia"/>
            <w:lang w:eastAsia="zh-CN"/>
          </w:rPr>
          <w:t>(四)、推广与宣传活动</w:t>
        </w:r>
        <w:r>
          <w:tab/>
        </w:r>
        <w:r>
          <w:fldChar w:fldCharType="begin"/>
        </w:r>
        <w:r>
          <w:instrText xml:space="preserve"> PAGEREF _Toc3263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56" w:history="1">
        <w:r>
          <w:rPr>
            <w:rFonts w:ascii="仿宋" w:eastAsia="仿宋" w:hAnsi="仿宋" w:cs="仿宋" w:hint="eastAsia"/>
            <w:lang w:eastAsia="zh-CN"/>
          </w:rPr>
          <w:t>十四、风险识别与分类</w:t>
        </w:r>
        <w:r>
          <w:tab/>
        </w:r>
        <w:r>
          <w:fldChar w:fldCharType="begin"/>
        </w:r>
        <w:r>
          <w:instrText xml:space="preserve"> PAGEREF _Toc4456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86" w:history="1">
        <w:r>
          <w:rPr>
            <w:rFonts w:ascii="仿宋" w:eastAsia="仿宋" w:hAnsi="仿宋" w:cs="仿宋" w:hint="eastAsia"/>
            <w:lang w:eastAsia="zh-CN"/>
          </w:rPr>
          <w:t>(一)、风险识别</w:t>
        </w:r>
        <w:r>
          <w:tab/>
        </w:r>
        <w:r>
          <w:fldChar w:fldCharType="begin"/>
        </w:r>
        <w:r>
          <w:instrText xml:space="preserve"> PAGEREF _Toc686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91" w:history="1">
        <w:r>
          <w:rPr>
            <w:rFonts w:ascii="仿宋" w:eastAsia="仿宋" w:hAnsi="仿宋" w:cs="仿宋" w:hint="eastAsia"/>
            <w:lang w:eastAsia="zh-CN"/>
          </w:rPr>
          <w:t>(二)、风险分类</w:t>
        </w:r>
        <w:r>
          <w:tab/>
        </w:r>
        <w:r>
          <w:fldChar w:fldCharType="begin"/>
        </w:r>
        <w:r>
          <w:instrText xml:space="preserve"> PAGEREF _Toc24591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497" w:history="1">
        <w:r>
          <w:rPr>
            <w:rFonts w:ascii="仿宋" w:eastAsia="仿宋" w:hAnsi="仿宋" w:cs="仿宋" w:hint="eastAsia"/>
            <w:lang w:eastAsia="zh-CN"/>
          </w:rPr>
          <w:t>十五、商业专用设备：条码设备项目治理与监督</w:t>
        </w:r>
        <w:r>
          <w:tab/>
        </w:r>
        <w:r>
          <w:fldChar w:fldCharType="begin"/>
        </w:r>
        <w:r>
          <w:instrText xml:space="preserve"> PAGEREF _Toc26497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60" w:history="1">
        <w:r>
          <w:rPr>
            <w:rFonts w:ascii="仿宋" w:eastAsia="仿宋" w:hAnsi="仿宋" w:cs="仿宋" w:hint="eastAsia"/>
            <w:lang w:eastAsia="zh-CN"/>
          </w:rPr>
          <w:t>(一)、商业专用设备：条码设备项目治理结构</w:t>
        </w:r>
        <w:r>
          <w:tab/>
        </w:r>
        <w:r>
          <w:fldChar w:fldCharType="begin"/>
        </w:r>
        <w:r>
          <w:instrText xml:space="preserve"> PAGEREF _Toc6360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59" w:history="1">
        <w:r>
          <w:rPr>
            <w:rFonts w:ascii="仿宋" w:eastAsia="仿宋" w:hAnsi="仿宋" w:cs="仿宋" w:hint="eastAsia"/>
            <w:lang w:eastAsia="zh-CN"/>
          </w:rPr>
          <w:t>(二)、监督与审计</w:t>
        </w:r>
        <w:r>
          <w:tab/>
        </w:r>
        <w:r>
          <w:fldChar w:fldCharType="begin"/>
        </w:r>
        <w:r>
          <w:instrText xml:space="preserve"> PAGEREF _Toc31359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082" w:history="1">
        <w:r>
          <w:rPr>
            <w:rFonts w:ascii="仿宋" w:eastAsia="仿宋" w:hAnsi="仿宋" w:cs="仿宋" w:hint="eastAsia"/>
            <w:lang w:eastAsia="zh-CN"/>
          </w:rPr>
          <w:t>十六、商业专用设备：条码设备项目实施时间节点</w:t>
        </w:r>
        <w:r>
          <w:tab/>
        </w:r>
        <w:r>
          <w:fldChar w:fldCharType="begin"/>
        </w:r>
        <w:r>
          <w:instrText xml:space="preserve"> PAGEREF _Toc20082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76" w:history="1">
        <w:r>
          <w:rPr>
            <w:rFonts w:ascii="仿宋" w:eastAsia="仿宋" w:hAnsi="仿宋" w:cs="仿宋" w:hint="eastAsia"/>
            <w:lang w:eastAsia="zh-CN"/>
          </w:rPr>
          <w:t>(一)、商业专用设备：条码设备项目启动阶段时间节点</w:t>
        </w:r>
        <w:r>
          <w:tab/>
        </w:r>
        <w:r>
          <w:fldChar w:fldCharType="begin"/>
        </w:r>
        <w:r>
          <w:instrText xml:space="preserve"> PAGEREF _Toc6676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2" w:history="1">
        <w:r>
          <w:rPr>
            <w:rFonts w:ascii="仿宋" w:eastAsia="仿宋" w:hAnsi="仿宋" w:cs="仿宋" w:hint="eastAsia"/>
            <w:lang w:eastAsia="zh-CN"/>
          </w:rPr>
          <w:t>(二)、商业专用设备：条码设备项目执行阶段时间节点</w:t>
        </w:r>
        <w:r>
          <w:tab/>
        </w:r>
        <w:r>
          <w:fldChar w:fldCharType="begin"/>
        </w:r>
        <w:r>
          <w:instrText xml:space="preserve"> PAGEREF _Toc2602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5" w:history="1">
        <w:r>
          <w:rPr>
            <w:rFonts w:ascii="仿宋" w:eastAsia="仿宋" w:hAnsi="仿宋" w:cs="仿宋" w:hint="eastAsia"/>
            <w:lang w:eastAsia="zh-CN"/>
          </w:rPr>
          <w:t>(三)、商业专用设备：条码设备项目完成阶段时间节点</w:t>
        </w:r>
        <w:r>
          <w:tab/>
        </w:r>
        <w:r>
          <w:fldChar w:fldCharType="begin"/>
        </w:r>
        <w:r>
          <w:instrText xml:space="preserve"> PAGEREF _Toc1185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756" w:history="1">
        <w:r>
          <w:rPr>
            <w:rFonts w:ascii="仿宋" w:eastAsia="仿宋" w:hAnsi="仿宋" w:cs="仿宋" w:hint="eastAsia"/>
            <w:lang w:eastAsia="zh-CN"/>
          </w:rPr>
          <w:t>十七、利益相关者分析与沟通计划</w:t>
        </w:r>
        <w:r>
          <w:tab/>
        </w:r>
        <w:r>
          <w:fldChar w:fldCharType="begin"/>
        </w:r>
        <w:r>
          <w:instrText xml:space="preserve"> PAGEREF _Toc10756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35" w:history="1">
        <w:r>
          <w:rPr>
            <w:rFonts w:ascii="仿宋" w:eastAsia="仿宋" w:hAnsi="仿宋" w:cs="仿宋" w:hint="eastAsia"/>
            <w:lang w:eastAsia="zh-CN"/>
          </w:rPr>
          <w:t>(一)、利益相关者分析</w:t>
        </w:r>
        <w:r>
          <w:tab/>
        </w:r>
        <w:r>
          <w:fldChar w:fldCharType="begin"/>
        </w:r>
        <w:r>
          <w:instrText xml:space="preserve"> PAGEREF _Toc23735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40" w:history="1">
        <w:r>
          <w:rPr>
            <w:rFonts w:ascii="仿宋" w:eastAsia="仿宋" w:hAnsi="仿宋" w:cs="仿宋" w:hint="eastAsia"/>
            <w:lang w:eastAsia="zh-CN"/>
          </w:rPr>
          <w:t>(二)、沟通计划</w:t>
        </w:r>
        <w:r>
          <w:tab/>
        </w:r>
        <w:r>
          <w:fldChar w:fldCharType="begin"/>
        </w:r>
        <w:r>
          <w:instrText xml:space="preserve"> PAGEREF _Toc30840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82" w:history="1">
        <w:r>
          <w:rPr>
            <w:rFonts w:ascii="仿宋" w:eastAsia="仿宋" w:hAnsi="仿宋" w:cs="仿宋" w:hint="eastAsia"/>
            <w:lang w:eastAsia="zh-CN"/>
          </w:rPr>
          <w:t>十八、供应链管理</w:t>
        </w:r>
        <w:r>
          <w:tab/>
        </w:r>
        <w:r>
          <w:fldChar w:fldCharType="begin"/>
        </w:r>
        <w:r>
          <w:instrText xml:space="preserve"> PAGEREF _Toc29782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42" w:history="1">
        <w:r>
          <w:rPr>
            <w:rFonts w:ascii="仿宋" w:eastAsia="仿宋" w:hAnsi="仿宋" w:cs="仿宋" w:hint="eastAsia"/>
            <w:lang w:eastAsia="zh-CN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_Toc4942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95" w:history="1">
        <w:r>
          <w:rPr>
            <w:rFonts w:ascii="仿宋" w:eastAsia="仿宋" w:hAnsi="仿宋" w:cs="仿宋" w:hint="eastAsia"/>
            <w:lang w:eastAsia="zh-CN"/>
          </w:rPr>
          <w:t>(二)、供应商选择与合作</w:t>
        </w:r>
        <w:r>
          <w:tab/>
        </w:r>
        <w:r>
          <w:fldChar w:fldCharType="begin"/>
        </w:r>
        <w:r>
          <w:instrText xml:space="preserve"> PAGEREF _Toc16095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54" w:history="1">
        <w:r>
          <w:rPr>
            <w:rFonts w:ascii="仿宋" w:eastAsia="仿宋" w:hAnsi="仿宋" w:cs="仿宋" w:hint="eastAsia"/>
            <w:lang w:eastAsia="zh-CN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_Toc8754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4087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规划设计方案的编制将依据相关的规范标准，通过充分的调研和分析，在满足项目需求的前提下，确定合理的设计方案。在此，郑重声明本方案仅限于学习交流使用，并不可做为商业用途。通过本方案的实施，期望能够在项目的全过程中有效地进行规划和设计，推动项目进展并取得良好的成果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0844"/>
      <w:r>
        <w:rPr>
          <w:rFonts w:ascii="仿宋" w:eastAsia="仿宋" w:hAnsi="仿宋" w:cs="仿宋" w:hint="eastAsia"/>
          <w:sz w:val="28"/>
          <w:lang w:eastAsia="zh-CN"/>
        </w:rPr>
        <w:t>一、商业专用设备：条码设备项目文档管理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5462"/>
      <w:r>
        <w:rPr>
          <w:rFonts w:ascii="仿宋" w:eastAsia="仿宋" w:hAnsi="仿宋" w:cs="仿宋" w:hint="eastAsia"/>
          <w:lang w:eastAsia="zh-CN"/>
        </w:rPr>
        <w:t>(一)、文档编制与审查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商业专用设备：条码设备项目高度重视文档的质量和准确性，以支持商业专用设备：条码设备项目的各项活动和决策。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 文档编制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文档的编制始于商业专用设备：条码设备项目计划的初期，我们制定了详细的文档编制计划，明确了每个文档的内容、格式和编写责任人。在商业专用设备：条码设备项目启动阶段，我们首先编制了商业专用设备：条码设备项目章程，明确定义了商业专用设备：条码设备项目的目标、范围、风险等关键要素。随后，商业专用设备：条码设备项目团队根据计划陆续编制了需求文档、设计文档、测试文档等各类文档，确保商业专用设备：条码设备项目的每个阶段都有清晰的文档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编制过程中，我们注重文档的一致性和规范性。通过建立统一的文档模板和规范，我们确保了不同文档之间的协调一致，提高了文档的可读性和可维护性。同时，编制过程中进行多轮的内部审查，保证了文档的质量和准确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 文档审查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文档审查是商业专用设备：条码设备项目管理中的重要环节，旨在确保商业专用设备：条码设备项目文档符合质量标准和商业专用设备：条码设备项目需求。在商业专用设备：条码设备项目团队内部，我们实施了多层次的文档审查机制。首先，由文档编制者进行自审，确保文档的完整性和逻辑性。随后，进行同行审查，由团队其他成员进行评审，提出修改建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除了内部审查，我们还进行了外部审查，邀请商业专用设备：条码设备项目相关利益方和专业领域的专家对文档进行独立审查。这有助于获取更全面、客观的反馈，确保商业专用设备：条码设备项目文档不仅符合内部标准，也满足外部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在文档编制与审查方面建立了严格的管理机制，通过规范的流程和多维度的审查，确保商业专用设备：条码设备项目文档的质量、准确性和可靠性，为商业专用设备：条码设备项目的顺利推进提供了有力支持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5259"/>
      <w:r>
        <w:rPr>
          <w:rFonts w:ascii="仿宋" w:eastAsia="仿宋" w:hAnsi="仿宋" w:cs="仿宋" w:hint="eastAsia"/>
          <w:sz w:val="28"/>
          <w:lang w:eastAsia="zh-CN"/>
        </w:rPr>
        <w:t>(二)、文档发布与分发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在商业专用设备：条码设备项目中，我们致力于优化文档发布与分发过程，以确保信息的高效传递和团队间协作的顺畅进行。以下是我们采取的关键优化策略：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定期更新发布计划： 我们制定了定期的文档发布计划，明确了每个阶段需要发布的文档类型和内容。这有助于预先规划，保证了信息的有序传递。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多渠道发布： 我们通过多渠道发布文档，包括电子邮件、商业专用设备：条码设备项目管理平台、内部网站等，以满足不同团队成员的偏好和需求。多渠道发布确保了信息的全面覆盖。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智能文档索引系统： 我们引入了智能文档索引系统，通过先进的分类和标签技术，使文档易于查找和管理。成员可以根据需要快速定位所需信息，提高了工作效率。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强化权限管理： 我们采用了精细的权限控制，确保只有授权人员可以访问敏感信息。这种安全措施保护了商业专用设备：条码设备项目文档的机密性，防止了未经授权的信息泄露。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持续改进机制： 我们设立了定期的文档发布评估机制，收集用户反馈和建议。通过不断优化发布与分发策略，我们确保了整个文档管理流程的持续改进。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4642"/>
      <w:r>
        <w:rPr>
          <w:rFonts w:ascii="仿宋" w:eastAsia="仿宋" w:hAnsi="仿宋" w:cs="仿宋" w:hint="eastAsia"/>
          <w:sz w:val="28"/>
          <w:lang w:eastAsia="zh-CN"/>
        </w:rPr>
        <w:t>(三)、文档存档与归档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文档存档与归档是商业专用设备：条码设备项目生命周期中一个至关重要的环节，直接关系到商业专用设备：条码设备项目信息的长期保存和历史记录的完整性。在商业专用设备：条码设备项目中，我们实施了一系列有效的文档存档与归档管理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存档目标明确： 我们明确定义了文档存档的目标，包括但不限于法规合规要求、未来审计需求以及知识管理的需要。这确保了存档的目的明确、合理。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存档周期规划： 针对不同类型的文档，我们设立了合理的存档周期，根据文档的重要性和保留价值制定了详细的规划。这有助于避免信息过时和冗余。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存档标准制定： 我们建立了文档存档的标准，明确了归档文件的格式、命名规范和目录结构。标准化的存档过程有助于提高文件检索的效率。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智能存档系统应用： 引入了智能存档系统，采用先进的文档识别技术和元数据管理。这提高了存档效率，确保了文档的准确存储和检索。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合规与安全保障： 我们确保文档存档过程符合相关法规合规要求，特别关注信息安全和隐私保护。文档的存档和归档过程经过多层次的权限验证，确保了信息的机密性和完整性。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6. 定期存档检查： 我们制定了定期的文档存档检查机制，以确保存档文件的完整性和一致性。对存档文件进行定期审查，发现并纠正潜在问题。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7369"/>
      <w:r>
        <w:rPr>
          <w:rFonts w:ascii="仿宋" w:eastAsia="仿宋" w:hAnsi="仿宋" w:cs="仿宋" w:hint="eastAsia"/>
          <w:sz w:val="28"/>
          <w:lang w:eastAsia="zh-CN"/>
        </w:rPr>
        <w:t>二、产品规划分析</w:t>
      </w:r>
      <w:bookmarkEnd w:id="6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7" w:name="_Toc13044"/>
      <w:r>
        <w:rPr>
          <w:rFonts w:ascii="仿宋" w:eastAsia="仿宋" w:hAnsi="仿宋" w:cs="仿宋" w:hint="eastAsia"/>
          <w:lang w:eastAsia="zh-CN"/>
        </w:rPr>
        <w:t>(一)、产品规划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商业专用设备：条码设备项目的主要产品是XXXX，预计年产值为XXX万元。这一产品在市场中占据着重要的地位，其广泛的应用范围使得该商业专用设备：条码设备项目的市场前景非常广阔。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此相关的行业具有高度的关联度，涉及范围广泛，对相关产业的带动力也较大。根据国内统计数据显示，相关行业的发展不仅直接关系到原材料、能源、商业、金融、交通运输等多个领域，同时也对人力资源配置产生深远影响。这种产业的发展不仅仅是单一行业的独立增长，更是对整个国民经济的全方位推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这一产业生态系统中，商业专用设备：条码设备项目的xxx产品作为重要的原材料之一，将在多个领域发挥关键作用。其在建筑、交通、能源等方面的广泛应用将为整个产业链提供强大的支持，形成产业协同效应。商业专用设备：条码设备项目的年产值XXX万XXX万XXX万万元不仅反映了其在市场上的巨大潜力，更预示着它对国民经济的积极贡献。这种关联度高、涉及面广的产业关系，使得该商业专用设备：条码设备项目在未来的发展中将成为相关产业链的重要推动力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644"/>
      <w:r>
        <w:rPr>
          <w:rFonts w:ascii="仿宋" w:eastAsia="仿宋" w:hAnsi="仿宋" w:cs="仿宋" w:hint="eastAsia"/>
          <w:sz w:val="28"/>
          <w:lang w:eastAsia="zh-CN"/>
        </w:rPr>
        <w:t>(二)、建设规模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（一）用地规模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总征地面积为XXXX平方米，相当于约XX.XX亩，其中净用地面积为XXXX平方米，红线范围内相当于约XX.XX亩。这一用地规模充分考虑了商业专用设备：条码设备项目的建设需求，保障了商业专用设备：条码设备项目在合适的空间内得以充分发展。商业专用设备：条码设备项目规划的总建筑面积为XXXX平方米，其中主体工程建设占XXXX平方米，计容建筑面积达XXXX平方米。预计建筑工程的投资将达到XXXX万元，为商业专用设备：条码设备项目的顺利推进提供了经济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（二）设备购置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计划购置的设备共计XXXX台（套），设备购置费用为XXXX万元。这一设备购置计划充分考虑到商业专用设备：条码设备项目的生产需求和技术要求，确保了商业专用设备：条码设备项目在生产运营中具备先进的技术装备和高效的生产能力。设备的合理配置将为商业专用设备：条码设备项目的正常运作和未来的产能提升奠定坚实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（三）产能规模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计划总投资为XXXX万元，预计年实现营业收入为XXXX万元。这一产能规模的设定旨在确保商业专用设备：条码设备项目能够在投资与回报之间取得平衡，实现长期可持续的发展。商业专用设备：条码设备项目的总投资充分考虑到各个方面的需求，包括用地建设、设备购置等多个环节，以确保商业专用设备：条码设备项目在未来能够具备强大的产能规模，为市场创造更大的经济效益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24702"/>
      <w:r>
        <w:rPr>
          <w:rFonts w:ascii="仿宋" w:eastAsia="仿宋" w:hAnsi="仿宋" w:cs="仿宋" w:hint="eastAsia"/>
          <w:sz w:val="28"/>
          <w:lang w:eastAsia="zh-CN"/>
        </w:rPr>
        <w:t>三、商业专用设备：条码设备项目概论</w:t>
      </w:r>
      <w:bookmarkEnd w:id="9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0" w:name="_Toc2895"/>
      <w:r>
        <w:rPr>
          <w:rFonts w:ascii="仿宋" w:eastAsia="仿宋" w:hAnsi="仿宋" w:cs="仿宋" w:hint="eastAsia"/>
          <w:lang w:eastAsia="zh-CN"/>
        </w:rPr>
        <w:t>(一)、商业专用设备：条码设备项目概况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 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的起源追溯至对市场的深入洞察。市场的不断演变与变革为商业专用设备：条码设备项目提供了难得的机遇。当前市场存在的需求缺口和变革的大环境共同构成了商业专用设备：条码设备项目的背景。这个商业专用设备：条码设备项目旨在充分利用市场机遇，填补行业中尚未满足的需求，为客户提供全新的解决方案。市场的变革和需求的增长使得这个商业专用设备：条码设备项目具备了巨大的发展潜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1.2 商业专用设备：条码设备项目名称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正式命名为商业专用设备：条码设备。这个名称不仅仅是一个标识，更代表了商业专用设备：条码设备项目的核心理念和愿景。它蕴含着商业专用设备：条码设备项目所要解决问题的关键字，具有强烈的表达和辨识度，为商业专用设备：条码设备项目树立了鲜明的品牌形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1.3 商业专用设备：条码设备项目目标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的核心目标是提供一种全新、高效的解决方案，满足客户日益增长的需求。商业专用设备：条码设备项目追求的不仅仅是满足市场需求，更是在市场中获得卓越的竞争优势。通过不断提升产品或服务的质量和创新水平，商业专用设备：条码设备项目旨在成为行业中的领军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1.4 商业专用设备：条码设备项目范围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全面涵盖了产品研发、制造、市场推广和售后服务，确保从产品设计到最终用户体验的全方位关注。这一全面的商业专用设备：条码设备项目范围是为了确保商业专用设备：条码设备项目能够在整个价值链中提供卓越的价值，从而满足客户的期望并赢得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1.5 商业专用设备：条码设备项目时间表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计划在未来18个月内完成，包括研发、测试、市场试点和正式推出等不同阶段。这个时间表的合理设计是为了确保商业专用设备：条码设备项目各个阶段的顺利推进，以便按时交付高质量的成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1.6 商业专用设备：条码设备项目预算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总预算估算为XX百万美元，主要分配在研发、市场推广、人员培训和运营等方面。这一充足的预算为商业专用设备：条码设备项目提供了充足的资源，确保商业专用设备：条码设备项目在各个方面都能取得优异的表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1.7 商业专用设备：条码设备项目风险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可能面临的风险包括市场接受度低、技术难题、竞争激烈等。商业专用设备：条码设备项目团队已经制定了相应的风险应对计划，通过前瞻性的风险管理，确保商业专用设备：条码设备项目在面对不确定性时能够迅速做出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1.8 商业专用设备：条码设备项目团队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汇聚了一支经验丰富、多领域专业素养的核心团队，确保商业专用设备：条码设备项目在各个方面都能拥有高水平的执行力。团队的协同作战是商业专用设备：条码设备项目成功的关键因素之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1.9 商业专用设备：条码设备项目背景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商业专用设备：条码设备项目的背景根植于市场对更高效、创新产品的渴望，同时也受到科技发展对行业格局的深刻改变的影响。这为商业专用设备：条码设备项目提供了广阔的发展空间和市场需求。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1.10 商业专用设备：条码设备项目现状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截至目前，商业专用设备：条码设备项目已完成市场调研和技术验证，取得了初步的成功。这为商业专用设备：条码设备项目在未来的发展奠定了坚实的基础，为更远大的目标打下了坚实的基石。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1" w:name="_Toc31839"/>
      <w:r>
        <w:rPr>
          <w:rFonts w:ascii="仿宋" w:eastAsia="仿宋" w:hAnsi="仿宋" w:cs="仿宋" w:hint="eastAsia"/>
          <w:sz w:val="28"/>
          <w:lang w:eastAsia="zh-CN"/>
        </w:rPr>
        <w:t>(二)、商业专用设备：条码设备项目目标</w:t>
      </w:r>
      <w:bookmarkEnd w:id="1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keyword》商业专用设备：条码设备项目首要业务目标是在市场中占据有利地位，实现产品/服务的成功推广和销售。通过不断提升产品质量、创新性，商业专用设备：条码设备项目追求成为行业中的领导者，赢得更多客户的青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6"/>
          <w:footerReference w:type="default" r:id="rId27"/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在科技迅速发展的时代，商业专用设备：条码设备项目着眼于技术创新。通过持续的研发和技术升级，商业专用设备：条码设备项目旨在推出更具创新性的产品或服务，以满足市场对新鲜、先进解决方案的需求。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了建立可持续的客户关系，商业专用设备：条码设备项目设定了客户满意度目标。通过提供卓越的产品质量和优质的客户服务，商业专用设备：条码设备项目追求赢得客户的信任和忠诚度，确保他们的满意度达到行业领先水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注重社会责任和可持续发展。通过实施环保、社会责任商业专用设备：条码设备项目，商业专用设备：条码设备项目致力于在经济发展的同时保护环境，促进社会公平，实现可持续经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商业专用设备：条码设备项目的团队是实现目标的核心驱动力。因此，商业专用设备：条码设备项目设定了团队发展目标，包括提升团队成员的专业技能、培养领导力，以及搭建协同高效的团队工作氛围。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2" w:name="_Toc10330"/>
      <w:r>
        <w:rPr>
          <w:rFonts w:ascii="仿宋" w:eastAsia="仿宋" w:hAnsi="仿宋" w:cs="仿宋" w:hint="eastAsia"/>
          <w:sz w:val="28"/>
          <w:lang w:eastAsia="zh-CN"/>
        </w:rPr>
        <w:t>(三)、商业专用设备：条码设备项目提出的理由</w:t>
      </w:r>
      <w:bookmarkEnd w:id="12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## 2. 商业专用设备：条码设备项目提出的理由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市场机遇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8"/>
          <w:footerReference w:type="default" r:id="rId29"/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的提出源于对市场机遇的深刻洞察。当前市场中存在的需求缺口和行业发展趋势表明，有巨大的商业机会等待被开发。通过准确捕捉市场机遇，商业专用设备：条码设备项目可以在激烈的竞争中脱颖而出，迅速占领市场份额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技术创新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的理念基于对技术创新的信仰。通过持续的研发和技术投入，商业专用设备：条码设备项目有望推出更具创新性的产品或服务。在科技飞速发展的当下，商业专用设备：条码设备项目将充分利用先进技术，满足客户对高质量、高效率解决方案的迫切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行业竞争力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的提出是为了增强企业的行业竞争力。通过提升产品或服务的质量和独特性，商业专用设备：条码设备项目力图在行业中建立起巩固的地位。这不仅有助于吸引更多客户，还能够吸引优秀的人才和合作伙伴，共同推动企业的可持续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2.4 消费者需求变化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响应了消费者需求的变化。随着社会和科技的不断发展，消费者对产品和服务的需求也在发生变化。通过深入了解并及时回应消费者的新需求，商业专用设备：条码设备项目将能够提供更符合市场潮流和客户期望的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2.5 战略发展规划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0"/>
          <w:footerReference w:type="default" r:id="rId31"/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的提出是企业战略发展规划的一部分。在面对日益激烈的市场竞争和不断变化的商业环境中，商业专用设备：条码设备项目作为企业战略的一环，旨在为企业开辟新的增长领域，巩固企业在行业中的地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2.6 社会责任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的提出不仅仅是基于商业考量，还注重社会责任。通过推出环保、社会责任等方面的商业专用设备：条码设备项目，商业专用设备：条码设备企业可以在社会中树立积极形象，为社会做出积极贡献，实现经济效益和社会效益的双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2.7 利益相关者期望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的提出反映了对利益相关者期望的关注。包括客户、员工、投资者等利益相关者在企业发展中都有着各自的期望，商业专用设备：条码设备项目力求在满足这些期望的同时，取得更大的共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3" w:name="_Toc27604"/>
      <w:r>
        <w:rPr>
          <w:rFonts w:ascii="仿宋" w:eastAsia="仿宋" w:hAnsi="仿宋" w:cs="仿宋" w:hint="eastAsia"/>
          <w:sz w:val="28"/>
          <w:lang w:eastAsia="zh-CN"/>
        </w:rPr>
        <w:t>(四)、商业专用设备：条码设备项目意义</w:t>
      </w:r>
      <w:bookmarkEnd w:id="1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在实施商业专用设备：条码设备项目的过程中，我们不仅仅是在追逐商业成功，更是为企业和社会的多个层面创造了深远的意义。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商业专用设备：条码设备项目的首要意义在于提升企业的市场竞争力。通过持续的创新和对产品质量的高标准要求，商业专用设备：条码设备项目将使企业在市场中脱颖而出。这不仅为企业带来了更多的商业机会，也将吸引更多的客户和投资者，为企业打造可持续增长的基石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2"/>
          <w:footerReference w:type="default" r:id="rId33"/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商业专用设备：条码设备项目的推进将促使行业技术水平的提升。通过引入先进技术和创新性解决方案，商业专用设备：条码设备项目有望在行业中树立标杆，推动整个行业走向更高水平。这对于行业的可持续发展和创新力的提升都具有积极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社会层面，商业专用设备：条码设备项目不仅创造了大量就业机会，提高了就业水平，还注重社会责任和环保。通过参与社会公益事业和推动环保商业专用设备：条码设备项目，商业专用设备：条码设备项目为社会贡献了一份力量，体现了企业对社会的积极回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综合而言，商业专用设备：条码设备项目意义重大，不仅推动了企业的发展，也为行业和社会的进步贡献了积极力量。这是一个全面而深刻的影响，将在未来产生可持续的正面效应。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4" w:name="_Toc15446"/>
      <w:r>
        <w:rPr>
          <w:rFonts w:ascii="仿宋" w:eastAsia="仿宋" w:hAnsi="仿宋" w:cs="仿宋" w:hint="eastAsia"/>
          <w:sz w:val="28"/>
          <w:lang w:eastAsia="zh-CN"/>
        </w:rPr>
        <w:t>(五)、商业专用设备：条码设备项目背景</w:t>
      </w:r>
      <w:bookmarkEnd w:id="1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在当今迅猛发展的商业环境中，商业专用设备：条码设备项目的动因根植于对多方面因素的审慎考量。这个商业专用设备：条码设备项目的提出并非孤立的决策，而是对企业所处背景深入思考的产物。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的不断演变是商业专用设备：条码设备项目背后的首要原因。科技的迅速发展和全球市场的快速变化使得企业必须灵活应对。商业专用设备：条码设备项目应运而生，旨在通过创新性的解决方案迎合市场的多变需求，赢得竞争中的先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34"/>
          <w:footerReference w:type="default" r:id="rId35"/>
          <w:type w:val="nextPage"/>
          <w:pgSz w:w="11906" w:h="16838"/>
          <w:pgMar w:top="1440" w:right="1800" w:bottom="1440" w:left="1800" w:header="851" w:footer="992" w:gutter="0"/>
          <w:pgNumType w:start="1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竞争的激烈程度也是商业专用设备：条码设备项目背景中不可忽视的一环。企业需要在激烈竞争中脱颖而出，为此，商业专用设备：条码设备项目致力于打破常规，提供独特的价值主张，以吸引客户并确保市场份额的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技术的迅速发展为企业带来了机遇与挑战。作为商业专用设备：条码设备项目启动的背景之一，对新兴技术的应用将有助于提升企业的技术水平，使其在不断演进的商业环境中保持竞争优势。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外，社会对企业责任的期望也在逐渐升高。商业专用设备：条码设备项目充分融入了社会责任的理念，通过可持续经营和社会公益商业专用设备：条码设备项目，企图为社会贡献一份力量，在商业成功的同时关注社会价值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5" w:name="_Toc26222"/>
      <w:r>
        <w:rPr>
          <w:rFonts w:ascii="仿宋" w:eastAsia="仿宋" w:hAnsi="仿宋" w:cs="仿宋" w:hint="eastAsia"/>
          <w:sz w:val="28"/>
          <w:lang w:eastAsia="zh-CN"/>
        </w:rPr>
        <w:t>四、商业专用设备：条码设备项目土建工程</w:t>
      </w:r>
      <w:bookmarkEnd w:id="1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16" w:name="_Toc4092"/>
      <w:r>
        <w:rPr>
          <w:rFonts w:ascii="仿宋" w:eastAsia="仿宋" w:hAnsi="仿宋" w:cs="仿宋" w:hint="eastAsia"/>
          <w:lang w:eastAsia="zh-CN"/>
        </w:rPr>
        <w:t>(一)、建筑工程设计原则</w:t>
      </w:r>
      <w:bookmarkEnd w:id="1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在商业专用设备：条码设备项目的建筑工程设计中，我们将秉承一系列重要的设计原则，以确保商业专用设备：条码设备项目建筑在功能、美观、可持续性等方面达到最佳效果。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功能性优先： 首要原则是确保建筑的功能性得到最大化的发挥。我们将充分理解商业专用设备：条码设备项目的实际需求，合理布局各个功能区域，保证建筑在满足业务需求的同时，提供高效的工作环境。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人性化设计： 考虑到员工的工作体验，我们将采用人性化设计原则。通过舒适的办公空间、合理的照明设计、良好的通风系统等，提高员工的工作满意度，促进团队协作。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  <w:lang w:eastAsia="zh-CN"/>
        </w:rPr>
        <w:t xml:space="preserve"> 可持续性与环保：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3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https://d.book118.com/286124101201010102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37"/>
      <w:footerReference w:type="default" r:id="rId38"/>
      <w:type w:val="nextPage"/>
      <w:pgSz w:w="11906" w:h="16838"/>
      <w:pgMar w:top="1440" w:right="1800" w:bottom="1440" w:left="1800" w:header="851" w:footer="992" w:gutter="0"/>
      <w:pgNumType w:start="17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13</w:t>
    </w:r>
    <w:r>
      <w:rPr>
        <w:rStyle w:val="PageNumber"/>
      </w:rPr>
      <w:fldChar w:fldCharType="end"/>
    </w:r>
  </w:p>
  <w:p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  <w:p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17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商业专用设备：条码设备项目规划设计蓝图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商业专用设备：条码设备项目规划设计蓝图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商业专用设备：条码设备项目规划设计蓝图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商业专用设备：条码设备项目规划设计蓝图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商业专用设备：条码设备项目规划设计蓝图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商业专用设备：条码设备项目规划设计蓝图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商业专用设备：条码设备项目规划设计蓝图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商业专用设备：条码设备项目规划设计蓝图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商业专用设备：条码设备项目规划设计蓝图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商业专用设备：条码设备项目规划设计蓝图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商业专用设备：条码设备项目规划设计蓝图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商业专用设备：条码设备项目规划设计蓝图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商业专用设备：条码设备项目规划设计蓝图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商业专用设备：条码设备项目规划设计蓝图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商业专用设备：条码设备项目规划设计蓝图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商业专用设备：条码设备项目规划设计蓝图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商业专用设备：条码设备项目规划设计蓝图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662527"/>
    <w:rsid w:val="1066252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eader" Target="header13.xml" /><Relationship Id="rId29" Type="http://schemas.openxmlformats.org/officeDocument/2006/relationships/footer" Target="foot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4.xml" /><Relationship Id="rId32" Type="http://schemas.openxmlformats.org/officeDocument/2006/relationships/header" Target="header15.xml" /><Relationship Id="rId33" Type="http://schemas.openxmlformats.org/officeDocument/2006/relationships/footer" Target="footer15.xml" /><Relationship Id="rId34" Type="http://schemas.openxmlformats.org/officeDocument/2006/relationships/header" Target="header16.xml" /><Relationship Id="rId35" Type="http://schemas.openxmlformats.org/officeDocument/2006/relationships/footer" Target="footer16.xml" /><Relationship Id="rId36" Type="http://schemas.openxmlformats.org/officeDocument/2006/relationships/hyperlink" Target="https://d.book118.com/286124101201010102" TargetMode="External" /><Relationship Id="rId37" Type="http://schemas.openxmlformats.org/officeDocument/2006/relationships/header" Target="header17.xml" /><Relationship Id="rId38" Type="http://schemas.openxmlformats.org/officeDocument/2006/relationships/footer" Target="footer17.xml" /><Relationship Id="rId39" Type="http://schemas.openxmlformats.org/officeDocument/2006/relationships/theme" Target="theme/theme1.xml" /><Relationship Id="rId4" Type="http://schemas.openxmlformats.org/officeDocument/2006/relationships/header" Target="header1.xml" /><Relationship Id="rId40" Type="http://schemas.openxmlformats.org/officeDocument/2006/relationships/styles" Target="styles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2024-03-06T07:07:00Z</dcterms:created>
  <dcterms:modified xsi:type="dcterms:W3CDTF">2024-03-06T07:08:01Z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D43F4017335A4E91A727E619321956F1_11</vt:lpwstr>
  </property>
  <property fmtid="{D5CDD505-2E9C-101B-9397-08002B2CF9AE}" pid="3" name="KSOProductBuildVer">
    <vt:lpwstr>2052-12.1.0.16388</vt:lpwstr>
  </property>
</Properties>
</file>