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8366A" w:rsidP="0008366A" w14:paraId="41CD457B" w14:textId="77777777">
      <w:pPr>
        <w:spacing w:before="48" w:beforeLines="20" w:after="360" w:afterLines="150" w:line="360" w:lineRule="auto"/>
        <w:jc w:val="center"/>
        <w:rPr>
          <w:rFonts w:ascii="华文中宋" w:eastAsia="华文中宋" w:hAnsi="华文中宋"/>
          <w:b/>
          <w:sz w:val="30"/>
        </w:rPr>
      </w:pPr>
      <w:r w:rsidRPr="0008366A">
        <w:rPr>
          <w:rFonts w:ascii="华文中宋" w:eastAsia="华文中宋" w:hAnsi="华文中宋"/>
          <w:b/>
          <w:sz w:val="30"/>
        </w:rPr>
        <w:t>2024</w:t>
      </w:r>
      <w:r w:rsidRPr="0008366A">
        <w:rPr>
          <w:rFonts w:ascii="华文中宋" w:eastAsia="华文中宋" w:hAnsi="华文中宋"/>
          <w:b/>
          <w:sz w:val="30"/>
        </w:rPr>
        <w:t>浙江舟山嵊泗农商银行春季招聘笔试备考题库及答案解析</w:t>
      </w:r>
    </w:p>
    <w:p w:rsidR="00A77B3E" w14:paraId="7AEF667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D3B84FA" w14:textId="77777777">
      <w:pPr>
        <w:spacing w:after="260" w:line="360" w:lineRule="auto"/>
      </w:pPr>
      <w:r>
        <w:rPr>
          <w:rFonts w:ascii="微软雅黑" w:eastAsia="微软雅黑" w:cs="微软雅黑"/>
        </w:rPr>
        <w:t>一、选择题</w:t>
      </w:r>
    </w:p>
    <w:p w:rsidR="0030475A" w14:paraId="7F69543E"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06D1BE2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377943F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423184D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00C12C3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0DC99E6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0ACEDB9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3CCC0797"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矛盾的普遍性和特殊性的关系是</w:t>
      </w:r>
      <w:r w:rsidRPr="0030475A">
        <w:rPr>
          <w:rFonts w:ascii="微软雅黑" w:eastAsia="微软雅黑" w:cs="微软雅黑"/>
          <w:szCs w:val="14"/>
        </w:rPr>
        <w:t>()</w:t>
      </w:r>
      <w:r w:rsidRPr="0030475A">
        <w:rPr>
          <w:rFonts w:ascii="微软雅黑" w:eastAsia="微软雅黑" w:cs="微软雅黑"/>
          <w:szCs w:val="14"/>
        </w:rPr>
        <w:t>。</w:t>
      </w:r>
    </w:p>
    <w:p w:rsidR="0030475A" w14:paraId="7A4BFD1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、绝对和相对的关系</w:t>
      </w:r>
    </w:p>
    <w:p w:rsidR="0030475A" w14:paraId="503A2E2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、作用和反作用关系</w:t>
      </w:r>
    </w:p>
    <w:p w:rsidR="0030475A" w14:paraId="630A833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、决定和被决定的关系</w:t>
      </w:r>
    </w:p>
    <w:p w:rsidR="0030475A" w14:paraId="25597D8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、共性和个性的关系</w:t>
      </w:r>
    </w:p>
    <w:p w:rsidR="0030475A" w14:paraId="75323B2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314121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一方面，普遍性寓于特殊性之中，并通过特殊性表现出来，没有特殊性就没有普遍性</w:t>
      </w:r>
      <w:r w:rsidRPr="0030475A">
        <w:rPr>
          <w:rFonts w:ascii="微软雅黑" w:eastAsia="微软雅黑" w:cs="微软雅黑"/>
          <w:szCs w:val="14"/>
        </w:rPr>
        <w:t>;</w:t>
      </w:r>
      <w:r w:rsidRPr="0030475A">
        <w:rPr>
          <w:rFonts w:ascii="微软雅黑" w:eastAsia="微软雅黑" w:cs="微软雅黑"/>
          <w:szCs w:val="14"/>
        </w:rPr>
        <w:t>另一方面，特殊性也离不开普遍性，不包含普遍性的事物是没有的。矛盾的普遍性与特殊性的关系是共性和个性、一般和个别的关系。故选</w:t>
      </w:r>
      <w:r w:rsidRPr="0030475A">
        <w:rPr>
          <w:rFonts w:ascii="微软雅黑" w:eastAsia="微软雅黑" w:cs="微软雅黑"/>
          <w:szCs w:val="14"/>
        </w:rPr>
        <w:t>D</w:t>
      </w:r>
      <w:r w:rsidRPr="0030475A">
        <w:rPr>
          <w:rFonts w:ascii="微软雅黑" w:eastAsia="微软雅黑" w:cs="微软雅黑"/>
          <w:szCs w:val="14"/>
        </w:rPr>
        <w:t>。</w:t>
      </w:r>
    </w:p>
    <w:p w:rsidR="0030475A" w14:paraId="54071522"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2EC2A13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7BAF184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0743A4E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4919F97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048482B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6A9714D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410894E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血液的糖类主要为</w:t>
      </w:r>
      <w:r w:rsidRPr="0030475A">
        <w:rPr>
          <w:rFonts w:ascii="微软雅黑" w:eastAsia="微软雅黑" w:cs="微软雅黑"/>
          <w:szCs w:val="14"/>
        </w:rPr>
        <w:t>()</w:t>
      </w:r>
      <w:r w:rsidRPr="0030475A">
        <w:rPr>
          <w:rFonts w:ascii="微软雅黑" w:eastAsia="微软雅黑" w:cs="微软雅黑"/>
          <w:szCs w:val="14"/>
        </w:rPr>
        <w:t>。</w:t>
      </w:r>
    </w:p>
    <w:p w:rsidR="0030475A" w14:paraId="0145B00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、果糖</w:t>
      </w:r>
    </w:p>
    <w:p w:rsidR="0030475A" w14:paraId="697F8A6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、葡萄糖</w:t>
      </w:r>
    </w:p>
    <w:p w:rsidR="0030475A" w14:paraId="5CEEA88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、蔗糖</w:t>
      </w:r>
    </w:p>
    <w:p w:rsidR="0030475A" w14:paraId="4AC33C8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、麦芽糖</w:t>
      </w:r>
    </w:p>
    <w:p w:rsidR="0030475A" w14:paraId="3EF69EF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163DA7A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体摄入的糖类经消化后主要以葡萄糖的形式吸收，少量果糖和半乳糖被吸收后，在肝内多数转变为葡糖糖，同时体内其他物质也可转化成葡糖糖经过血液运送至全身后才被利用，其是血液中转运成分的主要营养物质之一。故选</w:t>
      </w:r>
      <w:r w:rsidRPr="0030475A">
        <w:rPr>
          <w:rFonts w:ascii="微软雅黑" w:eastAsia="微软雅黑" w:cs="微软雅黑"/>
          <w:szCs w:val="14"/>
        </w:rPr>
        <w:t>B</w:t>
      </w:r>
      <w:r w:rsidRPr="0030475A">
        <w:rPr>
          <w:rFonts w:ascii="微软雅黑" w:eastAsia="微软雅黑" w:cs="微软雅黑"/>
          <w:szCs w:val="14"/>
        </w:rPr>
        <w:t>。</w:t>
      </w:r>
    </w:p>
    <w:p w:rsidR="0030475A" w14:paraId="56565CEE"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在城市化过程中，服务业往往会向大城市聚集，导致出现这种现象的原因不包括</w:t>
      </w:r>
      <w:r w:rsidRPr="0030475A">
        <w:rPr>
          <w:rFonts w:ascii="微软雅黑" w:eastAsia="微软雅黑" w:cs="微软雅黑"/>
          <w:szCs w:val="14"/>
        </w:rPr>
        <w:t>()</w:t>
      </w:r>
      <w:r w:rsidRPr="0030475A">
        <w:rPr>
          <w:rFonts w:ascii="微软雅黑" w:eastAsia="微软雅黑" w:cs="微软雅黑"/>
          <w:szCs w:val="14"/>
        </w:rPr>
        <w:t>。</w:t>
      </w:r>
    </w:p>
    <w:p w:rsidR="0030475A" w14:paraId="4A38026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、大城市消费需求庞大</w:t>
      </w:r>
    </w:p>
    <w:p w:rsidR="0030475A" w14:paraId="61C22C5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、大城市人力资源丰富</w:t>
      </w:r>
    </w:p>
    <w:p w:rsidR="0030475A" w14:paraId="712C2BD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、大城市运营成本较低</w:t>
      </w:r>
    </w:p>
    <w:p w:rsidR="0030475A" w14:paraId="469BE62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、大城市信息传递便捷</w:t>
      </w:r>
    </w:p>
    <w:p w:rsidR="0030475A" w14:paraId="65DA100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9A4F76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服务业之所以向大城市聚集，是因为相对于小城市，在大城市更加接近客户市场，有特定的劳动力市场，良好的信息源等，而大城市的运营成本并非较低，相反更多时候会高于小城市。故选</w:t>
      </w:r>
      <w:r w:rsidRPr="0030475A">
        <w:rPr>
          <w:rFonts w:ascii="微软雅黑" w:eastAsia="微软雅黑" w:cs="微软雅黑"/>
          <w:szCs w:val="14"/>
        </w:rPr>
        <w:t>C</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https://d.book118.com/286133025101010042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66A" w:rsidP="003A5363" w14:paraId="13FCAA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366A" w14:paraId="3F468DE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66A" w:rsidP="003A5363" w14:paraId="5F27B917" w14:textId="178A82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8366A" w14:paraId="7621154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66A" w14:paraId="46217D8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66A"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366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66A" w:rsidP="003A5363" w14:textId="178A82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8366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66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66A"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366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66A" w:rsidP="003A5363" w14:textId="178A82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8366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66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66A" w14:paraId="7CB0F14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66A" w14:paraId="33C5990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66A" w14:paraId="3F04F74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66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66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66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66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66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66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8366A"/>
    <w:rsid w:val="0030475A"/>
    <w:rsid w:val="003A536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FE88DB8"/>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08366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8366A"/>
    <w:rPr>
      <w:sz w:val="18"/>
      <w:szCs w:val="18"/>
    </w:rPr>
  </w:style>
  <w:style w:type="paragraph" w:styleId="Footer">
    <w:name w:val="footer"/>
    <w:basedOn w:val="Normal"/>
    <w:link w:val="a0"/>
    <w:rsid w:val="0008366A"/>
    <w:pPr>
      <w:tabs>
        <w:tab w:val="center" w:pos="4153"/>
        <w:tab w:val="right" w:pos="8306"/>
      </w:tabs>
      <w:snapToGrid w:val="0"/>
    </w:pPr>
    <w:rPr>
      <w:sz w:val="18"/>
      <w:szCs w:val="18"/>
    </w:rPr>
  </w:style>
  <w:style w:type="character" w:customStyle="1" w:styleId="a0">
    <w:name w:val="页脚 字符"/>
    <w:basedOn w:val="DefaultParagraphFont"/>
    <w:link w:val="Footer"/>
    <w:rsid w:val="0008366A"/>
    <w:rPr>
      <w:sz w:val="18"/>
      <w:szCs w:val="18"/>
    </w:rPr>
  </w:style>
  <w:style w:type="character" w:styleId="PageNumber">
    <w:name w:val="page number"/>
    <w:basedOn w:val="DefaultParagraphFont"/>
    <w:rsid w:val="000836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86133025101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3119</Words>
  <Characters>17782</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2024-01-29T11:14:00Z</dcterms:created>
  <dcterms:modified xsi:type="dcterms:W3CDTF">2024-01-29T11:14:00Z</dcterms:modified>
</cp:coreProperties>
</file>