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温度校准仪器仪表项目规划设计方案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9" w:history="1">
        <w:r>
          <w:rPr>
            <w:rFonts w:ascii="仿宋" w:eastAsia="仿宋" w:hAnsi="仿宋" w:cs="仿宋" w:hint="eastAsia"/>
            <w:lang w:eastAsia="zh-CN"/>
          </w:rPr>
          <w:t>前言</w:t>
        </w:r>
        <w:r>
          <w:tab/>
        </w:r>
        <w:r>
          <w:fldChar w:fldCharType="begin"/>
        </w:r>
        <w:r>
          <w:instrText xml:space="preserve"> PAGEREF _Toc4709 \h </w:instrText>
        </w:r>
        <w:r>
          <w:fldChar w:fldCharType="separate"/>
        </w:r>
        <w:r>
          <w:t>3</w:t>
        </w:r>
        <w:r>
          <w:fldChar w:fldCharType="end"/>
        </w:r>
      </w:hyperlink>
    </w:p>
    <w:p>
      <w:pPr>
        <w:pStyle w:val="TOC1"/>
        <w:tabs>
          <w:tab w:val="right" w:leader="dot" w:pos="8306"/>
        </w:tabs>
      </w:pPr>
      <w:hyperlink w:anchor="_Toc852" w:history="1">
        <w:r>
          <w:rPr>
            <w:rFonts w:ascii="仿宋" w:eastAsia="仿宋" w:hAnsi="仿宋" w:cs="仿宋" w:hint="eastAsia"/>
            <w:lang w:eastAsia="zh-CN"/>
          </w:rPr>
          <w:t>一、温度校准仪器仪表项目建设单位说明</w:t>
        </w:r>
        <w:r>
          <w:tab/>
        </w:r>
        <w:r>
          <w:fldChar w:fldCharType="begin"/>
        </w:r>
        <w:r>
          <w:instrText xml:space="preserve"> PAGEREF _Toc852 \h </w:instrText>
        </w:r>
        <w:r>
          <w:fldChar w:fldCharType="separate"/>
        </w:r>
        <w:r>
          <w:t>3</w:t>
        </w:r>
        <w:r>
          <w:fldChar w:fldCharType="end"/>
        </w:r>
      </w:hyperlink>
    </w:p>
    <w:p>
      <w:pPr>
        <w:pStyle w:val="TOC2"/>
        <w:tabs>
          <w:tab w:val="right" w:leader="dot" w:pos="8306"/>
        </w:tabs>
      </w:pPr>
      <w:hyperlink w:anchor="_Toc7219" w:history="1">
        <w:r>
          <w:rPr>
            <w:rFonts w:ascii="仿宋" w:eastAsia="仿宋" w:hAnsi="仿宋" w:cs="仿宋" w:hint="eastAsia"/>
            <w:lang w:eastAsia="zh-CN"/>
          </w:rPr>
          <w:t>(一)、温度校准仪器仪表项目承办单位基本情况</w:t>
        </w:r>
        <w:r>
          <w:tab/>
        </w:r>
        <w:r>
          <w:fldChar w:fldCharType="begin"/>
        </w:r>
        <w:r>
          <w:instrText xml:space="preserve"> PAGEREF _Toc7219 \h </w:instrText>
        </w:r>
        <w:r>
          <w:fldChar w:fldCharType="separate"/>
        </w:r>
        <w:r>
          <w:t>3</w:t>
        </w:r>
        <w:r>
          <w:fldChar w:fldCharType="end"/>
        </w:r>
      </w:hyperlink>
    </w:p>
    <w:p>
      <w:pPr>
        <w:pStyle w:val="TOC2"/>
        <w:tabs>
          <w:tab w:val="right" w:leader="dot" w:pos="8306"/>
        </w:tabs>
      </w:pPr>
      <w:hyperlink w:anchor="_Toc24063" w:history="1">
        <w:r>
          <w:rPr>
            <w:rFonts w:ascii="仿宋" w:eastAsia="仿宋" w:hAnsi="仿宋" w:cs="仿宋" w:hint="eastAsia"/>
            <w:lang w:eastAsia="zh-CN"/>
          </w:rPr>
          <w:t>(二)、公司经济效益分析</w:t>
        </w:r>
        <w:r>
          <w:tab/>
        </w:r>
        <w:r>
          <w:fldChar w:fldCharType="begin"/>
        </w:r>
        <w:r>
          <w:instrText xml:space="preserve"> PAGEREF _Toc24063 \h </w:instrText>
        </w:r>
        <w:r>
          <w:fldChar w:fldCharType="separate"/>
        </w:r>
        <w:r>
          <w:t>4</w:t>
        </w:r>
        <w:r>
          <w:fldChar w:fldCharType="end"/>
        </w:r>
      </w:hyperlink>
    </w:p>
    <w:p>
      <w:pPr>
        <w:pStyle w:val="TOC1"/>
        <w:tabs>
          <w:tab w:val="right" w:leader="dot" w:pos="8306"/>
        </w:tabs>
      </w:pPr>
      <w:hyperlink w:anchor="_Toc17680" w:history="1">
        <w:r>
          <w:rPr>
            <w:rFonts w:ascii="仿宋" w:eastAsia="仿宋" w:hAnsi="仿宋" w:cs="仿宋" w:hint="eastAsia"/>
            <w:lang w:eastAsia="zh-CN"/>
          </w:rPr>
          <w:t>二、温度校准仪器仪表项目绩效评估</w:t>
        </w:r>
        <w:r>
          <w:tab/>
        </w:r>
        <w:r>
          <w:fldChar w:fldCharType="begin"/>
        </w:r>
        <w:r>
          <w:instrText xml:space="preserve"> PAGEREF _Toc17680 \h </w:instrText>
        </w:r>
        <w:r>
          <w:fldChar w:fldCharType="separate"/>
        </w:r>
        <w:r>
          <w:t>5</w:t>
        </w:r>
        <w:r>
          <w:fldChar w:fldCharType="end"/>
        </w:r>
      </w:hyperlink>
    </w:p>
    <w:p>
      <w:pPr>
        <w:pStyle w:val="TOC2"/>
        <w:tabs>
          <w:tab w:val="right" w:leader="dot" w:pos="8306"/>
        </w:tabs>
      </w:pPr>
      <w:hyperlink w:anchor="_Toc21867" w:history="1">
        <w:r>
          <w:rPr>
            <w:rFonts w:ascii="仿宋" w:eastAsia="仿宋" w:hAnsi="仿宋" w:cs="仿宋" w:hint="eastAsia"/>
            <w:lang w:eastAsia="zh-CN"/>
          </w:rPr>
          <w:t>(一)、绩效评估指标</w:t>
        </w:r>
        <w:r>
          <w:tab/>
        </w:r>
        <w:r>
          <w:fldChar w:fldCharType="begin"/>
        </w:r>
        <w:r>
          <w:instrText xml:space="preserve"> PAGEREF _Toc21867 \h </w:instrText>
        </w:r>
        <w:r>
          <w:fldChar w:fldCharType="separate"/>
        </w:r>
        <w:r>
          <w:t>5</w:t>
        </w:r>
        <w:r>
          <w:fldChar w:fldCharType="end"/>
        </w:r>
      </w:hyperlink>
    </w:p>
    <w:p>
      <w:pPr>
        <w:pStyle w:val="TOC2"/>
        <w:tabs>
          <w:tab w:val="right" w:leader="dot" w:pos="8306"/>
        </w:tabs>
      </w:pPr>
      <w:hyperlink w:anchor="_Toc13025" w:history="1">
        <w:r>
          <w:rPr>
            <w:rFonts w:ascii="仿宋" w:eastAsia="仿宋" w:hAnsi="仿宋" w:cs="仿宋" w:hint="eastAsia"/>
            <w:lang w:eastAsia="zh-CN"/>
          </w:rPr>
          <w:t>(二)、绩效评估方法</w:t>
        </w:r>
        <w:r>
          <w:tab/>
        </w:r>
        <w:r>
          <w:fldChar w:fldCharType="begin"/>
        </w:r>
        <w:r>
          <w:instrText xml:space="preserve"> PAGEREF _Toc13025 \h </w:instrText>
        </w:r>
        <w:r>
          <w:fldChar w:fldCharType="separate"/>
        </w:r>
        <w:r>
          <w:t>6</w:t>
        </w:r>
        <w:r>
          <w:fldChar w:fldCharType="end"/>
        </w:r>
      </w:hyperlink>
    </w:p>
    <w:p>
      <w:pPr>
        <w:pStyle w:val="TOC2"/>
        <w:tabs>
          <w:tab w:val="right" w:leader="dot" w:pos="8306"/>
        </w:tabs>
      </w:pPr>
      <w:hyperlink w:anchor="_Toc4447" w:history="1">
        <w:r>
          <w:rPr>
            <w:rFonts w:ascii="仿宋" w:eastAsia="仿宋" w:hAnsi="仿宋" w:cs="仿宋" w:hint="eastAsia"/>
            <w:lang w:eastAsia="zh-CN"/>
          </w:rPr>
          <w:t>(三)、绩效评估周期</w:t>
        </w:r>
        <w:r>
          <w:tab/>
        </w:r>
        <w:r>
          <w:fldChar w:fldCharType="begin"/>
        </w:r>
        <w:r>
          <w:instrText xml:space="preserve"> PAGEREF _Toc4447 \h </w:instrText>
        </w:r>
        <w:r>
          <w:fldChar w:fldCharType="separate"/>
        </w:r>
        <w:r>
          <w:t>7</w:t>
        </w:r>
        <w:r>
          <w:fldChar w:fldCharType="end"/>
        </w:r>
      </w:hyperlink>
    </w:p>
    <w:p>
      <w:pPr>
        <w:pStyle w:val="TOC1"/>
        <w:tabs>
          <w:tab w:val="right" w:leader="dot" w:pos="8306"/>
        </w:tabs>
      </w:pPr>
      <w:hyperlink w:anchor="_Toc27129" w:history="1">
        <w:r>
          <w:rPr>
            <w:rFonts w:ascii="仿宋" w:eastAsia="仿宋" w:hAnsi="仿宋" w:cs="仿宋" w:hint="eastAsia"/>
            <w:lang w:eastAsia="zh-CN"/>
          </w:rPr>
          <w:t>三、温度校准仪器仪表项目危机管理</w:t>
        </w:r>
        <w:r>
          <w:tab/>
        </w:r>
        <w:r>
          <w:fldChar w:fldCharType="begin"/>
        </w:r>
        <w:r>
          <w:instrText xml:space="preserve"> PAGEREF _Toc27129 \h </w:instrText>
        </w:r>
        <w:r>
          <w:fldChar w:fldCharType="separate"/>
        </w:r>
        <w:r>
          <w:t>8</w:t>
        </w:r>
        <w:r>
          <w:fldChar w:fldCharType="end"/>
        </w:r>
      </w:hyperlink>
    </w:p>
    <w:p>
      <w:pPr>
        <w:pStyle w:val="TOC2"/>
        <w:tabs>
          <w:tab w:val="right" w:leader="dot" w:pos="8306"/>
        </w:tabs>
      </w:pPr>
      <w:hyperlink w:anchor="_Toc14812" w:history="1">
        <w:r>
          <w:rPr>
            <w:rFonts w:ascii="仿宋" w:eastAsia="仿宋" w:hAnsi="仿宋" w:cs="仿宋" w:hint="eastAsia"/>
            <w:lang w:eastAsia="zh-CN"/>
          </w:rPr>
          <w:t>(一)、危机预警与识别</w:t>
        </w:r>
        <w:r>
          <w:tab/>
        </w:r>
        <w:r>
          <w:fldChar w:fldCharType="begin"/>
        </w:r>
        <w:r>
          <w:instrText xml:space="preserve"> PAGEREF _Toc14812 \h </w:instrText>
        </w:r>
        <w:r>
          <w:fldChar w:fldCharType="separate"/>
        </w:r>
        <w:r>
          <w:t>8</w:t>
        </w:r>
        <w:r>
          <w:fldChar w:fldCharType="end"/>
        </w:r>
      </w:hyperlink>
    </w:p>
    <w:p>
      <w:pPr>
        <w:pStyle w:val="TOC2"/>
        <w:tabs>
          <w:tab w:val="right" w:leader="dot" w:pos="8306"/>
        </w:tabs>
      </w:pPr>
      <w:hyperlink w:anchor="_Toc23374" w:history="1">
        <w:r>
          <w:rPr>
            <w:rFonts w:ascii="仿宋" w:eastAsia="仿宋" w:hAnsi="仿宋" w:cs="仿宋" w:hint="eastAsia"/>
            <w:lang w:eastAsia="zh-CN"/>
          </w:rPr>
          <w:t>(二)、危机应对与恢复</w:t>
        </w:r>
        <w:r>
          <w:tab/>
        </w:r>
        <w:r>
          <w:fldChar w:fldCharType="begin"/>
        </w:r>
        <w:r>
          <w:instrText xml:space="preserve"> PAGEREF _Toc23374 \h </w:instrText>
        </w:r>
        <w:r>
          <w:fldChar w:fldCharType="separate"/>
        </w:r>
        <w:r>
          <w:t>9</w:t>
        </w:r>
        <w:r>
          <w:fldChar w:fldCharType="end"/>
        </w:r>
      </w:hyperlink>
    </w:p>
    <w:p>
      <w:pPr>
        <w:pStyle w:val="TOC1"/>
        <w:tabs>
          <w:tab w:val="right" w:leader="dot" w:pos="8306"/>
        </w:tabs>
      </w:pPr>
      <w:hyperlink w:anchor="_Toc10521" w:history="1">
        <w:r>
          <w:rPr>
            <w:rFonts w:ascii="仿宋" w:eastAsia="仿宋" w:hAnsi="仿宋" w:cs="仿宋" w:hint="eastAsia"/>
            <w:lang w:eastAsia="zh-CN"/>
          </w:rPr>
          <w:t>四、产品规划分析</w:t>
        </w:r>
        <w:r>
          <w:tab/>
        </w:r>
        <w:r>
          <w:fldChar w:fldCharType="begin"/>
        </w:r>
        <w:r>
          <w:instrText xml:space="preserve"> PAGEREF _Toc10521 \h </w:instrText>
        </w:r>
        <w:r>
          <w:fldChar w:fldCharType="separate"/>
        </w:r>
        <w:r>
          <w:t>11</w:t>
        </w:r>
        <w:r>
          <w:fldChar w:fldCharType="end"/>
        </w:r>
      </w:hyperlink>
    </w:p>
    <w:p>
      <w:pPr>
        <w:pStyle w:val="TOC2"/>
        <w:tabs>
          <w:tab w:val="right" w:leader="dot" w:pos="8306"/>
        </w:tabs>
      </w:pPr>
      <w:hyperlink w:anchor="_Toc14600" w:history="1">
        <w:r>
          <w:rPr>
            <w:rFonts w:ascii="仿宋" w:eastAsia="仿宋" w:hAnsi="仿宋" w:cs="仿宋" w:hint="eastAsia"/>
            <w:lang w:eastAsia="zh-CN"/>
          </w:rPr>
          <w:t>(一)、产品规划</w:t>
        </w:r>
        <w:r>
          <w:tab/>
        </w:r>
        <w:r>
          <w:fldChar w:fldCharType="begin"/>
        </w:r>
        <w:r>
          <w:instrText xml:space="preserve"> PAGEREF _Toc14600 \h </w:instrText>
        </w:r>
        <w:r>
          <w:fldChar w:fldCharType="separate"/>
        </w:r>
        <w:r>
          <w:t>11</w:t>
        </w:r>
        <w:r>
          <w:fldChar w:fldCharType="end"/>
        </w:r>
      </w:hyperlink>
    </w:p>
    <w:p>
      <w:pPr>
        <w:pStyle w:val="TOC2"/>
        <w:tabs>
          <w:tab w:val="right" w:leader="dot" w:pos="8306"/>
        </w:tabs>
      </w:pPr>
      <w:hyperlink w:anchor="_Toc11835" w:history="1">
        <w:r>
          <w:rPr>
            <w:rFonts w:ascii="仿宋" w:eastAsia="仿宋" w:hAnsi="仿宋" w:cs="仿宋" w:hint="eastAsia"/>
            <w:lang w:eastAsia="zh-CN"/>
          </w:rPr>
          <w:t>(二)、建设规模</w:t>
        </w:r>
        <w:r>
          <w:tab/>
        </w:r>
        <w:r>
          <w:fldChar w:fldCharType="begin"/>
        </w:r>
        <w:r>
          <w:instrText xml:space="preserve"> PAGEREF _Toc11835 \h </w:instrText>
        </w:r>
        <w:r>
          <w:fldChar w:fldCharType="separate"/>
        </w:r>
        <w:r>
          <w:t>11</w:t>
        </w:r>
        <w:r>
          <w:fldChar w:fldCharType="end"/>
        </w:r>
      </w:hyperlink>
    </w:p>
    <w:p>
      <w:pPr>
        <w:pStyle w:val="TOC1"/>
        <w:tabs>
          <w:tab w:val="right" w:leader="dot" w:pos="8306"/>
        </w:tabs>
      </w:pPr>
      <w:hyperlink w:anchor="_Toc27852" w:history="1">
        <w:r>
          <w:rPr>
            <w:rFonts w:ascii="仿宋" w:eastAsia="仿宋" w:hAnsi="仿宋" w:cs="仿宋" w:hint="eastAsia"/>
            <w:lang w:eastAsia="zh-CN"/>
          </w:rPr>
          <w:t>五、温度校准仪器仪表项目文档管理</w:t>
        </w:r>
        <w:r>
          <w:tab/>
        </w:r>
        <w:r>
          <w:fldChar w:fldCharType="begin"/>
        </w:r>
        <w:r>
          <w:instrText xml:space="preserve"> PAGEREF _Toc27852 \h </w:instrText>
        </w:r>
        <w:r>
          <w:fldChar w:fldCharType="separate"/>
        </w:r>
        <w:r>
          <w:t>13</w:t>
        </w:r>
        <w:r>
          <w:fldChar w:fldCharType="end"/>
        </w:r>
      </w:hyperlink>
    </w:p>
    <w:p>
      <w:pPr>
        <w:pStyle w:val="TOC2"/>
        <w:tabs>
          <w:tab w:val="right" w:leader="dot" w:pos="8306"/>
        </w:tabs>
      </w:pPr>
      <w:hyperlink w:anchor="_Toc28423" w:history="1">
        <w:r>
          <w:rPr>
            <w:rFonts w:ascii="仿宋" w:eastAsia="仿宋" w:hAnsi="仿宋" w:cs="仿宋" w:hint="eastAsia"/>
            <w:lang w:eastAsia="zh-CN"/>
          </w:rPr>
          <w:t>(一)、文档编制与审查</w:t>
        </w:r>
        <w:r>
          <w:tab/>
        </w:r>
        <w:r>
          <w:fldChar w:fldCharType="begin"/>
        </w:r>
        <w:r>
          <w:instrText xml:space="preserve"> PAGEREF _Toc28423 \h </w:instrText>
        </w:r>
        <w:r>
          <w:fldChar w:fldCharType="separate"/>
        </w:r>
        <w:r>
          <w:t>13</w:t>
        </w:r>
        <w:r>
          <w:fldChar w:fldCharType="end"/>
        </w:r>
      </w:hyperlink>
    </w:p>
    <w:p>
      <w:pPr>
        <w:pStyle w:val="TOC2"/>
        <w:tabs>
          <w:tab w:val="right" w:leader="dot" w:pos="8306"/>
        </w:tabs>
      </w:pPr>
      <w:hyperlink w:anchor="_Toc9532" w:history="1">
        <w:r>
          <w:rPr>
            <w:rFonts w:ascii="仿宋" w:eastAsia="仿宋" w:hAnsi="仿宋" w:cs="仿宋" w:hint="eastAsia"/>
            <w:lang w:eastAsia="zh-CN"/>
          </w:rPr>
          <w:t>(二)、文档发布与分发</w:t>
        </w:r>
        <w:r>
          <w:tab/>
        </w:r>
        <w:r>
          <w:fldChar w:fldCharType="begin"/>
        </w:r>
        <w:r>
          <w:instrText xml:space="preserve"> PAGEREF _Toc9532 \h </w:instrText>
        </w:r>
        <w:r>
          <w:fldChar w:fldCharType="separate"/>
        </w:r>
        <w:r>
          <w:t>14</w:t>
        </w:r>
        <w:r>
          <w:fldChar w:fldCharType="end"/>
        </w:r>
      </w:hyperlink>
    </w:p>
    <w:p>
      <w:pPr>
        <w:pStyle w:val="TOC2"/>
        <w:tabs>
          <w:tab w:val="right" w:leader="dot" w:pos="8306"/>
        </w:tabs>
      </w:pPr>
      <w:hyperlink w:anchor="_Toc10203" w:history="1">
        <w:r>
          <w:rPr>
            <w:rFonts w:ascii="仿宋" w:eastAsia="仿宋" w:hAnsi="仿宋" w:cs="仿宋" w:hint="eastAsia"/>
            <w:lang w:eastAsia="zh-CN"/>
          </w:rPr>
          <w:t>(三)、文档存档与归档</w:t>
        </w:r>
        <w:r>
          <w:tab/>
        </w:r>
        <w:r>
          <w:fldChar w:fldCharType="begin"/>
        </w:r>
        <w:r>
          <w:instrText xml:space="preserve"> PAGEREF _Toc10203 \h </w:instrText>
        </w:r>
        <w:r>
          <w:fldChar w:fldCharType="separate"/>
        </w:r>
        <w:r>
          <w:t>15</w:t>
        </w:r>
        <w:r>
          <w:fldChar w:fldCharType="end"/>
        </w:r>
      </w:hyperlink>
    </w:p>
    <w:p>
      <w:pPr>
        <w:pStyle w:val="TOC1"/>
        <w:tabs>
          <w:tab w:val="right" w:leader="dot" w:pos="8306"/>
        </w:tabs>
      </w:pPr>
      <w:hyperlink w:anchor="_Toc23670" w:history="1">
        <w:r>
          <w:rPr>
            <w:rFonts w:ascii="仿宋" w:eastAsia="仿宋" w:hAnsi="仿宋" w:cs="仿宋" w:hint="eastAsia"/>
            <w:lang w:eastAsia="zh-CN"/>
          </w:rPr>
          <w:t>六、温度校准仪器仪表项目可持续发展</w:t>
        </w:r>
        <w:r>
          <w:tab/>
        </w:r>
        <w:r>
          <w:fldChar w:fldCharType="begin"/>
        </w:r>
        <w:r>
          <w:instrText xml:space="preserve"> PAGEREF _Toc23670 \h </w:instrText>
        </w:r>
        <w:r>
          <w:fldChar w:fldCharType="separate"/>
        </w:r>
        <w:r>
          <w:t>16</w:t>
        </w:r>
        <w:r>
          <w:fldChar w:fldCharType="end"/>
        </w:r>
      </w:hyperlink>
    </w:p>
    <w:p>
      <w:pPr>
        <w:pStyle w:val="TOC2"/>
        <w:tabs>
          <w:tab w:val="right" w:leader="dot" w:pos="8306"/>
        </w:tabs>
      </w:pPr>
      <w:hyperlink w:anchor="_Toc17582" w:history="1">
        <w:r>
          <w:rPr>
            <w:rFonts w:ascii="仿宋" w:eastAsia="仿宋" w:hAnsi="仿宋" w:cs="仿宋" w:hint="eastAsia"/>
            <w:lang w:eastAsia="zh-CN"/>
          </w:rPr>
          <w:t>(一)、可持续战略与实践</w:t>
        </w:r>
        <w:r>
          <w:tab/>
        </w:r>
        <w:r>
          <w:fldChar w:fldCharType="begin"/>
        </w:r>
        <w:r>
          <w:instrText xml:space="preserve"> PAGEREF _Toc17582 \h </w:instrText>
        </w:r>
        <w:r>
          <w:fldChar w:fldCharType="separate"/>
        </w:r>
        <w:r>
          <w:t>16</w:t>
        </w:r>
        <w:r>
          <w:fldChar w:fldCharType="end"/>
        </w:r>
      </w:hyperlink>
    </w:p>
    <w:p>
      <w:pPr>
        <w:pStyle w:val="TOC2"/>
        <w:tabs>
          <w:tab w:val="right" w:leader="dot" w:pos="8306"/>
        </w:tabs>
      </w:pPr>
      <w:hyperlink w:anchor="_Toc1951" w:history="1">
        <w:r>
          <w:rPr>
            <w:rFonts w:ascii="仿宋" w:eastAsia="仿宋" w:hAnsi="仿宋" w:cs="仿宋" w:hint="eastAsia"/>
            <w:lang w:eastAsia="zh-CN"/>
          </w:rPr>
          <w:t>(二)、环保与社会责任</w:t>
        </w:r>
        <w:r>
          <w:tab/>
        </w:r>
        <w:r>
          <w:fldChar w:fldCharType="begin"/>
        </w:r>
        <w:r>
          <w:instrText xml:space="preserve"> PAGEREF _Toc1951 \h </w:instrText>
        </w:r>
        <w:r>
          <w:fldChar w:fldCharType="separate"/>
        </w:r>
        <w:r>
          <w:t>17</w:t>
        </w:r>
        <w:r>
          <w:fldChar w:fldCharType="end"/>
        </w:r>
      </w:hyperlink>
    </w:p>
    <w:p>
      <w:pPr>
        <w:pStyle w:val="TOC1"/>
        <w:tabs>
          <w:tab w:val="right" w:leader="dot" w:pos="8306"/>
        </w:tabs>
      </w:pPr>
      <w:hyperlink w:anchor="_Toc25327" w:history="1">
        <w:r>
          <w:rPr>
            <w:rFonts w:ascii="仿宋" w:eastAsia="仿宋" w:hAnsi="仿宋" w:cs="仿宋" w:hint="eastAsia"/>
            <w:lang w:eastAsia="zh-CN"/>
          </w:rPr>
          <w:t>七、温度校准仪器仪表项目人力资源管理</w:t>
        </w:r>
        <w:r>
          <w:tab/>
        </w:r>
        <w:r>
          <w:fldChar w:fldCharType="begin"/>
        </w:r>
        <w:r>
          <w:instrText xml:space="preserve"> PAGEREF _Toc25327 \h </w:instrText>
        </w:r>
        <w:r>
          <w:fldChar w:fldCharType="separate"/>
        </w:r>
        <w:r>
          <w:t>18</w:t>
        </w:r>
        <w:r>
          <w:fldChar w:fldCharType="end"/>
        </w:r>
      </w:hyperlink>
    </w:p>
    <w:p>
      <w:pPr>
        <w:pStyle w:val="TOC2"/>
        <w:tabs>
          <w:tab w:val="right" w:leader="dot" w:pos="8306"/>
        </w:tabs>
      </w:pPr>
      <w:hyperlink w:anchor="_Toc24513" w:history="1">
        <w:r>
          <w:rPr>
            <w:rFonts w:ascii="仿宋" w:eastAsia="仿宋" w:hAnsi="仿宋" w:cs="仿宋" w:hint="eastAsia"/>
            <w:lang w:eastAsia="zh-CN"/>
          </w:rPr>
          <w:t>(一)、建立健全的预算管理制度</w:t>
        </w:r>
        <w:r>
          <w:tab/>
        </w:r>
        <w:r>
          <w:fldChar w:fldCharType="begin"/>
        </w:r>
        <w:r>
          <w:instrText xml:space="preserve"> PAGEREF _Toc24513 \h </w:instrText>
        </w:r>
        <w:r>
          <w:fldChar w:fldCharType="separate"/>
        </w:r>
        <w:r>
          <w:t>18</w:t>
        </w:r>
        <w:r>
          <w:fldChar w:fldCharType="end"/>
        </w:r>
      </w:hyperlink>
    </w:p>
    <w:p>
      <w:pPr>
        <w:pStyle w:val="TOC2"/>
        <w:tabs>
          <w:tab w:val="right" w:leader="dot" w:pos="8306"/>
        </w:tabs>
      </w:pPr>
      <w:hyperlink w:anchor="_Toc2937" w:history="1">
        <w:r>
          <w:rPr>
            <w:rFonts w:ascii="仿宋" w:eastAsia="仿宋" w:hAnsi="仿宋" w:cs="仿宋" w:hint="eastAsia"/>
            <w:lang w:eastAsia="zh-CN"/>
          </w:rPr>
          <w:t>(二)、加强资金流动监控</w:t>
        </w:r>
        <w:r>
          <w:tab/>
        </w:r>
        <w:r>
          <w:fldChar w:fldCharType="begin"/>
        </w:r>
        <w:r>
          <w:instrText xml:space="preserve"> PAGEREF _Toc2937 \h </w:instrText>
        </w:r>
        <w:r>
          <w:fldChar w:fldCharType="separate"/>
        </w:r>
        <w:r>
          <w:t>20</w:t>
        </w:r>
        <w:r>
          <w:fldChar w:fldCharType="end"/>
        </w:r>
      </w:hyperlink>
    </w:p>
    <w:p>
      <w:pPr>
        <w:pStyle w:val="TOC2"/>
        <w:tabs>
          <w:tab w:val="right" w:leader="dot" w:pos="8306"/>
        </w:tabs>
      </w:pPr>
      <w:hyperlink w:anchor="_Toc30330" w:history="1">
        <w:r>
          <w:rPr>
            <w:rFonts w:ascii="仿宋" w:eastAsia="仿宋" w:hAnsi="仿宋" w:cs="仿宋" w:hint="eastAsia"/>
            <w:lang w:eastAsia="zh-CN"/>
          </w:rPr>
          <w:t>(三)、制定完善的风险控制机制</w:t>
        </w:r>
        <w:r>
          <w:tab/>
        </w:r>
        <w:r>
          <w:fldChar w:fldCharType="begin"/>
        </w:r>
        <w:r>
          <w:instrText xml:space="preserve"> PAGEREF _Toc30330 \h </w:instrText>
        </w:r>
        <w:r>
          <w:fldChar w:fldCharType="separate"/>
        </w:r>
        <w:r>
          <w:t>21</w:t>
        </w:r>
        <w:r>
          <w:fldChar w:fldCharType="end"/>
        </w:r>
      </w:hyperlink>
    </w:p>
    <w:p>
      <w:pPr>
        <w:pStyle w:val="TOC2"/>
        <w:tabs>
          <w:tab w:val="right" w:leader="dot" w:pos="8306"/>
        </w:tabs>
      </w:pPr>
      <w:hyperlink w:anchor="_Toc11503" w:history="1">
        <w:r>
          <w:rPr>
            <w:rFonts w:ascii="仿宋" w:eastAsia="仿宋" w:hAnsi="仿宋" w:cs="仿宋" w:hint="eastAsia"/>
            <w:lang w:eastAsia="zh-CN"/>
          </w:rPr>
          <w:t>(四)、优化成本管理</w:t>
        </w:r>
        <w:r>
          <w:tab/>
        </w:r>
        <w:r>
          <w:fldChar w:fldCharType="begin"/>
        </w:r>
        <w:r>
          <w:instrText xml:space="preserve"> PAGEREF _Toc11503 \h </w:instrText>
        </w:r>
        <w:r>
          <w:fldChar w:fldCharType="separate"/>
        </w:r>
        <w:r>
          <w:t>22</w:t>
        </w:r>
        <w:r>
          <w:fldChar w:fldCharType="end"/>
        </w:r>
      </w:hyperlink>
    </w:p>
    <w:p>
      <w:pPr>
        <w:pStyle w:val="TOC1"/>
        <w:tabs>
          <w:tab w:val="right" w:leader="dot" w:pos="8306"/>
        </w:tabs>
      </w:pPr>
      <w:hyperlink w:anchor="_Toc7508" w:history="1">
        <w:r>
          <w:rPr>
            <w:rFonts w:ascii="仿宋" w:eastAsia="仿宋" w:hAnsi="仿宋" w:cs="仿宋" w:hint="eastAsia"/>
            <w:lang w:eastAsia="zh-CN"/>
          </w:rPr>
          <w:t>八、温度校准仪器仪表项目人力资源培养与发展</w:t>
        </w:r>
        <w:r>
          <w:tab/>
        </w:r>
        <w:r>
          <w:fldChar w:fldCharType="begin"/>
        </w:r>
        <w:r>
          <w:instrText xml:space="preserve"> PAGEREF _Toc7508 \h </w:instrText>
        </w:r>
        <w:r>
          <w:fldChar w:fldCharType="separate"/>
        </w:r>
        <w:r>
          <w:t>24</w:t>
        </w:r>
        <w:r>
          <w:fldChar w:fldCharType="end"/>
        </w:r>
      </w:hyperlink>
    </w:p>
    <w:p>
      <w:pPr>
        <w:pStyle w:val="TOC2"/>
        <w:tabs>
          <w:tab w:val="right" w:leader="dot" w:pos="8306"/>
        </w:tabs>
      </w:pPr>
      <w:hyperlink w:anchor="_Toc25157" w:history="1">
        <w:r>
          <w:rPr>
            <w:rFonts w:ascii="仿宋" w:eastAsia="仿宋" w:hAnsi="仿宋" w:cs="仿宋" w:hint="eastAsia"/>
            <w:lang w:eastAsia="zh-CN"/>
          </w:rPr>
          <w:t>(一)、人才需求与规划</w:t>
        </w:r>
        <w:r>
          <w:tab/>
        </w:r>
        <w:r>
          <w:fldChar w:fldCharType="begin"/>
        </w:r>
        <w:r>
          <w:instrText xml:space="preserve"> PAGEREF _Toc25157 \h </w:instrText>
        </w:r>
        <w:r>
          <w:fldChar w:fldCharType="separate"/>
        </w:r>
        <w:r>
          <w:t>24</w:t>
        </w:r>
        <w:r>
          <w:fldChar w:fldCharType="end"/>
        </w:r>
      </w:hyperlink>
    </w:p>
    <w:p>
      <w:pPr>
        <w:pStyle w:val="TOC2"/>
        <w:tabs>
          <w:tab w:val="right" w:leader="dot" w:pos="8306"/>
        </w:tabs>
      </w:pPr>
      <w:hyperlink w:anchor="_Toc7365" w:history="1">
        <w:r>
          <w:rPr>
            <w:rFonts w:ascii="仿宋" w:eastAsia="仿宋" w:hAnsi="仿宋" w:cs="仿宋" w:hint="eastAsia"/>
            <w:lang w:eastAsia="zh-CN"/>
          </w:rPr>
          <w:t>(二)、培训与发展计划</w:t>
        </w:r>
        <w:r>
          <w:tab/>
        </w:r>
        <w:r>
          <w:fldChar w:fldCharType="begin"/>
        </w:r>
        <w:r>
          <w:instrText xml:space="preserve"> PAGEREF _Toc7365 \h </w:instrText>
        </w:r>
        <w:r>
          <w:fldChar w:fldCharType="separate"/>
        </w:r>
        <w:r>
          <w:t>24</w:t>
        </w:r>
        <w:r>
          <w:fldChar w:fldCharType="end"/>
        </w:r>
      </w:hyperlink>
    </w:p>
    <w:p>
      <w:pPr>
        <w:pStyle w:val="TOC1"/>
        <w:tabs>
          <w:tab w:val="right" w:leader="dot" w:pos="8306"/>
        </w:tabs>
      </w:pPr>
      <w:hyperlink w:anchor="_Toc11838" w:history="1">
        <w:r>
          <w:rPr>
            <w:rFonts w:ascii="仿宋" w:eastAsia="仿宋" w:hAnsi="仿宋" w:cs="仿宋" w:hint="eastAsia"/>
            <w:lang w:eastAsia="zh-CN"/>
          </w:rPr>
          <w:t>九、温度校准仪器仪表项目风险管理</w:t>
        </w:r>
        <w:r>
          <w:tab/>
        </w:r>
        <w:r>
          <w:fldChar w:fldCharType="begin"/>
        </w:r>
        <w:r>
          <w:instrText xml:space="preserve"> PAGEREF _Toc11838 \h </w:instrText>
        </w:r>
        <w:r>
          <w:fldChar w:fldCharType="separate"/>
        </w:r>
        <w:r>
          <w:t>25</w:t>
        </w:r>
        <w:r>
          <w:fldChar w:fldCharType="end"/>
        </w:r>
      </w:hyperlink>
    </w:p>
    <w:p>
      <w:pPr>
        <w:pStyle w:val="TOC2"/>
        <w:tabs>
          <w:tab w:val="right" w:leader="dot" w:pos="8306"/>
        </w:tabs>
      </w:pPr>
      <w:hyperlink w:anchor="_Toc24602" w:history="1">
        <w:r>
          <w:rPr>
            <w:rFonts w:ascii="仿宋" w:eastAsia="仿宋" w:hAnsi="仿宋" w:cs="仿宋" w:hint="eastAsia"/>
            <w:lang w:eastAsia="zh-CN"/>
          </w:rPr>
          <w:t>(一)、风险识别与评估</w:t>
        </w:r>
        <w:r>
          <w:tab/>
        </w:r>
        <w:r>
          <w:fldChar w:fldCharType="begin"/>
        </w:r>
        <w:r>
          <w:instrText xml:space="preserve"> PAGEREF _Toc24602 \h </w:instrText>
        </w:r>
        <w:r>
          <w:fldChar w:fldCharType="separate"/>
        </w:r>
        <w:r>
          <w:t>25</w:t>
        </w:r>
        <w:r>
          <w:fldChar w:fldCharType="end"/>
        </w:r>
      </w:hyperlink>
    </w:p>
    <w:p>
      <w:pPr>
        <w:pStyle w:val="TOC2"/>
        <w:tabs>
          <w:tab w:val="right" w:leader="dot" w:pos="8306"/>
        </w:tabs>
      </w:pPr>
      <w:hyperlink w:anchor="_Toc23586" w:history="1">
        <w:r>
          <w:rPr>
            <w:rFonts w:ascii="仿宋" w:eastAsia="仿宋" w:hAnsi="仿宋" w:cs="仿宋" w:hint="eastAsia"/>
            <w:lang w:eastAsia="zh-CN"/>
          </w:rPr>
          <w:t>(二)、风险应对策略</w:t>
        </w:r>
        <w:r>
          <w:tab/>
        </w:r>
        <w:r>
          <w:fldChar w:fldCharType="begin"/>
        </w:r>
        <w:r>
          <w:instrText xml:space="preserve"> PAGEREF _Toc23586 \h </w:instrText>
        </w:r>
        <w:r>
          <w:fldChar w:fldCharType="separate"/>
        </w:r>
        <w:r>
          <w:t>26</w:t>
        </w:r>
        <w:r>
          <w:fldChar w:fldCharType="end"/>
        </w:r>
      </w:hyperlink>
    </w:p>
    <w:p>
      <w:pPr>
        <w:pStyle w:val="TOC2"/>
        <w:tabs>
          <w:tab w:val="right" w:leader="dot" w:pos="8306"/>
        </w:tabs>
      </w:pPr>
      <w:hyperlink w:anchor="_Toc9697" w:history="1">
        <w:r>
          <w:rPr>
            <w:rFonts w:ascii="仿宋" w:eastAsia="仿宋" w:hAnsi="仿宋" w:cs="仿宋" w:hint="eastAsia"/>
            <w:lang w:eastAsia="zh-CN"/>
          </w:rPr>
          <w:t>(三)、风险监控与控制</w:t>
        </w:r>
        <w:r>
          <w:tab/>
        </w:r>
        <w:r>
          <w:fldChar w:fldCharType="begin"/>
        </w:r>
        <w:r>
          <w:instrText xml:space="preserve"> PAGEREF _Toc9697 \h </w:instrText>
        </w:r>
        <w:r>
          <w:fldChar w:fldCharType="separate"/>
        </w:r>
        <w:r>
          <w:t>28</w:t>
        </w:r>
        <w:r>
          <w:fldChar w:fldCharType="end"/>
        </w:r>
      </w:hyperlink>
    </w:p>
    <w:p>
      <w:pPr>
        <w:pStyle w:val="TOC1"/>
        <w:tabs>
          <w:tab w:val="right" w:leader="dot" w:pos="8306"/>
        </w:tabs>
      </w:pPr>
      <w:hyperlink w:anchor="_Toc30473" w:history="1">
        <w:r>
          <w:rPr>
            <w:rFonts w:ascii="仿宋" w:eastAsia="仿宋" w:hAnsi="仿宋" w:cs="仿宋" w:hint="eastAsia"/>
            <w:lang w:eastAsia="zh-CN"/>
          </w:rPr>
          <w:t>十、温度校准仪器仪表项目计划安排</w:t>
        </w:r>
        <w:r>
          <w:tab/>
        </w:r>
        <w:r>
          <w:fldChar w:fldCharType="begin"/>
        </w:r>
        <w:r>
          <w:instrText xml:space="preserve"> PAGEREF _Toc30473 \h </w:instrText>
        </w:r>
        <w:r>
          <w:fldChar w:fldCharType="separate"/>
        </w:r>
        <w:r>
          <w:t>29</w:t>
        </w:r>
        <w:r>
          <w:fldChar w:fldCharType="end"/>
        </w:r>
      </w:hyperlink>
    </w:p>
    <w:p>
      <w:pPr>
        <w:pStyle w:val="TOC2"/>
        <w:tabs>
          <w:tab w:val="right" w:leader="dot" w:pos="8306"/>
        </w:tabs>
      </w:pPr>
      <w:hyperlink w:anchor="_Toc149" w:history="1">
        <w:r>
          <w:rPr>
            <w:rFonts w:ascii="仿宋" w:eastAsia="仿宋" w:hAnsi="仿宋" w:cs="仿宋" w:hint="eastAsia"/>
            <w:lang w:eastAsia="zh-CN"/>
          </w:rPr>
          <w:t>(一)、建设周期</w:t>
        </w:r>
        <w:r>
          <w:tab/>
        </w:r>
        <w:r>
          <w:fldChar w:fldCharType="begin"/>
        </w:r>
        <w:r>
          <w:instrText xml:space="preserve"> PAGEREF _Toc149 \h </w:instrText>
        </w:r>
        <w:r>
          <w:fldChar w:fldCharType="separate"/>
        </w:r>
        <w:r>
          <w:t>29</w:t>
        </w:r>
        <w:r>
          <w:fldChar w:fldCharType="end"/>
        </w:r>
      </w:hyperlink>
    </w:p>
    <w:p>
      <w:pPr>
        <w:pStyle w:val="TOC2"/>
        <w:tabs>
          <w:tab w:val="right" w:leader="dot" w:pos="8306"/>
        </w:tabs>
      </w:pPr>
      <w:hyperlink w:anchor="_Toc5208" w:history="1">
        <w:r>
          <w:rPr>
            <w:rFonts w:ascii="仿宋" w:eastAsia="仿宋" w:hAnsi="仿宋" w:cs="仿宋" w:hint="eastAsia"/>
            <w:lang w:eastAsia="zh-CN"/>
          </w:rPr>
          <w:t>(二)、建设进度</w:t>
        </w:r>
        <w:r>
          <w:tab/>
        </w:r>
        <w:r>
          <w:fldChar w:fldCharType="begin"/>
        </w:r>
        <w:r>
          <w:instrText xml:space="preserve"> PAGEREF _Toc5208 \h </w:instrText>
        </w:r>
        <w:r>
          <w:fldChar w:fldCharType="separate"/>
        </w:r>
        <w:r>
          <w:t>30</w:t>
        </w:r>
        <w:r>
          <w:fldChar w:fldCharType="end"/>
        </w:r>
      </w:hyperlink>
    </w:p>
    <w:p>
      <w:pPr>
        <w:pStyle w:val="TOC2"/>
        <w:tabs>
          <w:tab w:val="right" w:leader="dot" w:pos="8306"/>
        </w:tabs>
      </w:pPr>
      <w:hyperlink w:anchor="_Toc4490" w:history="1">
        <w:r>
          <w:rPr>
            <w:rFonts w:ascii="仿宋" w:eastAsia="仿宋" w:hAnsi="仿宋" w:cs="仿宋" w:hint="eastAsia"/>
            <w:lang w:eastAsia="zh-CN"/>
          </w:rPr>
          <w:t>(三)、进度安排注意事项</w:t>
        </w:r>
        <w:r>
          <w:tab/>
        </w:r>
        <w:r>
          <w:fldChar w:fldCharType="begin"/>
        </w:r>
        <w:r>
          <w:instrText xml:space="preserve"> PAGEREF _Toc4490 \h </w:instrText>
        </w:r>
        <w:r>
          <w:fldChar w:fldCharType="separate"/>
        </w:r>
        <w:r>
          <w:t>31</w:t>
        </w:r>
        <w:r>
          <w:fldChar w:fldCharType="end"/>
        </w:r>
      </w:hyperlink>
    </w:p>
    <w:p>
      <w:pPr>
        <w:pStyle w:val="TOC2"/>
        <w:tabs>
          <w:tab w:val="right" w:leader="dot" w:pos="8306"/>
        </w:tabs>
      </w:pPr>
      <w:hyperlink w:anchor="_Toc21362" w:history="1">
        <w:r>
          <w:rPr>
            <w:rFonts w:ascii="仿宋" w:eastAsia="仿宋" w:hAnsi="仿宋" w:cs="仿宋" w:hint="eastAsia"/>
            <w:lang w:eastAsia="zh-CN"/>
          </w:rPr>
          <w:t>(四)、人力资源配置</w:t>
        </w:r>
        <w:r>
          <w:tab/>
        </w:r>
        <w:r>
          <w:fldChar w:fldCharType="begin"/>
        </w:r>
        <w:r>
          <w:instrText xml:space="preserve"> PAGEREF _Toc21362 \h </w:instrText>
        </w:r>
        <w:r>
          <w:fldChar w:fldCharType="separate"/>
        </w:r>
        <w:r>
          <w:t>32</w:t>
        </w:r>
        <w:r>
          <w:fldChar w:fldCharType="end"/>
        </w:r>
      </w:hyperlink>
    </w:p>
    <w:p>
      <w:pPr>
        <w:pStyle w:val="TOC1"/>
        <w:tabs>
          <w:tab w:val="right" w:leader="dot" w:pos="8306"/>
        </w:tabs>
      </w:pPr>
      <w:hyperlink w:anchor="_Toc30837" w:history="1">
        <w:r>
          <w:rPr>
            <w:rFonts w:ascii="仿宋" w:eastAsia="仿宋" w:hAnsi="仿宋" w:cs="仿宋" w:hint="eastAsia"/>
            <w:lang w:eastAsia="zh-CN"/>
          </w:rPr>
          <w:t>十一、温度校准仪器仪表项目投资规划</w:t>
        </w:r>
        <w:r>
          <w:tab/>
        </w:r>
        <w:r>
          <w:fldChar w:fldCharType="begin"/>
        </w:r>
        <w:r>
          <w:instrText xml:space="preserve"> PAGEREF _Toc30837 \h </w:instrText>
        </w:r>
        <w:r>
          <w:fldChar w:fldCharType="separate"/>
        </w:r>
        <w:r>
          <w:t>33</w:t>
        </w:r>
        <w:r>
          <w:fldChar w:fldCharType="end"/>
        </w:r>
      </w:hyperlink>
    </w:p>
    <w:p>
      <w:pPr>
        <w:pStyle w:val="TOC2"/>
        <w:tabs>
          <w:tab w:val="right" w:leader="dot" w:pos="8306"/>
        </w:tabs>
      </w:pPr>
      <w:hyperlink w:anchor="_Toc17321" w:history="1">
        <w:r>
          <w:rPr>
            <w:rFonts w:ascii="仿宋" w:eastAsia="仿宋" w:hAnsi="仿宋" w:cs="仿宋" w:hint="eastAsia"/>
            <w:lang w:eastAsia="zh-CN"/>
          </w:rPr>
          <w:t>(一)、温度校准仪器仪表项目总投资估算</w:t>
        </w:r>
        <w:r>
          <w:tab/>
        </w:r>
        <w:r>
          <w:fldChar w:fldCharType="begin"/>
        </w:r>
        <w:r>
          <w:instrText xml:space="preserve"> PAGEREF _Toc17321 \h </w:instrText>
        </w:r>
        <w:r>
          <w:fldChar w:fldCharType="separate"/>
        </w:r>
        <w:r>
          <w:t>33</w:t>
        </w:r>
        <w:r>
          <w:fldChar w:fldCharType="end"/>
        </w:r>
      </w:hyperlink>
    </w:p>
    <w:p>
      <w:pPr>
        <w:pStyle w:val="TOC2"/>
        <w:tabs>
          <w:tab w:val="right" w:leader="dot" w:pos="8306"/>
        </w:tabs>
      </w:pPr>
      <w:hyperlink w:anchor="_Toc1031" w:history="1">
        <w:r>
          <w:rPr>
            <w:rFonts w:ascii="仿宋" w:eastAsia="仿宋" w:hAnsi="仿宋" w:cs="仿宋" w:hint="eastAsia"/>
            <w:lang w:eastAsia="zh-CN"/>
          </w:rPr>
          <w:t>(二)、资金筹措</w:t>
        </w:r>
        <w:r>
          <w:tab/>
        </w:r>
        <w:r>
          <w:fldChar w:fldCharType="begin"/>
        </w:r>
        <w:r>
          <w:instrText xml:space="preserve"> PAGEREF _Toc1031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90" w:history="1">
        <w:r>
          <w:rPr>
            <w:rFonts w:ascii="仿宋" w:eastAsia="仿宋" w:hAnsi="仿宋" w:cs="仿宋" w:hint="eastAsia"/>
            <w:lang w:eastAsia="zh-CN"/>
          </w:rPr>
          <w:t>十二、温度校准仪器仪表项目技术管理</w:t>
        </w:r>
        <w:r>
          <w:tab/>
        </w:r>
        <w:r>
          <w:fldChar w:fldCharType="begin"/>
        </w:r>
        <w:r>
          <w:instrText xml:space="preserve"> PAGEREF _Toc10990 \h </w:instrText>
        </w:r>
        <w:r>
          <w:fldChar w:fldCharType="separate"/>
        </w:r>
        <w:r>
          <w:t>35</w:t>
        </w:r>
        <w:r>
          <w:fldChar w:fldCharType="end"/>
        </w:r>
      </w:hyperlink>
    </w:p>
    <w:p>
      <w:pPr>
        <w:pStyle w:val="TOC2"/>
        <w:tabs>
          <w:tab w:val="right" w:leader="dot" w:pos="8306"/>
        </w:tabs>
      </w:pPr>
      <w:hyperlink w:anchor="_Toc21609" w:history="1">
        <w:r>
          <w:rPr>
            <w:rFonts w:ascii="仿宋" w:eastAsia="仿宋" w:hAnsi="仿宋" w:cs="仿宋" w:hint="eastAsia"/>
            <w:lang w:eastAsia="zh-CN"/>
          </w:rPr>
          <w:t>(一)、技术方案选用方向</w:t>
        </w:r>
        <w:r>
          <w:tab/>
        </w:r>
        <w:r>
          <w:fldChar w:fldCharType="begin"/>
        </w:r>
        <w:r>
          <w:instrText xml:space="preserve"> PAGEREF _Toc21609 \h </w:instrText>
        </w:r>
        <w:r>
          <w:fldChar w:fldCharType="separate"/>
        </w:r>
        <w:r>
          <w:t>35</w:t>
        </w:r>
        <w:r>
          <w:fldChar w:fldCharType="end"/>
        </w:r>
      </w:hyperlink>
    </w:p>
    <w:p>
      <w:pPr>
        <w:pStyle w:val="TOC2"/>
        <w:tabs>
          <w:tab w:val="right" w:leader="dot" w:pos="8306"/>
        </w:tabs>
      </w:pPr>
      <w:hyperlink w:anchor="_Toc15062" w:history="1">
        <w:r>
          <w:rPr>
            <w:rFonts w:ascii="仿宋" w:eastAsia="仿宋" w:hAnsi="仿宋" w:cs="仿宋" w:hint="eastAsia"/>
            <w:lang w:eastAsia="zh-CN"/>
          </w:rPr>
          <w:t>(二)、工艺技术方案选用原则</w:t>
        </w:r>
        <w:r>
          <w:tab/>
        </w:r>
        <w:r>
          <w:fldChar w:fldCharType="begin"/>
        </w:r>
        <w:r>
          <w:instrText xml:space="preserve"> PAGEREF _Toc15062 \h </w:instrText>
        </w:r>
        <w:r>
          <w:fldChar w:fldCharType="separate"/>
        </w:r>
        <w:r>
          <w:t>37</w:t>
        </w:r>
        <w:r>
          <w:fldChar w:fldCharType="end"/>
        </w:r>
      </w:hyperlink>
    </w:p>
    <w:p>
      <w:pPr>
        <w:pStyle w:val="TOC2"/>
        <w:tabs>
          <w:tab w:val="right" w:leader="dot" w:pos="8306"/>
        </w:tabs>
      </w:pPr>
      <w:hyperlink w:anchor="_Toc26275" w:history="1">
        <w:r>
          <w:rPr>
            <w:rFonts w:ascii="仿宋" w:eastAsia="仿宋" w:hAnsi="仿宋" w:cs="仿宋" w:hint="eastAsia"/>
            <w:lang w:eastAsia="zh-CN"/>
          </w:rPr>
          <w:t>(三)、工艺技术方案要求</w:t>
        </w:r>
        <w:r>
          <w:tab/>
        </w:r>
        <w:r>
          <w:fldChar w:fldCharType="begin"/>
        </w:r>
        <w:r>
          <w:instrText xml:space="preserve"> PAGEREF _Toc26275 \h </w:instrText>
        </w:r>
        <w:r>
          <w:fldChar w:fldCharType="separate"/>
        </w:r>
        <w:r>
          <w:t>39</w:t>
        </w:r>
        <w:r>
          <w:fldChar w:fldCharType="end"/>
        </w:r>
      </w:hyperlink>
    </w:p>
    <w:p>
      <w:pPr>
        <w:pStyle w:val="TOC1"/>
        <w:tabs>
          <w:tab w:val="right" w:leader="dot" w:pos="8306"/>
        </w:tabs>
      </w:pPr>
      <w:hyperlink w:anchor="_Toc28395" w:history="1">
        <w:r>
          <w:rPr>
            <w:rFonts w:ascii="仿宋" w:eastAsia="仿宋" w:hAnsi="仿宋" w:cs="仿宋" w:hint="eastAsia"/>
            <w:lang w:eastAsia="zh-CN"/>
          </w:rPr>
          <w:t>十三、质量管理体系</w:t>
        </w:r>
        <w:r>
          <w:tab/>
        </w:r>
        <w:r>
          <w:fldChar w:fldCharType="begin"/>
        </w:r>
        <w:r>
          <w:instrText xml:space="preserve"> PAGEREF _Toc28395 \h </w:instrText>
        </w:r>
        <w:r>
          <w:fldChar w:fldCharType="separate"/>
        </w:r>
        <w:r>
          <w:t>41</w:t>
        </w:r>
        <w:r>
          <w:fldChar w:fldCharType="end"/>
        </w:r>
      </w:hyperlink>
    </w:p>
    <w:p>
      <w:pPr>
        <w:pStyle w:val="TOC2"/>
        <w:tabs>
          <w:tab w:val="right" w:leader="dot" w:pos="8306"/>
        </w:tabs>
      </w:pPr>
      <w:hyperlink w:anchor="_Toc30773" w:history="1">
        <w:r>
          <w:rPr>
            <w:rFonts w:ascii="仿宋" w:eastAsia="仿宋" w:hAnsi="仿宋" w:cs="仿宋" w:hint="eastAsia"/>
            <w:lang w:eastAsia="zh-CN"/>
          </w:rPr>
          <w:t>(一)、质量目标与方针</w:t>
        </w:r>
        <w:r>
          <w:tab/>
        </w:r>
        <w:r>
          <w:fldChar w:fldCharType="begin"/>
        </w:r>
        <w:r>
          <w:instrText xml:space="preserve"> PAGEREF _Toc30773 \h </w:instrText>
        </w:r>
        <w:r>
          <w:fldChar w:fldCharType="separate"/>
        </w:r>
        <w:r>
          <w:t>41</w:t>
        </w:r>
        <w:r>
          <w:fldChar w:fldCharType="end"/>
        </w:r>
      </w:hyperlink>
    </w:p>
    <w:p>
      <w:pPr>
        <w:pStyle w:val="TOC2"/>
        <w:tabs>
          <w:tab w:val="right" w:leader="dot" w:pos="8306"/>
        </w:tabs>
      </w:pPr>
      <w:hyperlink w:anchor="_Toc26213" w:history="1">
        <w:r>
          <w:rPr>
            <w:rFonts w:ascii="仿宋" w:eastAsia="仿宋" w:hAnsi="仿宋" w:cs="仿宋" w:hint="eastAsia"/>
            <w:lang w:eastAsia="zh-CN"/>
          </w:rPr>
          <w:t>(二)、质量管理责任</w:t>
        </w:r>
        <w:r>
          <w:tab/>
        </w:r>
        <w:r>
          <w:fldChar w:fldCharType="begin"/>
        </w:r>
        <w:r>
          <w:instrText xml:space="preserve"> PAGEREF _Toc26213 \h </w:instrText>
        </w:r>
        <w:r>
          <w:fldChar w:fldCharType="separate"/>
        </w:r>
        <w:r>
          <w:t>42</w:t>
        </w:r>
        <w:r>
          <w:fldChar w:fldCharType="end"/>
        </w:r>
      </w:hyperlink>
    </w:p>
    <w:p>
      <w:pPr>
        <w:pStyle w:val="TOC2"/>
        <w:tabs>
          <w:tab w:val="right" w:leader="dot" w:pos="8306"/>
        </w:tabs>
      </w:pPr>
      <w:hyperlink w:anchor="_Toc27745" w:history="1">
        <w:r>
          <w:rPr>
            <w:rFonts w:ascii="仿宋" w:eastAsia="仿宋" w:hAnsi="仿宋" w:cs="仿宋" w:hint="eastAsia"/>
            <w:lang w:eastAsia="zh-CN"/>
          </w:rPr>
          <w:t>(三)、质量管理体系文件</w:t>
        </w:r>
        <w:r>
          <w:tab/>
        </w:r>
        <w:r>
          <w:fldChar w:fldCharType="begin"/>
        </w:r>
        <w:r>
          <w:instrText xml:space="preserve"> PAGEREF _Toc27745 \h </w:instrText>
        </w:r>
        <w:r>
          <w:fldChar w:fldCharType="separate"/>
        </w:r>
        <w:r>
          <w:t>44</w:t>
        </w:r>
        <w:r>
          <w:fldChar w:fldCharType="end"/>
        </w:r>
      </w:hyperlink>
    </w:p>
    <w:p>
      <w:pPr>
        <w:pStyle w:val="TOC2"/>
        <w:tabs>
          <w:tab w:val="right" w:leader="dot" w:pos="8306"/>
        </w:tabs>
      </w:pPr>
      <w:hyperlink w:anchor="_Toc23735" w:history="1">
        <w:r>
          <w:rPr>
            <w:rFonts w:ascii="仿宋" w:eastAsia="仿宋" w:hAnsi="仿宋" w:cs="仿宋" w:hint="eastAsia"/>
            <w:lang w:eastAsia="zh-CN"/>
          </w:rPr>
          <w:t>(四)、质量培训与教育</w:t>
        </w:r>
        <w:r>
          <w:tab/>
        </w:r>
        <w:r>
          <w:fldChar w:fldCharType="begin"/>
        </w:r>
        <w:r>
          <w:instrText xml:space="preserve"> PAGEREF _Toc23735 \h </w:instrText>
        </w:r>
        <w:r>
          <w:fldChar w:fldCharType="separate"/>
        </w:r>
        <w:r>
          <w:t>46</w:t>
        </w:r>
        <w:r>
          <w:fldChar w:fldCharType="end"/>
        </w:r>
      </w:hyperlink>
    </w:p>
    <w:p>
      <w:pPr>
        <w:pStyle w:val="TOC2"/>
        <w:tabs>
          <w:tab w:val="right" w:leader="dot" w:pos="8306"/>
        </w:tabs>
      </w:pPr>
      <w:hyperlink w:anchor="_Toc26885" w:history="1">
        <w:r>
          <w:rPr>
            <w:rFonts w:ascii="仿宋" w:eastAsia="仿宋" w:hAnsi="仿宋" w:cs="仿宋" w:hint="eastAsia"/>
            <w:lang w:eastAsia="zh-CN"/>
          </w:rPr>
          <w:t>(五)、质量审核与评价</w:t>
        </w:r>
        <w:r>
          <w:tab/>
        </w:r>
        <w:r>
          <w:fldChar w:fldCharType="begin"/>
        </w:r>
        <w:r>
          <w:instrText xml:space="preserve"> PAGEREF _Toc26885 \h </w:instrText>
        </w:r>
        <w:r>
          <w:fldChar w:fldCharType="separate"/>
        </w:r>
        <w:r>
          <w:t>47</w:t>
        </w:r>
        <w:r>
          <w:fldChar w:fldCharType="end"/>
        </w:r>
      </w:hyperlink>
    </w:p>
    <w:p>
      <w:pPr>
        <w:pStyle w:val="TOC2"/>
        <w:tabs>
          <w:tab w:val="right" w:leader="dot" w:pos="8306"/>
        </w:tabs>
      </w:pPr>
      <w:hyperlink w:anchor="_Toc16288" w:history="1">
        <w:r>
          <w:rPr>
            <w:rFonts w:ascii="仿宋" w:eastAsia="仿宋" w:hAnsi="仿宋" w:cs="仿宋" w:hint="eastAsia"/>
            <w:lang w:eastAsia="zh-CN"/>
          </w:rPr>
          <w:t>(六)、不符合与纠正措施</w:t>
        </w:r>
        <w:r>
          <w:tab/>
        </w:r>
        <w:r>
          <w:fldChar w:fldCharType="begin"/>
        </w:r>
        <w:r>
          <w:instrText xml:space="preserve"> PAGEREF _Toc16288 \h </w:instrText>
        </w:r>
        <w:r>
          <w:fldChar w:fldCharType="separate"/>
        </w:r>
        <w:r>
          <w:t>48</w:t>
        </w:r>
        <w:r>
          <w:fldChar w:fldCharType="end"/>
        </w:r>
      </w:hyperlink>
    </w:p>
    <w:p>
      <w:pPr>
        <w:pStyle w:val="TOC1"/>
        <w:tabs>
          <w:tab w:val="right" w:leader="dot" w:pos="8306"/>
        </w:tabs>
      </w:pPr>
      <w:hyperlink w:anchor="_Toc20204" w:history="1">
        <w:r>
          <w:rPr>
            <w:rFonts w:ascii="仿宋" w:eastAsia="仿宋" w:hAnsi="仿宋" w:cs="仿宋" w:hint="eastAsia"/>
            <w:lang w:eastAsia="zh-CN"/>
          </w:rPr>
          <w:t>十四、温度校准仪器仪表项目变更管理</w:t>
        </w:r>
        <w:r>
          <w:tab/>
        </w:r>
        <w:r>
          <w:fldChar w:fldCharType="begin"/>
        </w:r>
        <w:r>
          <w:instrText xml:space="preserve"> PAGEREF _Toc20204 \h </w:instrText>
        </w:r>
        <w:r>
          <w:fldChar w:fldCharType="separate"/>
        </w:r>
        <w:r>
          <w:t>50</w:t>
        </w:r>
        <w:r>
          <w:fldChar w:fldCharType="end"/>
        </w:r>
      </w:hyperlink>
    </w:p>
    <w:p>
      <w:pPr>
        <w:pStyle w:val="TOC2"/>
        <w:tabs>
          <w:tab w:val="right" w:leader="dot" w:pos="8306"/>
        </w:tabs>
      </w:pPr>
      <w:hyperlink w:anchor="_Toc5789" w:history="1">
        <w:r>
          <w:rPr>
            <w:rFonts w:ascii="仿宋" w:eastAsia="仿宋" w:hAnsi="仿宋" w:cs="仿宋" w:hint="eastAsia"/>
            <w:lang w:eastAsia="zh-CN"/>
          </w:rPr>
          <w:t>(一)、变更申请与评估</w:t>
        </w:r>
        <w:r>
          <w:tab/>
        </w:r>
        <w:r>
          <w:fldChar w:fldCharType="begin"/>
        </w:r>
        <w:r>
          <w:instrText xml:space="preserve"> PAGEREF _Toc5789 \h </w:instrText>
        </w:r>
        <w:r>
          <w:fldChar w:fldCharType="separate"/>
        </w:r>
        <w:r>
          <w:t>50</w:t>
        </w:r>
        <w:r>
          <w:fldChar w:fldCharType="end"/>
        </w:r>
      </w:hyperlink>
    </w:p>
    <w:p>
      <w:pPr>
        <w:pStyle w:val="TOC2"/>
        <w:tabs>
          <w:tab w:val="right" w:leader="dot" w:pos="8306"/>
        </w:tabs>
      </w:pPr>
      <w:hyperlink w:anchor="_Toc4608" w:history="1">
        <w:r>
          <w:rPr>
            <w:rFonts w:ascii="仿宋" w:eastAsia="仿宋" w:hAnsi="仿宋" w:cs="仿宋" w:hint="eastAsia"/>
            <w:lang w:eastAsia="zh-CN"/>
          </w:rPr>
          <w:t>(二)、变更实施与控制</w:t>
        </w:r>
        <w:r>
          <w:tab/>
        </w:r>
        <w:r>
          <w:fldChar w:fldCharType="begin"/>
        </w:r>
        <w:r>
          <w:instrText xml:space="preserve"> PAGEREF _Toc4608 \h </w:instrText>
        </w:r>
        <w:r>
          <w:fldChar w:fldCharType="separate"/>
        </w:r>
        <w:r>
          <w:t>50</w:t>
        </w:r>
        <w:r>
          <w:fldChar w:fldCharType="end"/>
        </w:r>
      </w:hyperlink>
    </w:p>
    <w:p>
      <w:pPr>
        <w:pStyle w:val="TOC1"/>
        <w:tabs>
          <w:tab w:val="right" w:leader="dot" w:pos="8306"/>
        </w:tabs>
      </w:pPr>
      <w:hyperlink w:anchor="_Toc20193" w:history="1">
        <w:r>
          <w:rPr>
            <w:rFonts w:ascii="仿宋" w:eastAsia="仿宋" w:hAnsi="仿宋" w:cs="仿宋" w:hint="eastAsia"/>
            <w:lang w:eastAsia="zh-CN"/>
          </w:rPr>
          <w:t>十五、温度校准仪器仪表项目工程方案分析</w:t>
        </w:r>
        <w:r>
          <w:tab/>
        </w:r>
        <w:r>
          <w:fldChar w:fldCharType="begin"/>
        </w:r>
        <w:r>
          <w:instrText xml:space="preserve"> PAGEREF _Toc20193 \h </w:instrText>
        </w:r>
        <w:r>
          <w:fldChar w:fldCharType="separate"/>
        </w:r>
        <w:r>
          <w:t>51</w:t>
        </w:r>
        <w:r>
          <w:fldChar w:fldCharType="end"/>
        </w:r>
      </w:hyperlink>
    </w:p>
    <w:p>
      <w:pPr>
        <w:pStyle w:val="TOC2"/>
        <w:tabs>
          <w:tab w:val="right" w:leader="dot" w:pos="8306"/>
        </w:tabs>
      </w:pPr>
      <w:hyperlink w:anchor="_Toc22477" w:history="1">
        <w:r>
          <w:rPr>
            <w:rFonts w:ascii="仿宋" w:eastAsia="仿宋" w:hAnsi="仿宋" w:cs="仿宋" w:hint="eastAsia"/>
            <w:lang w:eastAsia="zh-CN"/>
          </w:rPr>
          <w:t>(一)、建筑工程设计原则</w:t>
        </w:r>
        <w:r>
          <w:tab/>
        </w:r>
        <w:r>
          <w:fldChar w:fldCharType="begin"/>
        </w:r>
        <w:r>
          <w:instrText xml:space="preserve"> PAGEREF _Toc22477 \h </w:instrText>
        </w:r>
        <w:r>
          <w:fldChar w:fldCharType="separate"/>
        </w:r>
        <w:r>
          <w:t>51</w:t>
        </w:r>
        <w:r>
          <w:fldChar w:fldCharType="end"/>
        </w:r>
      </w:hyperlink>
    </w:p>
    <w:p>
      <w:pPr>
        <w:pStyle w:val="TOC2"/>
        <w:tabs>
          <w:tab w:val="right" w:leader="dot" w:pos="8306"/>
        </w:tabs>
      </w:pPr>
      <w:hyperlink w:anchor="_Toc22609" w:history="1">
        <w:r>
          <w:rPr>
            <w:rFonts w:ascii="仿宋" w:eastAsia="仿宋" w:hAnsi="仿宋" w:cs="仿宋" w:hint="eastAsia"/>
            <w:lang w:eastAsia="zh-CN"/>
          </w:rPr>
          <w:t>(二)、土建工程建设指标</w:t>
        </w:r>
        <w:r>
          <w:tab/>
        </w:r>
        <w:r>
          <w:fldChar w:fldCharType="begin"/>
        </w:r>
        <w:r>
          <w:instrText xml:space="preserve"> PAGEREF _Toc22609 \h </w:instrText>
        </w:r>
        <w:r>
          <w:fldChar w:fldCharType="separate"/>
        </w:r>
        <w:r>
          <w:t>54</w:t>
        </w:r>
        <w:r>
          <w:fldChar w:fldCharType="end"/>
        </w:r>
      </w:hyperlink>
    </w:p>
    <w:p>
      <w:pPr>
        <w:pStyle w:val="TOC1"/>
        <w:tabs>
          <w:tab w:val="right" w:leader="dot" w:pos="8306"/>
        </w:tabs>
      </w:pPr>
      <w:hyperlink w:anchor="_Toc14113" w:history="1">
        <w:r>
          <w:rPr>
            <w:rFonts w:ascii="仿宋" w:eastAsia="仿宋" w:hAnsi="仿宋" w:cs="仿宋" w:hint="eastAsia"/>
            <w:lang w:eastAsia="zh-CN"/>
          </w:rPr>
          <w:t>十六、供应链管理</w:t>
        </w:r>
        <w:r>
          <w:tab/>
        </w:r>
        <w:r>
          <w:fldChar w:fldCharType="begin"/>
        </w:r>
        <w:r>
          <w:instrText xml:space="preserve"> PAGEREF _Toc14113 \h </w:instrText>
        </w:r>
        <w:r>
          <w:fldChar w:fldCharType="separate"/>
        </w:r>
        <w:r>
          <w:t>56</w:t>
        </w:r>
        <w:r>
          <w:fldChar w:fldCharType="end"/>
        </w:r>
      </w:hyperlink>
    </w:p>
    <w:p>
      <w:pPr>
        <w:pStyle w:val="TOC2"/>
        <w:tabs>
          <w:tab w:val="right" w:leader="dot" w:pos="8306"/>
        </w:tabs>
      </w:pPr>
      <w:hyperlink w:anchor="_Toc8973" w:history="1">
        <w:r>
          <w:rPr>
            <w:rFonts w:ascii="仿宋" w:eastAsia="仿宋" w:hAnsi="仿宋" w:cs="仿宋" w:hint="eastAsia"/>
            <w:lang w:eastAsia="zh-CN"/>
          </w:rPr>
          <w:t>(一)、供应链战略规划</w:t>
        </w:r>
        <w:r>
          <w:tab/>
        </w:r>
        <w:r>
          <w:fldChar w:fldCharType="begin"/>
        </w:r>
        <w:r>
          <w:instrText xml:space="preserve"> PAGEREF _Toc8973 \h </w:instrText>
        </w:r>
        <w:r>
          <w:fldChar w:fldCharType="separate"/>
        </w:r>
        <w:r>
          <w:t>56</w:t>
        </w:r>
        <w:r>
          <w:fldChar w:fldCharType="end"/>
        </w:r>
      </w:hyperlink>
    </w:p>
    <w:p>
      <w:pPr>
        <w:pStyle w:val="TOC2"/>
        <w:tabs>
          <w:tab w:val="right" w:leader="dot" w:pos="8306"/>
        </w:tabs>
      </w:pPr>
      <w:hyperlink w:anchor="_Toc2528" w:history="1">
        <w:r>
          <w:rPr>
            <w:rFonts w:ascii="仿宋" w:eastAsia="仿宋" w:hAnsi="仿宋" w:cs="仿宋" w:hint="eastAsia"/>
            <w:lang w:eastAsia="zh-CN"/>
          </w:rPr>
          <w:t>(二)、供应商选择与合作</w:t>
        </w:r>
        <w:r>
          <w:tab/>
        </w:r>
        <w:r>
          <w:fldChar w:fldCharType="begin"/>
        </w:r>
        <w:r>
          <w:instrText xml:space="preserve"> PAGEREF _Toc2528 \h </w:instrText>
        </w:r>
        <w:r>
          <w:fldChar w:fldCharType="separate"/>
        </w:r>
        <w:r>
          <w:t>57</w:t>
        </w:r>
        <w:r>
          <w:fldChar w:fldCharType="end"/>
        </w:r>
      </w:hyperlink>
    </w:p>
    <w:p>
      <w:pPr>
        <w:pStyle w:val="TOC2"/>
        <w:tabs>
          <w:tab w:val="right" w:leader="dot" w:pos="8306"/>
        </w:tabs>
      </w:pPr>
      <w:hyperlink w:anchor="_Toc19086" w:history="1">
        <w:r>
          <w:rPr>
            <w:rFonts w:ascii="仿宋" w:eastAsia="仿宋" w:hAnsi="仿宋" w:cs="仿宋" w:hint="eastAsia"/>
            <w:lang w:eastAsia="zh-CN"/>
          </w:rPr>
          <w:t>(三)、物流与库存管理</w:t>
        </w:r>
        <w:r>
          <w:tab/>
        </w:r>
        <w:r>
          <w:fldChar w:fldCharType="begin"/>
        </w:r>
        <w:r>
          <w:instrText xml:space="preserve"> PAGEREF _Toc19086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52"/>
      <w:r>
        <w:rPr>
          <w:rFonts w:ascii="仿宋" w:eastAsia="仿宋" w:hAnsi="仿宋" w:cs="仿宋" w:hint="eastAsia"/>
          <w:sz w:val="28"/>
          <w:lang w:eastAsia="zh-CN"/>
        </w:rPr>
        <w:t>一、温度校准仪器仪表项目建设单位说明</w:t>
      </w:r>
      <w:bookmarkEnd w:id="2"/>
    </w:p>
    <w:p>
      <w:pPr>
        <w:pStyle w:val="Heading2"/>
        <w:rPr>
          <w:rFonts w:ascii="仿宋" w:eastAsia="仿宋" w:hAnsi="仿宋" w:cs="仿宋" w:hint="eastAsia"/>
          <w:lang w:eastAsia="zh-CN"/>
        </w:rPr>
      </w:pPr>
      <w:bookmarkStart w:id="3" w:name="_Toc7219"/>
      <w:r>
        <w:rPr>
          <w:rFonts w:ascii="仿宋" w:eastAsia="仿宋" w:hAnsi="仿宋" w:cs="仿宋" w:hint="eastAsia"/>
          <w:lang w:eastAsia="zh-CN"/>
        </w:rPr>
        <w:t>(一)、温度校准仪器仪表项目承办单位基本情况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0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温度校准仪器仪表项目承办单位的XXXX，我们着眼于实现可持续的经济效益。通过技术创新和解决方案的提供，公司预计在温度校准仪器仪表项目执行期间将获得可观的收入增长。这一收入来源主要包括温度校准仪器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同时，我们注重成本控制和效率提升，以确保温度校准仪器仪表项目的可持续盈利。透过精细的管理和资源优化，公司期望实现温度校准仪器仪表项目利润最大化。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温度校准仪器仪表项目实施进行全面的投资评估，包括温度校准仪器仪表项目启动阶段的资金投入和后续运营成本。通过对温度校准仪器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温度校准仪器仪表项目实施过程中具备足够的资金流动性，公司将进行详尽的现金流分析。这包括资金需求的合理预测、温度校准仪器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680"/>
      <w:r>
        <w:rPr>
          <w:rFonts w:ascii="仿宋" w:eastAsia="仿宋" w:hAnsi="仿宋" w:cs="仿宋" w:hint="eastAsia"/>
          <w:sz w:val="28"/>
          <w:lang w:eastAsia="zh-CN"/>
        </w:rPr>
        <w:t>二、温度校准仪器仪表项目绩效评估</w:t>
      </w:r>
      <w:bookmarkEnd w:id="5"/>
    </w:p>
    <w:p>
      <w:pPr>
        <w:pStyle w:val="Heading2"/>
        <w:rPr>
          <w:rFonts w:ascii="仿宋" w:eastAsia="仿宋" w:hAnsi="仿宋" w:cs="仿宋" w:hint="eastAsia"/>
          <w:lang w:eastAsia="zh-CN"/>
        </w:rPr>
      </w:pPr>
      <w:bookmarkStart w:id="6" w:name="_Toc2186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器仪表项目中，我们设计了一套全面的绩效评估指标，以确保温度校准仪器仪表项目的可控和成功交付。这些指标跨足温度校准仪器仪表项目目标、成本、进度和质量等多个维度，为我们提供了全面洞察温度校准仪器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目标达成率是我们关注的首要指标。我们设定了明确的目标，并通过定期监测和评估，迅速发现并应对潜在的目标偏差。这为温度校准仪器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成本绩效是另一个核心关注点。通过实际成本与预算成本的对比分析，我们深入了解成本差异的原因，及时调整资源分配，保持温度校准仪器仪表项目在经济效益方面的合理水平。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进度作为关键的绩效指标之一，得到了精心的关注。我们制定了详细的温度校准仪器仪表项目进度计划，并设立了进度符合度指标，确保实际进度与计划进度保持一致。这使我们能够快速发现和解决潜在的进度问题，保持温度校准仪器仪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温度校准仪器仪表项目绩效的不可或缺的一环。我们引入了一系列的质量标准和客户满意度指标，以确保温度校准仪器仪表项目交付的成果在质量上达到或超越预期水平。通过持续监测这些指标，我们努力提升温度校准仪器仪表项目整体质量水平，为温度校准仪器仪表项目的成功交付提供有力保障。通过这些科学且全面的绩效评估，我们能够更好地引导温度校准仪器仪表项目的持续改进，确保温度校准仪器仪表项目目标的顺利达成。</w:t>
      </w:r>
    </w:p>
    <w:p>
      <w:pPr>
        <w:pStyle w:val="Heading2"/>
        <w:ind w:firstLine="560" w:firstLineChars="200"/>
        <w:rPr>
          <w:rFonts w:ascii="仿宋" w:eastAsia="仿宋" w:hAnsi="仿宋" w:cs="仿宋" w:hint="eastAsia"/>
          <w:sz w:val="28"/>
          <w:lang w:eastAsia="zh-CN"/>
        </w:rPr>
      </w:pPr>
      <w:bookmarkStart w:id="7" w:name="_Toc1302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绩效评估是温度校准仪器仪表项目中的关键环节，为确保温度校准仪器仪表项目达到预期目标，我们采用了多层次、多维度的绩效评估方法。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温度校准仪器仪表项目的战略目标对齐，确保每个决策和行动都与温度校准仪器仪表项目整体目标保持一致。团队会定期召开战略对齐会议，审视当前工作与温度校准仪器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温度校准仪器仪表项目进度、质量、成本和风险等方面。这些指标通过数据收集和分析，为温度校准仪器仪表项目管理团队提供了客观的评估依据。例如，我们通过温度校准仪器仪表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温度校准仪器仪表项目内部，还考虑了温度校准仪器仪表项目对外部环境的影响。我们定期进行干系人满意度调查，以了解各利益相关方对温度校准仪器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这种多层次、多角度的绩效评估方法，使得我们能够全面了解温度校准仪器仪表项目的运行状态，及时做出调整，确保温度校准仪器仪表项目在不断变化的环境中保持稳健前行。</w:t>
      </w:r>
    </w:p>
    <w:p>
      <w:pPr>
        <w:pStyle w:val="Heading2"/>
        <w:ind w:firstLine="560" w:firstLineChars="200"/>
        <w:rPr>
          <w:rFonts w:ascii="仿宋" w:eastAsia="仿宋" w:hAnsi="仿宋" w:cs="仿宋" w:hint="eastAsia"/>
          <w:sz w:val="28"/>
          <w:lang w:eastAsia="zh-CN"/>
        </w:rPr>
      </w:pPr>
      <w:bookmarkStart w:id="8" w:name="_Toc44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为了确保温度校准仪器仪表项目的有效管理和不断优化，我们采用了精心设计的绩效评估周期。这个周期旨在实现灵活、实时和全面的评估，以适应温度校准仪器仪表项目执行中的各种挑战。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温度校准仪器仪表项目的不同需求，分为短期、中期和长期。短期评估关注每个迭代或工作周期，以及时发现和解决当前任务中的问题。中期评估涵盖几个迭代，深入了解整体温度校准仪器仪表项目的趋势和性能。长期评估则着眼于整个温度校准仪器仪表项目阶段，确保温度校准仪器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温度校准仪器仪表项目管理工具和协作平台，团队成员能够随时更新和分享温度校准仪器仪表项目数据。这种实时性的反馈机制使我们能够及时察觉潜在问题，快速调整，保持温度校准仪器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温度校准仪器仪表项目的决策制定密不可分。每个周期的温度校准仪器仪表项目回顾会议成为集体总结经验、识别问题深层次原因并找到创新解决方案的平台。这种定期的反思与调整机制使温度校准仪器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7129"/>
      <w:r>
        <w:rPr>
          <w:rFonts w:ascii="仿宋" w:eastAsia="仿宋" w:hAnsi="仿宋" w:cs="仿宋" w:hint="eastAsia"/>
          <w:sz w:val="28"/>
          <w:lang w:eastAsia="zh-CN"/>
        </w:rPr>
        <w:t>三、温度校准仪器仪表项目危机管理</w:t>
      </w:r>
      <w:bookmarkEnd w:id="9"/>
    </w:p>
    <w:p>
      <w:pPr>
        <w:pStyle w:val="Heading2"/>
        <w:rPr>
          <w:rFonts w:ascii="仿宋" w:eastAsia="仿宋" w:hAnsi="仿宋" w:cs="仿宋" w:hint="eastAsia"/>
          <w:lang w:eastAsia="zh-CN"/>
        </w:rPr>
      </w:pPr>
      <w:bookmarkStart w:id="10" w:name="_Toc1481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器仪表项目危机管理中，危机预警与识别是确保温度校准仪器仪表项目稳健运行的核心步骤。通过建立全面的监测机制，温度校准仪器仪表项目团队旨在及时发现和理解潜在的风险和危机因素，以便采取及时的预防和应对措施，确保温度校准仪器仪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温度校准仪器仪表项目团队全面分析了整个温度校准仪器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温度校准仪器仪表项目团队着重于明确定义温度校准仪器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温度校准仪器仪表项目进展的持续监控，团队能够及时发现潜在问题并作出迅速反应。温度校准仪器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在这一阶段，团队的专业素养和反应速度将发挥至关重要的作用，以确保潜在危机能够在初期得到有效的处理，最大程度地减轻负面影响。通过危机预警与识别，温度校准仪器仪表项目得以更有序、可控地推进。</w:t>
      </w:r>
    </w:p>
    <w:p>
      <w:pPr>
        <w:pStyle w:val="Heading2"/>
        <w:ind w:firstLine="560" w:firstLineChars="200"/>
        <w:rPr>
          <w:rFonts w:ascii="仿宋" w:eastAsia="仿宋" w:hAnsi="仿宋" w:cs="仿宋" w:hint="eastAsia"/>
          <w:sz w:val="28"/>
          <w:lang w:eastAsia="zh-CN"/>
        </w:rPr>
      </w:pPr>
      <w:bookmarkStart w:id="11" w:name="_Toc2337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在危机发生时，温度校准仪器仪表项目团队立即行动，成立了应急小组。该小组的任务是迅速制定并实施紧急应对措施，以最小化潜在损失。以下是采取的主要措施：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暂停温度校准仪器仪表项目进度：为遏制危机蔓延，温度校准仪器仪表项目暂时停止进行，以便全面评估当前状况。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资源重新分配：重新评估温度校准仪器仪表项目资源的分配，确保最大限度地减小损失。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实时沟通：与关键利益相关者建立实时沟通机制，向他们传递温度校准仪器仪表项目危机的实际状况，保障温度校准仪器仪表项目核心利益。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在紧急应对的同时，温度校准仪器仪表项目团队强调了团队协作和有效沟通的重要性。以下是团队协作的关键举措：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信息共享机制：建立了信息共享平台，确保团队成员能够及时获取温度校准仪器仪表项目危机的实时信息。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领导者沟通：温度校准仪器仪表项目领导者通过定期会议和即时沟通工具，指导团队应对危机，保持团队稳定运行。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随着危机得到初步控制，温度校准仪器仪表项目团队转向制定恢复计划，以确保温度校准仪器仪表项目能够从中迅速恢复。主要恢复计划包括：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修复受损的进度计划：重新评估温度校准仪器仪表项目进度，制定修复计划，确保温度校准仪器仪表项目尽快回归正常进程。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重新调整资源分配：优化资源分配，确保温度校准仪器仪表项目在有限资源下高效运转。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风险管理机制加强：对温度校准仪器仪表项目风险进行全面评估，制定更强化的风险管理策略，以预防未来可能的危机。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521"/>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460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温度校准仪器仪表项目的主要产品是XXXX，预计年产值为XXX万元。这一产品在市场中占据着重要的地位，其广泛的应用范围使得该温度校准仪器仪表项目的市场前景非常广阔。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温度校准仪器仪表项目的xxx产品作为重要的原材料之一，将在多个领域发挥关键作用。其在建筑、交通、能源等方面的广泛应用将为整个产业链提供强大的支持，形成产业协同效应。温度校准仪器仪表项目的年产值XXX万XXX万XXX万万元不仅反映了其在市场上的巨大潜力，更预示着它对国民经济的积极贡献。这种关联度高、涉及面广的产业关系，使得该温度校准仪器仪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183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总征地面积为XXXX平方米，相当于约XX.XX亩，其中净用地面积为XXXX平方米，红线范围内相当于约XX.XX亩。这一用地规模充分考虑了温度校准仪器仪表项目的建设需求，保障了温度校准仪器仪表项目在合适的空间内得以充分发展。温度校准仪器仪表项目规划的总建筑面积为XXXX平方米，其中主体工程建设占XXXX平方米，计容建筑面积达XXXX平方米。预计建筑工程的投资将达到XXXX万元，为温度校准仪器仪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计划购置的设备共计XXXX台（套），设备购置费用为XXXX万元。这一设备购置计划充分考虑到温度校准仪器仪表项目的生产需求和技术要求，确保了温度校准仪器仪表项目在生产运营中具备先进的技术装备和高效的生产能力。设备的合理配置将为温度校准仪器仪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温度校准仪器仪表项目计划总投资为XXXX万元，预计年实现营业收入为XXXX万元。这一产能规模的设定旨在确保温度校准仪器仪表项目能够在投资与回报之间取得平衡，实现长期可持续的发展。温度校准仪器仪表项目的总投资充分考虑到各个方面的需求，包括用地建设、设备购置等多个环节，以确保温度校准仪器仪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7852"/>
      <w:r>
        <w:rPr>
          <w:rFonts w:ascii="仿宋" w:eastAsia="仿宋" w:hAnsi="仿宋" w:cs="仿宋" w:hint="eastAsia"/>
          <w:sz w:val="28"/>
          <w:lang w:eastAsia="zh-CN"/>
        </w:rPr>
        <w:t>五、温度校准仪器仪表项目文档管理</w:t>
      </w:r>
      <w:bookmarkEnd w:id="15"/>
    </w:p>
    <w:p>
      <w:pPr>
        <w:pStyle w:val="Heading2"/>
        <w:rPr>
          <w:rFonts w:ascii="仿宋" w:eastAsia="仿宋" w:hAnsi="仿宋" w:cs="仿宋" w:hint="eastAsia"/>
          <w:lang w:eastAsia="zh-CN"/>
        </w:rPr>
      </w:pPr>
      <w:bookmarkStart w:id="16" w:name="_Toc2842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温度校准仪器仪表项目高度重视文档的质量和准确性，以支持温度校准仪器仪表项目的各项活动和决策。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文档的编制始于温度校准仪器仪表项目计划的初期，我们制定了详细的文档编制计划，明确了每个文档的内容、格式和编写责任人。在温度校准仪器仪表项目启动阶段，我们首先编制了温度校准仪器仪表项目章程，明确定义了温度校准仪器仪表项目的目标、范围、风险等关键要素。随后，温度校准仪器仪表项目团队根据计划陆续编制了需求文档、设计文档、测试文档等各类文档，确保温度校准仪器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温度校准仪器仪表项目管理中的重要环节，旨在确保温度校准仪器仪表项目文档符合质量标准和温度校准仪器仪表项目需求。在温度校准仪器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温度校准仪器仪表项目相关利益方和专业领域的专家对文档进行独立审查。这有助于获取更全面、客观的反馈，确保温度校准仪器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温度校准仪器仪表项目在文档编制与审查方面建立了严格的管理机制，通过规范的流程和多维度的审查，确保温度校准仪器仪表项目文档的质量、准确性和可靠性，为温度校准仪器仪表项目的顺利推进提供了有力支持。</w:t>
      </w:r>
    </w:p>
    <w:p>
      <w:pPr>
        <w:pStyle w:val="Heading2"/>
        <w:ind w:firstLine="560" w:firstLineChars="200"/>
        <w:rPr>
          <w:rFonts w:ascii="仿宋" w:eastAsia="仿宋" w:hAnsi="仿宋" w:cs="仿宋" w:hint="eastAsia"/>
          <w:sz w:val="28"/>
          <w:lang w:eastAsia="zh-CN"/>
        </w:rPr>
      </w:pPr>
      <w:bookmarkStart w:id="17" w:name="_Toc95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在温度校准仪器仪表项目中，我们致力于优化文档发布与分发过程，以确保信息的高效传递和团队间协作的顺畅进行。以下是我们采取的关键优化策略：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我们通过多渠道发布文档，包括电子邮件、温度校准仪器仪表项目管理平台、内部网站等，以满足不同团队成员的偏好和需求。多渠道发布确保了信息的全面覆盖。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我们采用了精细的权限控制，确保只有授权人员可以访问敏感信息。这种安全措施保护了温度校准仪器仪表项目文档的机密性，防止了未经授权的信息泄露。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020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温度校准仪器仪表项目生命周期中一个至关重要的环节，直接关系到温度校准仪器仪表项目信息的长期保存和历史记录的完整性。在温度校准仪器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3670"/>
      <w:r>
        <w:rPr>
          <w:rFonts w:ascii="仿宋" w:eastAsia="仿宋" w:hAnsi="仿宋" w:cs="仿宋" w:hint="eastAsia"/>
          <w:sz w:val="28"/>
          <w:lang w:eastAsia="zh-CN"/>
        </w:rPr>
        <w:t>六、温度校准仪器仪表项目可持续发展</w:t>
      </w:r>
      <w:bookmarkEnd w:id="19"/>
    </w:p>
    <w:p>
      <w:pPr>
        <w:pStyle w:val="Heading2"/>
        <w:rPr>
          <w:rFonts w:ascii="仿宋" w:eastAsia="仿宋" w:hAnsi="仿宋" w:cs="仿宋" w:hint="eastAsia"/>
          <w:lang w:eastAsia="zh-CN"/>
        </w:rPr>
      </w:pPr>
      <w:bookmarkStart w:id="20" w:name="_Toc17582"/>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度校准仪器仪表项目中，温度校准仪器仪表项目团队着眼于未来，明确了可持续发展的战略方向。制定的具体可持续发展目标包括降低资源使用、采用环保技术、最大化社会效益等。这一步骤不仅有助于温度校准仪器仪表项目在环保和社会责任方面达到最高标准，也为未来提供了明确的指引，确保温度校准仪器仪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可持续实践的融入温度校准仪器仪表项目管理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https://d.book118.com/286145154233010044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温度校准仪器仪表项目规划设计方案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64F30"/>
    <w:rsid w:val="55A64F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14515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2024-02-07T03:47:00Z</dcterms:created>
  <dcterms:modified xsi:type="dcterms:W3CDTF">2024-02-07T03:48:05Z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421796F8ED1C4498B6B07C55651BA53A_11</vt:lpwstr>
  </property>
  <property fmtid="{D5CDD505-2E9C-101B-9397-08002B2CF9AE}" pid="3" name="KSOProductBuildVer">
    <vt:lpwstr>2052-12.1.0.16250</vt:lpwstr>
  </property>
</Properties>
</file>