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其他通用设备和零件项目计划设计方案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5" w:history="1">
        <w:r>
          <w:rPr>
            <w:rFonts w:ascii="仿宋" w:eastAsia="仿宋" w:hAnsi="仿宋" w:cs="仿宋" w:hint="eastAsia"/>
            <w:lang w:eastAsia="zh-CN"/>
          </w:rPr>
          <w:t>概论</w:t>
        </w:r>
        <w:r>
          <w:tab/>
        </w:r>
        <w:r>
          <w:fldChar w:fldCharType="begin"/>
        </w:r>
        <w:r>
          <w:instrText xml:space="preserve"> PAGEREF _Toc11645 \h </w:instrText>
        </w:r>
        <w:r>
          <w:fldChar w:fldCharType="separate"/>
        </w:r>
        <w:r>
          <w:t>3</w:t>
        </w:r>
        <w:r>
          <w:fldChar w:fldCharType="end"/>
        </w:r>
      </w:hyperlink>
    </w:p>
    <w:p>
      <w:pPr>
        <w:pStyle w:val="TOC1"/>
        <w:tabs>
          <w:tab w:val="right" w:leader="dot" w:pos="8306"/>
        </w:tabs>
      </w:pPr>
      <w:hyperlink w:anchor="_Toc28435" w:history="1">
        <w:r>
          <w:rPr>
            <w:rFonts w:ascii="仿宋" w:eastAsia="仿宋" w:hAnsi="仿宋" w:cs="仿宋" w:hint="eastAsia"/>
            <w:lang w:eastAsia="zh-CN"/>
          </w:rPr>
          <w:t>一、其他通用设备和零件项目危机管理</w:t>
        </w:r>
        <w:r>
          <w:tab/>
        </w:r>
        <w:r>
          <w:fldChar w:fldCharType="begin"/>
        </w:r>
        <w:r>
          <w:instrText xml:space="preserve"> PAGEREF _Toc28435 \h </w:instrText>
        </w:r>
        <w:r>
          <w:fldChar w:fldCharType="separate"/>
        </w:r>
        <w:r>
          <w:t>3</w:t>
        </w:r>
        <w:r>
          <w:fldChar w:fldCharType="end"/>
        </w:r>
      </w:hyperlink>
    </w:p>
    <w:p>
      <w:pPr>
        <w:pStyle w:val="TOC2"/>
        <w:tabs>
          <w:tab w:val="right" w:leader="dot" w:pos="8306"/>
        </w:tabs>
      </w:pPr>
      <w:hyperlink w:anchor="_Toc29539" w:history="1">
        <w:r>
          <w:rPr>
            <w:rFonts w:ascii="仿宋" w:eastAsia="仿宋" w:hAnsi="仿宋" w:cs="仿宋" w:hint="eastAsia"/>
            <w:lang w:eastAsia="zh-CN"/>
          </w:rPr>
          <w:t>(一)、危机预警与识别</w:t>
        </w:r>
        <w:r>
          <w:tab/>
        </w:r>
        <w:r>
          <w:fldChar w:fldCharType="begin"/>
        </w:r>
        <w:r>
          <w:instrText xml:space="preserve"> PAGEREF _Toc29539 \h </w:instrText>
        </w:r>
        <w:r>
          <w:fldChar w:fldCharType="separate"/>
        </w:r>
        <w:r>
          <w:t>3</w:t>
        </w:r>
        <w:r>
          <w:fldChar w:fldCharType="end"/>
        </w:r>
      </w:hyperlink>
    </w:p>
    <w:p>
      <w:pPr>
        <w:pStyle w:val="TOC2"/>
        <w:tabs>
          <w:tab w:val="right" w:leader="dot" w:pos="8306"/>
        </w:tabs>
      </w:pPr>
      <w:hyperlink w:anchor="_Toc5289" w:history="1">
        <w:r>
          <w:rPr>
            <w:rFonts w:ascii="仿宋" w:eastAsia="仿宋" w:hAnsi="仿宋" w:cs="仿宋" w:hint="eastAsia"/>
            <w:lang w:eastAsia="zh-CN"/>
          </w:rPr>
          <w:t>(二)、危机应对与恢复</w:t>
        </w:r>
        <w:r>
          <w:tab/>
        </w:r>
        <w:r>
          <w:fldChar w:fldCharType="begin"/>
        </w:r>
        <w:r>
          <w:instrText xml:space="preserve"> PAGEREF _Toc5289 \h </w:instrText>
        </w:r>
        <w:r>
          <w:fldChar w:fldCharType="separate"/>
        </w:r>
        <w:r>
          <w:t>4</w:t>
        </w:r>
        <w:r>
          <w:fldChar w:fldCharType="end"/>
        </w:r>
      </w:hyperlink>
    </w:p>
    <w:p>
      <w:pPr>
        <w:pStyle w:val="TOC1"/>
        <w:tabs>
          <w:tab w:val="right" w:leader="dot" w:pos="8306"/>
        </w:tabs>
      </w:pPr>
      <w:hyperlink w:anchor="_Toc18920" w:history="1">
        <w:r>
          <w:rPr>
            <w:rFonts w:ascii="仿宋" w:eastAsia="仿宋" w:hAnsi="仿宋" w:cs="仿宋" w:hint="eastAsia"/>
            <w:lang w:eastAsia="zh-CN"/>
          </w:rPr>
          <w:t>二、其他通用设备和零件项目土建工程</w:t>
        </w:r>
        <w:r>
          <w:tab/>
        </w:r>
        <w:r>
          <w:fldChar w:fldCharType="begin"/>
        </w:r>
        <w:r>
          <w:instrText xml:space="preserve"> PAGEREF _Toc18920 \h </w:instrText>
        </w:r>
        <w:r>
          <w:fldChar w:fldCharType="separate"/>
        </w:r>
        <w:r>
          <w:t>6</w:t>
        </w:r>
        <w:r>
          <w:fldChar w:fldCharType="end"/>
        </w:r>
      </w:hyperlink>
    </w:p>
    <w:p>
      <w:pPr>
        <w:pStyle w:val="TOC2"/>
        <w:tabs>
          <w:tab w:val="right" w:leader="dot" w:pos="8306"/>
        </w:tabs>
      </w:pPr>
      <w:hyperlink w:anchor="_Toc13288" w:history="1">
        <w:r>
          <w:rPr>
            <w:rFonts w:ascii="仿宋" w:eastAsia="仿宋" w:hAnsi="仿宋" w:cs="仿宋" w:hint="eastAsia"/>
            <w:lang w:eastAsia="zh-CN"/>
          </w:rPr>
          <w:t>(一)、建筑工程设计原则</w:t>
        </w:r>
        <w:r>
          <w:tab/>
        </w:r>
        <w:r>
          <w:fldChar w:fldCharType="begin"/>
        </w:r>
        <w:r>
          <w:instrText xml:space="preserve"> PAGEREF _Toc13288 \h </w:instrText>
        </w:r>
        <w:r>
          <w:fldChar w:fldCharType="separate"/>
        </w:r>
        <w:r>
          <w:t>6</w:t>
        </w:r>
        <w:r>
          <w:fldChar w:fldCharType="end"/>
        </w:r>
      </w:hyperlink>
    </w:p>
    <w:p>
      <w:pPr>
        <w:pStyle w:val="TOC2"/>
        <w:tabs>
          <w:tab w:val="right" w:leader="dot" w:pos="8306"/>
        </w:tabs>
      </w:pPr>
      <w:hyperlink w:anchor="_Toc6620" w:history="1">
        <w:r>
          <w:rPr>
            <w:rFonts w:ascii="仿宋" w:eastAsia="仿宋" w:hAnsi="仿宋" w:cs="仿宋" w:hint="eastAsia"/>
            <w:lang w:eastAsia="zh-CN"/>
          </w:rPr>
          <w:t>(二)、土建工程设计年限及安全等级</w:t>
        </w:r>
        <w:r>
          <w:tab/>
        </w:r>
        <w:r>
          <w:fldChar w:fldCharType="begin"/>
        </w:r>
        <w:r>
          <w:instrText xml:space="preserve"> PAGEREF _Toc6620 \h </w:instrText>
        </w:r>
        <w:r>
          <w:fldChar w:fldCharType="separate"/>
        </w:r>
        <w:r>
          <w:t>7</w:t>
        </w:r>
        <w:r>
          <w:fldChar w:fldCharType="end"/>
        </w:r>
      </w:hyperlink>
    </w:p>
    <w:p>
      <w:pPr>
        <w:pStyle w:val="TOC2"/>
        <w:tabs>
          <w:tab w:val="right" w:leader="dot" w:pos="8306"/>
        </w:tabs>
      </w:pPr>
      <w:hyperlink w:anchor="_Toc30869" w:history="1">
        <w:r>
          <w:rPr>
            <w:rFonts w:ascii="仿宋" w:eastAsia="仿宋" w:hAnsi="仿宋" w:cs="仿宋" w:hint="eastAsia"/>
            <w:lang w:eastAsia="zh-CN"/>
          </w:rPr>
          <w:t>(三)、建筑工程设计总体要求</w:t>
        </w:r>
        <w:r>
          <w:tab/>
        </w:r>
        <w:r>
          <w:fldChar w:fldCharType="begin"/>
        </w:r>
        <w:r>
          <w:instrText xml:space="preserve"> PAGEREF _Toc30869 \h </w:instrText>
        </w:r>
        <w:r>
          <w:fldChar w:fldCharType="separate"/>
        </w:r>
        <w:r>
          <w:t>8</w:t>
        </w:r>
        <w:r>
          <w:fldChar w:fldCharType="end"/>
        </w:r>
      </w:hyperlink>
    </w:p>
    <w:p>
      <w:pPr>
        <w:pStyle w:val="TOC2"/>
        <w:tabs>
          <w:tab w:val="right" w:leader="dot" w:pos="8306"/>
        </w:tabs>
      </w:pPr>
      <w:hyperlink w:anchor="_Toc30049" w:history="1">
        <w:r>
          <w:rPr>
            <w:rFonts w:ascii="仿宋" w:eastAsia="仿宋" w:hAnsi="仿宋" w:cs="仿宋" w:hint="eastAsia"/>
            <w:lang w:eastAsia="zh-CN"/>
          </w:rPr>
          <w:t>(四)、土建工程建设指标</w:t>
        </w:r>
        <w:r>
          <w:tab/>
        </w:r>
        <w:r>
          <w:fldChar w:fldCharType="begin"/>
        </w:r>
        <w:r>
          <w:instrText xml:space="preserve"> PAGEREF _Toc30049 \h </w:instrText>
        </w:r>
        <w:r>
          <w:fldChar w:fldCharType="separate"/>
        </w:r>
        <w:r>
          <w:t>9</w:t>
        </w:r>
        <w:r>
          <w:fldChar w:fldCharType="end"/>
        </w:r>
      </w:hyperlink>
    </w:p>
    <w:p>
      <w:pPr>
        <w:pStyle w:val="TOC1"/>
        <w:tabs>
          <w:tab w:val="right" w:leader="dot" w:pos="8306"/>
        </w:tabs>
      </w:pPr>
      <w:hyperlink w:anchor="_Toc5126" w:history="1">
        <w:r>
          <w:rPr>
            <w:rFonts w:ascii="仿宋" w:eastAsia="仿宋" w:hAnsi="仿宋" w:cs="仿宋" w:hint="eastAsia"/>
            <w:lang w:eastAsia="zh-CN"/>
          </w:rPr>
          <w:t>三、其他通用设备和零件项目建设单位说明</w:t>
        </w:r>
        <w:r>
          <w:tab/>
        </w:r>
        <w:r>
          <w:fldChar w:fldCharType="begin"/>
        </w:r>
        <w:r>
          <w:instrText xml:space="preserve"> PAGEREF _Toc5126 \h </w:instrText>
        </w:r>
        <w:r>
          <w:fldChar w:fldCharType="separate"/>
        </w:r>
        <w:r>
          <w:t>9</w:t>
        </w:r>
        <w:r>
          <w:fldChar w:fldCharType="end"/>
        </w:r>
      </w:hyperlink>
    </w:p>
    <w:p>
      <w:pPr>
        <w:pStyle w:val="TOC2"/>
        <w:tabs>
          <w:tab w:val="right" w:leader="dot" w:pos="8306"/>
        </w:tabs>
      </w:pPr>
      <w:hyperlink w:anchor="_Toc6439" w:history="1">
        <w:r>
          <w:rPr>
            <w:rFonts w:ascii="仿宋" w:eastAsia="仿宋" w:hAnsi="仿宋" w:cs="仿宋" w:hint="eastAsia"/>
            <w:lang w:eastAsia="zh-CN"/>
          </w:rPr>
          <w:t>(一)、其他通用设备和零件项目承办单位基本情况</w:t>
        </w:r>
        <w:r>
          <w:tab/>
        </w:r>
        <w:r>
          <w:fldChar w:fldCharType="begin"/>
        </w:r>
        <w:r>
          <w:instrText xml:space="preserve"> PAGEREF _Toc6439 \h </w:instrText>
        </w:r>
        <w:r>
          <w:fldChar w:fldCharType="separate"/>
        </w:r>
        <w:r>
          <w:t>9</w:t>
        </w:r>
        <w:r>
          <w:fldChar w:fldCharType="end"/>
        </w:r>
      </w:hyperlink>
    </w:p>
    <w:p>
      <w:pPr>
        <w:pStyle w:val="TOC2"/>
        <w:tabs>
          <w:tab w:val="right" w:leader="dot" w:pos="8306"/>
        </w:tabs>
      </w:pPr>
      <w:hyperlink w:anchor="_Toc17922" w:history="1">
        <w:r>
          <w:rPr>
            <w:rFonts w:ascii="仿宋" w:eastAsia="仿宋" w:hAnsi="仿宋" w:cs="仿宋" w:hint="eastAsia"/>
            <w:lang w:eastAsia="zh-CN"/>
          </w:rPr>
          <w:t>(二)、公司经济效益分析</w:t>
        </w:r>
        <w:r>
          <w:tab/>
        </w:r>
        <w:r>
          <w:fldChar w:fldCharType="begin"/>
        </w:r>
        <w:r>
          <w:instrText xml:space="preserve"> PAGEREF _Toc17922 \h </w:instrText>
        </w:r>
        <w:r>
          <w:fldChar w:fldCharType="separate"/>
        </w:r>
        <w:r>
          <w:t>10</w:t>
        </w:r>
        <w:r>
          <w:fldChar w:fldCharType="end"/>
        </w:r>
      </w:hyperlink>
    </w:p>
    <w:p>
      <w:pPr>
        <w:pStyle w:val="TOC1"/>
        <w:tabs>
          <w:tab w:val="right" w:leader="dot" w:pos="8306"/>
        </w:tabs>
      </w:pPr>
      <w:hyperlink w:anchor="_Toc11372" w:history="1">
        <w:r>
          <w:rPr>
            <w:rFonts w:ascii="仿宋" w:eastAsia="仿宋" w:hAnsi="仿宋" w:cs="仿宋" w:hint="eastAsia"/>
            <w:lang w:eastAsia="zh-CN"/>
          </w:rPr>
          <w:t>四、产品规划分析</w:t>
        </w:r>
        <w:r>
          <w:tab/>
        </w:r>
        <w:r>
          <w:fldChar w:fldCharType="begin"/>
        </w:r>
        <w:r>
          <w:instrText xml:space="preserve"> PAGEREF _Toc11372 \h </w:instrText>
        </w:r>
        <w:r>
          <w:fldChar w:fldCharType="separate"/>
        </w:r>
        <w:r>
          <w:t>11</w:t>
        </w:r>
        <w:r>
          <w:fldChar w:fldCharType="end"/>
        </w:r>
      </w:hyperlink>
    </w:p>
    <w:p>
      <w:pPr>
        <w:pStyle w:val="TOC2"/>
        <w:tabs>
          <w:tab w:val="right" w:leader="dot" w:pos="8306"/>
        </w:tabs>
      </w:pPr>
      <w:hyperlink w:anchor="_Toc3376" w:history="1">
        <w:r>
          <w:rPr>
            <w:rFonts w:ascii="仿宋" w:eastAsia="仿宋" w:hAnsi="仿宋" w:cs="仿宋" w:hint="eastAsia"/>
            <w:lang w:eastAsia="zh-CN"/>
          </w:rPr>
          <w:t>(一)、产品规划</w:t>
        </w:r>
        <w:r>
          <w:tab/>
        </w:r>
        <w:r>
          <w:fldChar w:fldCharType="begin"/>
        </w:r>
        <w:r>
          <w:instrText xml:space="preserve"> PAGEREF _Toc3376 \h </w:instrText>
        </w:r>
        <w:r>
          <w:fldChar w:fldCharType="separate"/>
        </w:r>
        <w:r>
          <w:t>11</w:t>
        </w:r>
        <w:r>
          <w:fldChar w:fldCharType="end"/>
        </w:r>
      </w:hyperlink>
    </w:p>
    <w:p>
      <w:pPr>
        <w:pStyle w:val="TOC2"/>
        <w:tabs>
          <w:tab w:val="right" w:leader="dot" w:pos="8306"/>
        </w:tabs>
      </w:pPr>
      <w:hyperlink w:anchor="_Toc24078" w:history="1">
        <w:r>
          <w:rPr>
            <w:rFonts w:ascii="仿宋" w:eastAsia="仿宋" w:hAnsi="仿宋" w:cs="仿宋" w:hint="eastAsia"/>
            <w:lang w:eastAsia="zh-CN"/>
          </w:rPr>
          <w:t>(二)、建设规模</w:t>
        </w:r>
        <w:r>
          <w:tab/>
        </w:r>
        <w:r>
          <w:fldChar w:fldCharType="begin"/>
        </w:r>
        <w:r>
          <w:instrText xml:space="preserve"> PAGEREF _Toc24078 \h </w:instrText>
        </w:r>
        <w:r>
          <w:fldChar w:fldCharType="separate"/>
        </w:r>
        <w:r>
          <w:t>11</w:t>
        </w:r>
        <w:r>
          <w:fldChar w:fldCharType="end"/>
        </w:r>
      </w:hyperlink>
    </w:p>
    <w:p>
      <w:pPr>
        <w:pStyle w:val="TOC1"/>
        <w:tabs>
          <w:tab w:val="right" w:leader="dot" w:pos="8306"/>
        </w:tabs>
      </w:pPr>
      <w:hyperlink w:anchor="_Toc17508" w:history="1">
        <w:r>
          <w:rPr>
            <w:rFonts w:ascii="仿宋" w:eastAsia="仿宋" w:hAnsi="仿宋" w:cs="仿宋" w:hint="eastAsia"/>
            <w:lang w:eastAsia="zh-CN"/>
          </w:rPr>
          <w:t>五、其他通用设备和零件项目建设背景及必要性分析</w:t>
        </w:r>
        <w:r>
          <w:tab/>
        </w:r>
        <w:r>
          <w:fldChar w:fldCharType="begin"/>
        </w:r>
        <w:r>
          <w:instrText xml:space="preserve"> PAGEREF _Toc17508 \h </w:instrText>
        </w:r>
        <w:r>
          <w:fldChar w:fldCharType="separate"/>
        </w:r>
        <w:r>
          <w:t>13</w:t>
        </w:r>
        <w:r>
          <w:fldChar w:fldCharType="end"/>
        </w:r>
      </w:hyperlink>
    </w:p>
    <w:p>
      <w:pPr>
        <w:pStyle w:val="TOC2"/>
        <w:tabs>
          <w:tab w:val="right" w:leader="dot" w:pos="8306"/>
        </w:tabs>
      </w:pPr>
      <w:hyperlink w:anchor="_Toc12092" w:history="1">
        <w:r>
          <w:rPr>
            <w:rFonts w:ascii="仿宋" w:eastAsia="仿宋" w:hAnsi="仿宋" w:cs="仿宋" w:hint="eastAsia"/>
            <w:lang w:eastAsia="zh-CN"/>
          </w:rPr>
          <w:t>(一)、其他通用设备和零件项目背景分析</w:t>
        </w:r>
        <w:r>
          <w:tab/>
        </w:r>
        <w:r>
          <w:fldChar w:fldCharType="begin"/>
        </w:r>
        <w:r>
          <w:instrText xml:space="preserve"> PAGEREF _Toc12092 \h </w:instrText>
        </w:r>
        <w:r>
          <w:fldChar w:fldCharType="separate"/>
        </w:r>
        <w:r>
          <w:t>13</w:t>
        </w:r>
        <w:r>
          <w:fldChar w:fldCharType="end"/>
        </w:r>
      </w:hyperlink>
    </w:p>
    <w:p>
      <w:pPr>
        <w:pStyle w:val="TOC2"/>
        <w:tabs>
          <w:tab w:val="right" w:leader="dot" w:pos="8306"/>
        </w:tabs>
      </w:pPr>
      <w:hyperlink w:anchor="_Toc23323" w:history="1">
        <w:r>
          <w:rPr>
            <w:rFonts w:ascii="仿宋" w:eastAsia="仿宋" w:hAnsi="仿宋" w:cs="仿宋" w:hint="eastAsia"/>
            <w:lang w:eastAsia="zh-CN"/>
          </w:rPr>
          <w:t>(二)、其他通用设备和零件项目建设必要性分析</w:t>
        </w:r>
        <w:r>
          <w:tab/>
        </w:r>
        <w:r>
          <w:fldChar w:fldCharType="begin"/>
        </w:r>
        <w:r>
          <w:instrText xml:space="preserve"> PAGEREF _Toc23323 \h </w:instrText>
        </w:r>
        <w:r>
          <w:fldChar w:fldCharType="separate"/>
        </w:r>
        <w:r>
          <w:t>14</w:t>
        </w:r>
        <w:r>
          <w:fldChar w:fldCharType="end"/>
        </w:r>
      </w:hyperlink>
    </w:p>
    <w:p>
      <w:pPr>
        <w:pStyle w:val="TOC1"/>
        <w:tabs>
          <w:tab w:val="right" w:leader="dot" w:pos="8306"/>
        </w:tabs>
      </w:pPr>
      <w:hyperlink w:anchor="_Toc123" w:history="1">
        <w:r>
          <w:rPr>
            <w:rFonts w:ascii="仿宋" w:eastAsia="仿宋" w:hAnsi="仿宋" w:cs="仿宋" w:hint="eastAsia"/>
            <w:lang w:eastAsia="zh-CN"/>
          </w:rPr>
          <w:t>六、其他通用设备和零件项目选址可行性分析</w:t>
        </w:r>
        <w:r>
          <w:tab/>
        </w:r>
        <w:r>
          <w:fldChar w:fldCharType="begin"/>
        </w:r>
        <w:r>
          <w:instrText xml:space="preserve"> PAGEREF _Toc123 \h </w:instrText>
        </w:r>
        <w:r>
          <w:fldChar w:fldCharType="separate"/>
        </w:r>
        <w:r>
          <w:t>16</w:t>
        </w:r>
        <w:r>
          <w:fldChar w:fldCharType="end"/>
        </w:r>
      </w:hyperlink>
    </w:p>
    <w:p>
      <w:pPr>
        <w:pStyle w:val="TOC2"/>
        <w:tabs>
          <w:tab w:val="right" w:leader="dot" w:pos="8306"/>
        </w:tabs>
      </w:pPr>
      <w:hyperlink w:anchor="_Toc2768" w:history="1">
        <w:r>
          <w:rPr>
            <w:rFonts w:ascii="仿宋" w:eastAsia="仿宋" w:hAnsi="仿宋" w:cs="仿宋" w:hint="eastAsia"/>
            <w:lang w:eastAsia="zh-CN"/>
          </w:rPr>
          <w:t>(一)、其他通用设备和零件项目选址</w:t>
        </w:r>
        <w:r>
          <w:tab/>
        </w:r>
        <w:r>
          <w:fldChar w:fldCharType="begin"/>
        </w:r>
        <w:r>
          <w:instrText xml:space="preserve"> PAGEREF _Toc2768 \h </w:instrText>
        </w:r>
        <w:r>
          <w:fldChar w:fldCharType="separate"/>
        </w:r>
        <w:r>
          <w:t>16</w:t>
        </w:r>
        <w:r>
          <w:fldChar w:fldCharType="end"/>
        </w:r>
      </w:hyperlink>
    </w:p>
    <w:p>
      <w:pPr>
        <w:pStyle w:val="TOC2"/>
        <w:tabs>
          <w:tab w:val="right" w:leader="dot" w:pos="8306"/>
        </w:tabs>
      </w:pPr>
      <w:hyperlink w:anchor="_Toc23589" w:history="1">
        <w:r>
          <w:rPr>
            <w:rFonts w:ascii="仿宋" w:eastAsia="仿宋" w:hAnsi="仿宋" w:cs="仿宋" w:hint="eastAsia"/>
            <w:lang w:eastAsia="zh-CN"/>
          </w:rPr>
          <w:t>(二)、用地控制指标</w:t>
        </w:r>
        <w:r>
          <w:tab/>
        </w:r>
        <w:r>
          <w:fldChar w:fldCharType="begin"/>
        </w:r>
        <w:r>
          <w:instrText xml:space="preserve"> PAGEREF _Toc23589 \h </w:instrText>
        </w:r>
        <w:r>
          <w:fldChar w:fldCharType="separate"/>
        </w:r>
        <w:r>
          <w:t>16</w:t>
        </w:r>
        <w:r>
          <w:fldChar w:fldCharType="end"/>
        </w:r>
      </w:hyperlink>
    </w:p>
    <w:p>
      <w:pPr>
        <w:pStyle w:val="TOC2"/>
        <w:tabs>
          <w:tab w:val="right" w:leader="dot" w:pos="8306"/>
        </w:tabs>
      </w:pPr>
      <w:hyperlink w:anchor="_Toc14362" w:history="1">
        <w:r>
          <w:rPr>
            <w:rFonts w:ascii="仿宋" w:eastAsia="仿宋" w:hAnsi="仿宋" w:cs="仿宋" w:hint="eastAsia"/>
            <w:lang w:eastAsia="zh-CN"/>
          </w:rPr>
          <w:t>(三)、节约用地措施</w:t>
        </w:r>
        <w:r>
          <w:tab/>
        </w:r>
        <w:r>
          <w:fldChar w:fldCharType="begin"/>
        </w:r>
        <w:r>
          <w:instrText xml:space="preserve"> PAGEREF _Toc14362 \h </w:instrText>
        </w:r>
        <w:r>
          <w:fldChar w:fldCharType="separate"/>
        </w:r>
        <w:r>
          <w:t>18</w:t>
        </w:r>
        <w:r>
          <w:fldChar w:fldCharType="end"/>
        </w:r>
      </w:hyperlink>
    </w:p>
    <w:p>
      <w:pPr>
        <w:pStyle w:val="TOC2"/>
        <w:tabs>
          <w:tab w:val="right" w:leader="dot" w:pos="8306"/>
        </w:tabs>
      </w:pPr>
      <w:hyperlink w:anchor="_Toc4491" w:history="1">
        <w:r>
          <w:rPr>
            <w:rFonts w:ascii="仿宋" w:eastAsia="仿宋" w:hAnsi="仿宋" w:cs="仿宋" w:hint="eastAsia"/>
            <w:lang w:eastAsia="zh-CN"/>
          </w:rPr>
          <w:t>(四)、总图布置方案</w:t>
        </w:r>
        <w:r>
          <w:tab/>
        </w:r>
        <w:r>
          <w:fldChar w:fldCharType="begin"/>
        </w:r>
        <w:r>
          <w:instrText xml:space="preserve"> PAGEREF _Toc4491 \h </w:instrText>
        </w:r>
        <w:r>
          <w:fldChar w:fldCharType="separate"/>
        </w:r>
        <w:r>
          <w:t>19</w:t>
        </w:r>
        <w:r>
          <w:fldChar w:fldCharType="end"/>
        </w:r>
      </w:hyperlink>
    </w:p>
    <w:p>
      <w:pPr>
        <w:pStyle w:val="TOC2"/>
        <w:tabs>
          <w:tab w:val="right" w:leader="dot" w:pos="8306"/>
        </w:tabs>
      </w:pPr>
      <w:hyperlink w:anchor="_Toc26043" w:history="1">
        <w:r>
          <w:rPr>
            <w:rFonts w:ascii="仿宋" w:eastAsia="仿宋" w:hAnsi="仿宋" w:cs="仿宋" w:hint="eastAsia"/>
            <w:lang w:eastAsia="zh-CN"/>
          </w:rPr>
          <w:t>(五)、选址综合评价</w:t>
        </w:r>
        <w:r>
          <w:tab/>
        </w:r>
        <w:r>
          <w:fldChar w:fldCharType="begin"/>
        </w:r>
        <w:r>
          <w:instrText xml:space="preserve"> PAGEREF _Toc26043 \h </w:instrText>
        </w:r>
        <w:r>
          <w:fldChar w:fldCharType="separate"/>
        </w:r>
        <w:r>
          <w:t>20</w:t>
        </w:r>
        <w:r>
          <w:fldChar w:fldCharType="end"/>
        </w:r>
      </w:hyperlink>
    </w:p>
    <w:p>
      <w:pPr>
        <w:pStyle w:val="TOC1"/>
        <w:tabs>
          <w:tab w:val="right" w:leader="dot" w:pos="8306"/>
        </w:tabs>
      </w:pPr>
      <w:hyperlink w:anchor="_Toc3668" w:history="1">
        <w:r>
          <w:rPr>
            <w:rFonts w:ascii="仿宋" w:eastAsia="仿宋" w:hAnsi="仿宋" w:cs="仿宋" w:hint="eastAsia"/>
            <w:lang w:eastAsia="zh-CN"/>
          </w:rPr>
          <w:t>七、其他通用设备和零件项目计划安排</w:t>
        </w:r>
        <w:r>
          <w:tab/>
        </w:r>
        <w:r>
          <w:fldChar w:fldCharType="begin"/>
        </w:r>
        <w:r>
          <w:instrText xml:space="preserve"> PAGEREF _Toc3668 \h </w:instrText>
        </w:r>
        <w:r>
          <w:fldChar w:fldCharType="separate"/>
        </w:r>
        <w:r>
          <w:t>21</w:t>
        </w:r>
        <w:r>
          <w:fldChar w:fldCharType="end"/>
        </w:r>
      </w:hyperlink>
    </w:p>
    <w:p>
      <w:pPr>
        <w:pStyle w:val="TOC2"/>
        <w:tabs>
          <w:tab w:val="right" w:leader="dot" w:pos="8306"/>
        </w:tabs>
      </w:pPr>
      <w:hyperlink w:anchor="_Toc4347" w:history="1">
        <w:r>
          <w:rPr>
            <w:rFonts w:ascii="仿宋" w:eastAsia="仿宋" w:hAnsi="仿宋" w:cs="仿宋" w:hint="eastAsia"/>
            <w:lang w:eastAsia="zh-CN"/>
          </w:rPr>
          <w:t>(一)、建设周期</w:t>
        </w:r>
        <w:r>
          <w:tab/>
        </w:r>
        <w:r>
          <w:fldChar w:fldCharType="begin"/>
        </w:r>
        <w:r>
          <w:instrText xml:space="preserve"> PAGEREF _Toc4347 \h </w:instrText>
        </w:r>
        <w:r>
          <w:fldChar w:fldCharType="separate"/>
        </w:r>
        <w:r>
          <w:t>21</w:t>
        </w:r>
        <w:r>
          <w:fldChar w:fldCharType="end"/>
        </w:r>
      </w:hyperlink>
    </w:p>
    <w:p>
      <w:pPr>
        <w:pStyle w:val="TOC2"/>
        <w:tabs>
          <w:tab w:val="right" w:leader="dot" w:pos="8306"/>
        </w:tabs>
      </w:pPr>
      <w:hyperlink w:anchor="_Toc4067" w:history="1">
        <w:r>
          <w:rPr>
            <w:rFonts w:ascii="仿宋" w:eastAsia="仿宋" w:hAnsi="仿宋" w:cs="仿宋" w:hint="eastAsia"/>
            <w:lang w:eastAsia="zh-CN"/>
          </w:rPr>
          <w:t>(二)、建设进度</w:t>
        </w:r>
        <w:r>
          <w:tab/>
        </w:r>
        <w:r>
          <w:fldChar w:fldCharType="begin"/>
        </w:r>
        <w:r>
          <w:instrText xml:space="preserve"> PAGEREF _Toc4067 \h </w:instrText>
        </w:r>
        <w:r>
          <w:fldChar w:fldCharType="separate"/>
        </w:r>
        <w:r>
          <w:t>22</w:t>
        </w:r>
        <w:r>
          <w:fldChar w:fldCharType="end"/>
        </w:r>
      </w:hyperlink>
    </w:p>
    <w:p>
      <w:pPr>
        <w:pStyle w:val="TOC2"/>
        <w:tabs>
          <w:tab w:val="right" w:leader="dot" w:pos="8306"/>
        </w:tabs>
      </w:pPr>
      <w:hyperlink w:anchor="_Toc18949" w:history="1">
        <w:r>
          <w:rPr>
            <w:rFonts w:ascii="仿宋" w:eastAsia="仿宋" w:hAnsi="仿宋" w:cs="仿宋" w:hint="eastAsia"/>
            <w:lang w:eastAsia="zh-CN"/>
          </w:rPr>
          <w:t>(三)、进度安排注意事项</w:t>
        </w:r>
        <w:r>
          <w:tab/>
        </w:r>
        <w:r>
          <w:fldChar w:fldCharType="begin"/>
        </w:r>
        <w:r>
          <w:instrText xml:space="preserve"> PAGEREF _Toc18949 \h </w:instrText>
        </w:r>
        <w:r>
          <w:fldChar w:fldCharType="separate"/>
        </w:r>
        <w:r>
          <w:t>23</w:t>
        </w:r>
        <w:r>
          <w:fldChar w:fldCharType="end"/>
        </w:r>
      </w:hyperlink>
    </w:p>
    <w:p>
      <w:pPr>
        <w:pStyle w:val="TOC2"/>
        <w:tabs>
          <w:tab w:val="right" w:leader="dot" w:pos="8306"/>
        </w:tabs>
      </w:pPr>
      <w:hyperlink w:anchor="_Toc21694" w:history="1">
        <w:r>
          <w:rPr>
            <w:rFonts w:ascii="仿宋" w:eastAsia="仿宋" w:hAnsi="仿宋" w:cs="仿宋" w:hint="eastAsia"/>
            <w:lang w:eastAsia="zh-CN"/>
          </w:rPr>
          <w:t>(四)、人力资源配置</w:t>
        </w:r>
        <w:r>
          <w:tab/>
        </w:r>
        <w:r>
          <w:fldChar w:fldCharType="begin"/>
        </w:r>
        <w:r>
          <w:instrText xml:space="preserve"> PAGEREF _Toc21694 \h </w:instrText>
        </w:r>
        <w:r>
          <w:fldChar w:fldCharType="separate"/>
        </w:r>
        <w:r>
          <w:t>25</w:t>
        </w:r>
        <w:r>
          <w:fldChar w:fldCharType="end"/>
        </w:r>
      </w:hyperlink>
    </w:p>
    <w:p>
      <w:pPr>
        <w:pStyle w:val="TOC1"/>
        <w:tabs>
          <w:tab w:val="right" w:leader="dot" w:pos="8306"/>
        </w:tabs>
      </w:pPr>
      <w:hyperlink w:anchor="_Toc12331" w:history="1">
        <w:r>
          <w:rPr>
            <w:rFonts w:ascii="仿宋" w:eastAsia="仿宋" w:hAnsi="仿宋" w:cs="仿宋" w:hint="eastAsia"/>
            <w:lang w:eastAsia="zh-CN"/>
          </w:rPr>
          <w:t>八、其他通用设备和零件项目财务管理</w:t>
        </w:r>
        <w:r>
          <w:tab/>
        </w:r>
        <w:r>
          <w:fldChar w:fldCharType="begin"/>
        </w:r>
        <w:r>
          <w:instrText xml:space="preserve"> PAGEREF _Toc12331 \h </w:instrText>
        </w:r>
        <w:r>
          <w:fldChar w:fldCharType="separate"/>
        </w:r>
        <w:r>
          <w:t>26</w:t>
        </w:r>
        <w:r>
          <w:fldChar w:fldCharType="end"/>
        </w:r>
      </w:hyperlink>
    </w:p>
    <w:p>
      <w:pPr>
        <w:pStyle w:val="TOC2"/>
        <w:tabs>
          <w:tab w:val="right" w:leader="dot" w:pos="8306"/>
        </w:tabs>
      </w:pPr>
      <w:hyperlink w:anchor="_Toc30279" w:history="1">
        <w:r>
          <w:rPr>
            <w:rFonts w:ascii="仿宋" w:eastAsia="仿宋" w:hAnsi="仿宋" w:cs="仿宋" w:hint="eastAsia"/>
            <w:lang w:eastAsia="zh-CN"/>
          </w:rPr>
          <w:t>(一)、资金需求大</w:t>
        </w:r>
        <w:r>
          <w:tab/>
        </w:r>
        <w:r>
          <w:fldChar w:fldCharType="begin"/>
        </w:r>
        <w:r>
          <w:instrText xml:space="preserve"> PAGEREF _Toc30279 \h </w:instrText>
        </w:r>
        <w:r>
          <w:fldChar w:fldCharType="separate"/>
        </w:r>
        <w:r>
          <w:t>26</w:t>
        </w:r>
        <w:r>
          <w:fldChar w:fldCharType="end"/>
        </w:r>
      </w:hyperlink>
    </w:p>
    <w:p>
      <w:pPr>
        <w:pStyle w:val="TOC2"/>
        <w:tabs>
          <w:tab w:val="right" w:leader="dot" w:pos="8306"/>
        </w:tabs>
      </w:pPr>
      <w:hyperlink w:anchor="_Toc31030" w:history="1">
        <w:r>
          <w:rPr>
            <w:rFonts w:ascii="仿宋" w:eastAsia="仿宋" w:hAnsi="仿宋" w:cs="仿宋" w:hint="eastAsia"/>
            <w:lang w:eastAsia="zh-CN"/>
          </w:rPr>
          <w:t>(二)、研发周期长</w:t>
        </w:r>
        <w:r>
          <w:tab/>
        </w:r>
        <w:r>
          <w:fldChar w:fldCharType="begin"/>
        </w:r>
        <w:r>
          <w:instrText xml:space="preserve"> PAGEREF _Toc31030 \h </w:instrText>
        </w:r>
        <w:r>
          <w:fldChar w:fldCharType="separate"/>
        </w:r>
        <w:r>
          <w:t>27</w:t>
        </w:r>
        <w:r>
          <w:fldChar w:fldCharType="end"/>
        </w:r>
      </w:hyperlink>
    </w:p>
    <w:p>
      <w:pPr>
        <w:pStyle w:val="TOC2"/>
        <w:tabs>
          <w:tab w:val="right" w:leader="dot" w:pos="8306"/>
        </w:tabs>
      </w:pPr>
      <w:hyperlink w:anchor="_Toc5462" w:history="1">
        <w:r>
          <w:rPr>
            <w:rFonts w:ascii="仿宋" w:eastAsia="仿宋" w:hAnsi="仿宋" w:cs="仿宋" w:hint="eastAsia"/>
            <w:lang w:eastAsia="zh-CN"/>
          </w:rPr>
          <w:t>(三)、市场风险大</w:t>
        </w:r>
        <w:r>
          <w:tab/>
        </w:r>
        <w:r>
          <w:fldChar w:fldCharType="begin"/>
        </w:r>
        <w:r>
          <w:instrText xml:space="preserve"> PAGEREF _Toc5462 \h </w:instrText>
        </w:r>
        <w:r>
          <w:fldChar w:fldCharType="separate"/>
        </w:r>
        <w:r>
          <w:t>28</w:t>
        </w:r>
        <w:r>
          <w:fldChar w:fldCharType="end"/>
        </w:r>
      </w:hyperlink>
    </w:p>
    <w:p>
      <w:pPr>
        <w:pStyle w:val="TOC2"/>
        <w:tabs>
          <w:tab w:val="right" w:leader="dot" w:pos="8306"/>
        </w:tabs>
      </w:pPr>
      <w:hyperlink w:anchor="_Toc9249" w:history="1">
        <w:r>
          <w:rPr>
            <w:rFonts w:ascii="仿宋" w:eastAsia="仿宋" w:hAnsi="仿宋" w:cs="仿宋" w:hint="eastAsia"/>
            <w:lang w:eastAsia="zh-CN"/>
          </w:rPr>
          <w:t>(四)、利润率高</w:t>
        </w:r>
        <w:r>
          <w:tab/>
        </w:r>
        <w:r>
          <w:fldChar w:fldCharType="begin"/>
        </w:r>
        <w:r>
          <w:instrText xml:space="preserve"> PAGEREF _Toc9249 \h </w:instrText>
        </w:r>
        <w:r>
          <w:fldChar w:fldCharType="separate"/>
        </w:r>
        <w:r>
          <w:t>31</w:t>
        </w:r>
        <w:r>
          <w:fldChar w:fldCharType="end"/>
        </w:r>
      </w:hyperlink>
    </w:p>
    <w:p>
      <w:pPr>
        <w:pStyle w:val="TOC1"/>
        <w:tabs>
          <w:tab w:val="right" w:leader="dot" w:pos="8306"/>
        </w:tabs>
      </w:pPr>
      <w:hyperlink w:anchor="_Toc6249" w:history="1">
        <w:r>
          <w:rPr>
            <w:rFonts w:ascii="仿宋" w:eastAsia="仿宋" w:hAnsi="仿宋" w:cs="仿宋" w:hint="eastAsia"/>
            <w:lang w:eastAsia="zh-CN"/>
          </w:rPr>
          <w:t>九、其他通用设备和零件项目技术管理</w:t>
        </w:r>
        <w:r>
          <w:tab/>
        </w:r>
        <w:r>
          <w:fldChar w:fldCharType="begin"/>
        </w:r>
        <w:r>
          <w:instrText xml:space="preserve"> PAGEREF _Toc6249 \h </w:instrText>
        </w:r>
        <w:r>
          <w:fldChar w:fldCharType="separate"/>
        </w:r>
        <w:r>
          <w:t>33</w:t>
        </w:r>
        <w:r>
          <w:fldChar w:fldCharType="end"/>
        </w:r>
      </w:hyperlink>
    </w:p>
    <w:p>
      <w:pPr>
        <w:pStyle w:val="TOC2"/>
        <w:tabs>
          <w:tab w:val="right" w:leader="dot" w:pos="8306"/>
        </w:tabs>
      </w:pPr>
      <w:hyperlink w:anchor="_Toc15111" w:history="1">
        <w:r>
          <w:rPr>
            <w:rFonts w:ascii="仿宋" w:eastAsia="仿宋" w:hAnsi="仿宋" w:cs="仿宋" w:hint="eastAsia"/>
            <w:lang w:eastAsia="zh-CN"/>
          </w:rPr>
          <w:t>(一)、技术方案选用方向</w:t>
        </w:r>
        <w:r>
          <w:tab/>
        </w:r>
        <w:r>
          <w:fldChar w:fldCharType="begin"/>
        </w:r>
        <w:r>
          <w:instrText xml:space="preserve"> PAGEREF _Toc15111 \h </w:instrText>
        </w:r>
        <w:r>
          <w:fldChar w:fldCharType="separate"/>
        </w:r>
        <w:r>
          <w:t>33</w:t>
        </w:r>
        <w:r>
          <w:fldChar w:fldCharType="end"/>
        </w:r>
      </w:hyperlink>
    </w:p>
    <w:p>
      <w:pPr>
        <w:pStyle w:val="TOC2"/>
        <w:tabs>
          <w:tab w:val="right" w:leader="dot" w:pos="8306"/>
        </w:tabs>
      </w:pPr>
      <w:hyperlink w:anchor="_Toc28803" w:history="1">
        <w:r>
          <w:rPr>
            <w:rFonts w:ascii="仿宋" w:eastAsia="仿宋" w:hAnsi="仿宋" w:cs="仿宋" w:hint="eastAsia"/>
            <w:lang w:eastAsia="zh-CN"/>
          </w:rPr>
          <w:t>(二)、工艺技术方案选用原则</w:t>
        </w:r>
        <w:r>
          <w:tab/>
        </w:r>
        <w:r>
          <w:fldChar w:fldCharType="begin"/>
        </w:r>
        <w:r>
          <w:instrText xml:space="preserve"> PAGEREF _Toc28803 \h </w:instrText>
        </w:r>
        <w:r>
          <w:fldChar w:fldCharType="separate"/>
        </w:r>
        <w:r>
          <w:t>35</w:t>
        </w:r>
        <w:r>
          <w:fldChar w:fldCharType="end"/>
        </w:r>
      </w:hyperlink>
    </w:p>
    <w:p>
      <w:pPr>
        <w:pStyle w:val="TOC2"/>
        <w:tabs>
          <w:tab w:val="right" w:leader="dot" w:pos="8306"/>
        </w:tabs>
      </w:pPr>
      <w:hyperlink w:anchor="_Toc25850" w:history="1">
        <w:r>
          <w:rPr>
            <w:rFonts w:ascii="仿宋" w:eastAsia="仿宋" w:hAnsi="仿宋" w:cs="仿宋" w:hint="eastAsia"/>
            <w:lang w:eastAsia="zh-CN"/>
          </w:rPr>
          <w:t>(三)、工艺技术方案要求</w:t>
        </w:r>
        <w:r>
          <w:tab/>
        </w:r>
        <w:r>
          <w:fldChar w:fldCharType="begin"/>
        </w:r>
        <w:r>
          <w:instrText xml:space="preserve"> PAGEREF _Toc25850 \h </w:instrText>
        </w:r>
        <w:r>
          <w:fldChar w:fldCharType="separate"/>
        </w:r>
        <w:r>
          <w:t>37</w:t>
        </w:r>
        <w:r>
          <w:fldChar w:fldCharType="end"/>
        </w:r>
      </w:hyperlink>
    </w:p>
    <w:p>
      <w:pPr>
        <w:pStyle w:val="TOC1"/>
        <w:tabs>
          <w:tab w:val="right" w:leader="dot" w:pos="8306"/>
        </w:tabs>
      </w:pPr>
      <w:hyperlink w:anchor="_Toc16894" w:history="1">
        <w:r>
          <w:rPr>
            <w:rFonts w:ascii="仿宋" w:eastAsia="仿宋" w:hAnsi="仿宋" w:cs="仿宋" w:hint="eastAsia"/>
            <w:lang w:eastAsia="zh-CN"/>
          </w:rPr>
          <w:t>十、其他通用设备和零件项目投资规划</w:t>
        </w:r>
        <w:r>
          <w:tab/>
        </w:r>
        <w:r>
          <w:fldChar w:fldCharType="begin"/>
        </w:r>
        <w:r>
          <w:instrText xml:space="preserve"> PAGEREF _Toc16894 \h </w:instrText>
        </w:r>
        <w:r>
          <w:fldChar w:fldCharType="separate"/>
        </w:r>
        <w:r>
          <w:t>40</w:t>
        </w:r>
        <w:r>
          <w:fldChar w:fldCharType="end"/>
        </w:r>
      </w:hyperlink>
    </w:p>
    <w:p>
      <w:pPr>
        <w:pStyle w:val="TOC2"/>
        <w:tabs>
          <w:tab w:val="right" w:leader="dot" w:pos="8306"/>
        </w:tabs>
      </w:pPr>
      <w:hyperlink w:anchor="_Toc20516" w:history="1">
        <w:r>
          <w:rPr>
            <w:rFonts w:ascii="仿宋" w:eastAsia="仿宋" w:hAnsi="仿宋" w:cs="仿宋" w:hint="eastAsia"/>
            <w:lang w:eastAsia="zh-CN"/>
          </w:rPr>
          <w:t>(一)、其他通用设备和零件项目总投资估算</w:t>
        </w:r>
        <w:r>
          <w:tab/>
        </w:r>
        <w:r>
          <w:fldChar w:fldCharType="begin"/>
        </w:r>
        <w:r>
          <w:instrText xml:space="preserve"> PAGEREF _Toc20516 \h </w:instrText>
        </w:r>
        <w:r>
          <w:fldChar w:fldCharType="separate"/>
        </w:r>
        <w:r>
          <w:t>40</w:t>
        </w:r>
        <w:r>
          <w:fldChar w:fldCharType="end"/>
        </w:r>
      </w:hyperlink>
    </w:p>
    <w:p>
      <w:pPr>
        <w:pStyle w:val="TOC2"/>
        <w:tabs>
          <w:tab w:val="right" w:leader="dot" w:pos="8306"/>
        </w:tabs>
      </w:pPr>
      <w:hyperlink w:anchor="_Toc30929" w:history="1">
        <w:r>
          <w:rPr>
            <w:rFonts w:ascii="仿宋" w:eastAsia="仿宋" w:hAnsi="仿宋" w:cs="仿宋" w:hint="eastAsia"/>
            <w:lang w:eastAsia="zh-CN"/>
          </w:rPr>
          <w:t>(二)、资金筹措</w:t>
        </w:r>
        <w:r>
          <w:tab/>
        </w:r>
        <w:r>
          <w:fldChar w:fldCharType="begin"/>
        </w:r>
        <w:r>
          <w:instrText xml:space="preserve"> PAGEREF _Toc30929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7" w:history="1">
        <w:r>
          <w:rPr>
            <w:rFonts w:ascii="仿宋" w:eastAsia="仿宋" w:hAnsi="仿宋" w:cs="仿宋" w:hint="eastAsia"/>
            <w:lang w:eastAsia="zh-CN"/>
          </w:rPr>
          <w:t>十一、其他通用设备和零件项目风险管理</w:t>
        </w:r>
        <w:r>
          <w:tab/>
        </w:r>
        <w:r>
          <w:fldChar w:fldCharType="begin"/>
        </w:r>
        <w:r>
          <w:instrText xml:space="preserve"> PAGEREF _Toc32097 \h </w:instrText>
        </w:r>
        <w:r>
          <w:fldChar w:fldCharType="separate"/>
        </w:r>
        <w:r>
          <w:t>42</w:t>
        </w:r>
        <w:r>
          <w:fldChar w:fldCharType="end"/>
        </w:r>
      </w:hyperlink>
    </w:p>
    <w:p>
      <w:pPr>
        <w:pStyle w:val="TOC2"/>
        <w:tabs>
          <w:tab w:val="right" w:leader="dot" w:pos="8306"/>
        </w:tabs>
      </w:pPr>
      <w:hyperlink w:anchor="_Toc19479" w:history="1">
        <w:r>
          <w:rPr>
            <w:rFonts w:ascii="仿宋" w:eastAsia="仿宋" w:hAnsi="仿宋" w:cs="仿宋" w:hint="eastAsia"/>
            <w:lang w:eastAsia="zh-CN"/>
          </w:rPr>
          <w:t>(一)、风险识别与评估</w:t>
        </w:r>
        <w:r>
          <w:tab/>
        </w:r>
        <w:r>
          <w:fldChar w:fldCharType="begin"/>
        </w:r>
        <w:r>
          <w:instrText xml:space="preserve"> PAGEREF _Toc19479 \h </w:instrText>
        </w:r>
        <w:r>
          <w:fldChar w:fldCharType="separate"/>
        </w:r>
        <w:r>
          <w:t>42</w:t>
        </w:r>
        <w:r>
          <w:fldChar w:fldCharType="end"/>
        </w:r>
      </w:hyperlink>
    </w:p>
    <w:p>
      <w:pPr>
        <w:pStyle w:val="TOC2"/>
        <w:tabs>
          <w:tab w:val="right" w:leader="dot" w:pos="8306"/>
        </w:tabs>
      </w:pPr>
      <w:hyperlink w:anchor="_Toc560" w:history="1">
        <w:r>
          <w:rPr>
            <w:rFonts w:ascii="仿宋" w:eastAsia="仿宋" w:hAnsi="仿宋" w:cs="仿宋" w:hint="eastAsia"/>
            <w:lang w:eastAsia="zh-CN"/>
          </w:rPr>
          <w:t>(二)、风险应对策略</w:t>
        </w:r>
        <w:r>
          <w:tab/>
        </w:r>
        <w:r>
          <w:fldChar w:fldCharType="begin"/>
        </w:r>
        <w:r>
          <w:instrText xml:space="preserve"> PAGEREF _Toc560 \h </w:instrText>
        </w:r>
        <w:r>
          <w:fldChar w:fldCharType="separate"/>
        </w:r>
        <w:r>
          <w:t>43</w:t>
        </w:r>
        <w:r>
          <w:fldChar w:fldCharType="end"/>
        </w:r>
      </w:hyperlink>
    </w:p>
    <w:p>
      <w:pPr>
        <w:pStyle w:val="TOC2"/>
        <w:tabs>
          <w:tab w:val="right" w:leader="dot" w:pos="8306"/>
        </w:tabs>
      </w:pPr>
      <w:hyperlink w:anchor="_Toc4839" w:history="1">
        <w:r>
          <w:rPr>
            <w:rFonts w:ascii="仿宋" w:eastAsia="仿宋" w:hAnsi="仿宋" w:cs="仿宋" w:hint="eastAsia"/>
            <w:lang w:eastAsia="zh-CN"/>
          </w:rPr>
          <w:t>(三)、风险监控与控制</w:t>
        </w:r>
        <w:r>
          <w:tab/>
        </w:r>
        <w:r>
          <w:fldChar w:fldCharType="begin"/>
        </w:r>
        <w:r>
          <w:instrText xml:space="preserve"> PAGEREF _Toc4839 \h </w:instrText>
        </w:r>
        <w:r>
          <w:fldChar w:fldCharType="separate"/>
        </w:r>
        <w:r>
          <w:t>45</w:t>
        </w:r>
        <w:r>
          <w:fldChar w:fldCharType="end"/>
        </w:r>
      </w:hyperlink>
    </w:p>
    <w:p>
      <w:pPr>
        <w:pStyle w:val="TOC1"/>
        <w:tabs>
          <w:tab w:val="right" w:leader="dot" w:pos="8306"/>
        </w:tabs>
      </w:pPr>
      <w:hyperlink w:anchor="_Toc15026" w:history="1">
        <w:r>
          <w:rPr>
            <w:rFonts w:ascii="仿宋" w:eastAsia="仿宋" w:hAnsi="仿宋" w:cs="仿宋" w:hint="eastAsia"/>
            <w:lang w:eastAsia="zh-CN"/>
          </w:rPr>
          <w:t>十二、其他通用设备和零件项目环境影响分析</w:t>
        </w:r>
        <w:r>
          <w:tab/>
        </w:r>
        <w:r>
          <w:fldChar w:fldCharType="begin"/>
        </w:r>
        <w:r>
          <w:instrText xml:space="preserve"> PAGEREF _Toc15026 \h </w:instrText>
        </w:r>
        <w:r>
          <w:fldChar w:fldCharType="separate"/>
        </w:r>
        <w:r>
          <w:t>46</w:t>
        </w:r>
        <w:r>
          <w:fldChar w:fldCharType="end"/>
        </w:r>
      </w:hyperlink>
    </w:p>
    <w:p>
      <w:pPr>
        <w:pStyle w:val="TOC2"/>
        <w:tabs>
          <w:tab w:val="right" w:leader="dot" w:pos="8306"/>
        </w:tabs>
      </w:pPr>
      <w:hyperlink w:anchor="_Toc7343" w:history="1">
        <w:r>
          <w:rPr>
            <w:rFonts w:ascii="仿宋" w:eastAsia="仿宋" w:hAnsi="仿宋" w:cs="仿宋" w:hint="eastAsia"/>
            <w:lang w:eastAsia="zh-CN"/>
          </w:rPr>
          <w:t>(一)、建设区域环境质量现状</w:t>
        </w:r>
        <w:r>
          <w:tab/>
        </w:r>
        <w:r>
          <w:fldChar w:fldCharType="begin"/>
        </w:r>
        <w:r>
          <w:instrText xml:space="preserve"> PAGEREF _Toc7343 \h </w:instrText>
        </w:r>
        <w:r>
          <w:fldChar w:fldCharType="separate"/>
        </w:r>
        <w:r>
          <w:t>46</w:t>
        </w:r>
        <w:r>
          <w:fldChar w:fldCharType="end"/>
        </w:r>
      </w:hyperlink>
    </w:p>
    <w:p>
      <w:pPr>
        <w:pStyle w:val="TOC2"/>
        <w:tabs>
          <w:tab w:val="right" w:leader="dot" w:pos="8306"/>
        </w:tabs>
      </w:pPr>
      <w:hyperlink w:anchor="_Toc29961" w:history="1">
        <w:r>
          <w:rPr>
            <w:rFonts w:ascii="仿宋" w:eastAsia="仿宋" w:hAnsi="仿宋" w:cs="仿宋" w:hint="eastAsia"/>
            <w:lang w:eastAsia="zh-CN"/>
          </w:rPr>
          <w:t>(二)、建设期环境保护</w:t>
        </w:r>
        <w:r>
          <w:tab/>
        </w:r>
        <w:r>
          <w:fldChar w:fldCharType="begin"/>
        </w:r>
        <w:r>
          <w:instrText xml:space="preserve"> PAGEREF _Toc29961 \h </w:instrText>
        </w:r>
        <w:r>
          <w:fldChar w:fldCharType="separate"/>
        </w:r>
        <w:r>
          <w:t>47</w:t>
        </w:r>
        <w:r>
          <w:fldChar w:fldCharType="end"/>
        </w:r>
      </w:hyperlink>
    </w:p>
    <w:p>
      <w:pPr>
        <w:pStyle w:val="TOC2"/>
        <w:tabs>
          <w:tab w:val="right" w:leader="dot" w:pos="8306"/>
        </w:tabs>
      </w:pPr>
      <w:hyperlink w:anchor="_Toc4537" w:history="1">
        <w:r>
          <w:rPr>
            <w:rFonts w:ascii="仿宋" w:eastAsia="仿宋" w:hAnsi="仿宋" w:cs="仿宋" w:hint="eastAsia"/>
            <w:lang w:eastAsia="zh-CN"/>
          </w:rPr>
          <w:t>(三)、运营期环境保护</w:t>
        </w:r>
        <w:r>
          <w:tab/>
        </w:r>
        <w:r>
          <w:fldChar w:fldCharType="begin"/>
        </w:r>
        <w:r>
          <w:instrText xml:space="preserve"> PAGEREF _Toc4537 \h </w:instrText>
        </w:r>
        <w:r>
          <w:fldChar w:fldCharType="separate"/>
        </w:r>
        <w:r>
          <w:t>49</w:t>
        </w:r>
        <w:r>
          <w:fldChar w:fldCharType="end"/>
        </w:r>
      </w:hyperlink>
    </w:p>
    <w:p>
      <w:pPr>
        <w:pStyle w:val="TOC2"/>
        <w:tabs>
          <w:tab w:val="right" w:leader="dot" w:pos="8306"/>
        </w:tabs>
      </w:pPr>
      <w:hyperlink w:anchor="_Toc10335" w:history="1">
        <w:r>
          <w:rPr>
            <w:rFonts w:ascii="仿宋" w:eastAsia="仿宋" w:hAnsi="仿宋" w:cs="仿宋" w:hint="eastAsia"/>
            <w:lang w:eastAsia="zh-CN"/>
          </w:rPr>
          <w:t>(四)、其他通用设备和零件项目建设对区域经济的影响</w:t>
        </w:r>
        <w:r>
          <w:tab/>
        </w:r>
        <w:r>
          <w:fldChar w:fldCharType="begin"/>
        </w:r>
        <w:r>
          <w:instrText xml:space="preserve"> PAGEREF _Toc10335 \h </w:instrText>
        </w:r>
        <w:r>
          <w:fldChar w:fldCharType="separate"/>
        </w:r>
        <w:r>
          <w:t>50</w:t>
        </w:r>
        <w:r>
          <w:fldChar w:fldCharType="end"/>
        </w:r>
      </w:hyperlink>
    </w:p>
    <w:p>
      <w:pPr>
        <w:pStyle w:val="TOC2"/>
        <w:tabs>
          <w:tab w:val="right" w:leader="dot" w:pos="8306"/>
        </w:tabs>
      </w:pPr>
      <w:hyperlink w:anchor="_Toc17536" w:history="1">
        <w:r>
          <w:rPr>
            <w:rFonts w:ascii="仿宋" w:eastAsia="仿宋" w:hAnsi="仿宋" w:cs="仿宋" w:hint="eastAsia"/>
            <w:lang w:eastAsia="zh-CN"/>
          </w:rPr>
          <w:t>(五)、废弃物处理</w:t>
        </w:r>
        <w:r>
          <w:tab/>
        </w:r>
        <w:r>
          <w:fldChar w:fldCharType="begin"/>
        </w:r>
        <w:r>
          <w:instrText xml:space="preserve"> PAGEREF _Toc17536 \h </w:instrText>
        </w:r>
        <w:r>
          <w:fldChar w:fldCharType="separate"/>
        </w:r>
        <w:r>
          <w:t>52</w:t>
        </w:r>
        <w:r>
          <w:fldChar w:fldCharType="end"/>
        </w:r>
      </w:hyperlink>
    </w:p>
    <w:p>
      <w:pPr>
        <w:pStyle w:val="TOC2"/>
        <w:tabs>
          <w:tab w:val="right" w:leader="dot" w:pos="8306"/>
        </w:tabs>
      </w:pPr>
      <w:hyperlink w:anchor="_Toc7502" w:history="1">
        <w:r>
          <w:rPr>
            <w:rFonts w:ascii="仿宋" w:eastAsia="仿宋" w:hAnsi="仿宋" w:cs="仿宋" w:hint="eastAsia"/>
            <w:lang w:eastAsia="zh-CN"/>
          </w:rPr>
          <w:t>(六)、特殊环境影响分析</w:t>
        </w:r>
        <w:r>
          <w:tab/>
        </w:r>
        <w:r>
          <w:fldChar w:fldCharType="begin"/>
        </w:r>
        <w:r>
          <w:instrText xml:space="preserve"> PAGEREF _Toc7502 \h </w:instrText>
        </w:r>
        <w:r>
          <w:fldChar w:fldCharType="separate"/>
        </w:r>
        <w:r>
          <w:t>53</w:t>
        </w:r>
        <w:r>
          <w:fldChar w:fldCharType="end"/>
        </w:r>
      </w:hyperlink>
    </w:p>
    <w:p>
      <w:pPr>
        <w:pStyle w:val="TOC2"/>
        <w:tabs>
          <w:tab w:val="right" w:leader="dot" w:pos="8306"/>
        </w:tabs>
      </w:pPr>
      <w:hyperlink w:anchor="_Toc25342" w:history="1">
        <w:r>
          <w:rPr>
            <w:rFonts w:ascii="仿宋" w:eastAsia="仿宋" w:hAnsi="仿宋" w:cs="仿宋" w:hint="eastAsia"/>
            <w:lang w:eastAsia="zh-CN"/>
          </w:rPr>
          <w:t>(七)、清洁生产</w:t>
        </w:r>
        <w:r>
          <w:tab/>
        </w:r>
        <w:r>
          <w:fldChar w:fldCharType="begin"/>
        </w:r>
        <w:r>
          <w:instrText xml:space="preserve"> PAGEREF _Toc25342 \h </w:instrText>
        </w:r>
        <w:r>
          <w:fldChar w:fldCharType="separate"/>
        </w:r>
        <w:r>
          <w:t>54</w:t>
        </w:r>
        <w:r>
          <w:fldChar w:fldCharType="end"/>
        </w:r>
      </w:hyperlink>
    </w:p>
    <w:p>
      <w:pPr>
        <w:pStyle w:val="TOC2"/>
        <w:tabs>
          <w:tab w:val="right" w:leader="dot" w:pos="8306"/>
        </w:tabs>
      </w:pPr>
      <w:hyperlink w:anchor="_Toc23186" w:history="1">
        <w:r>
          <w:rPr>
            <w:rFonts w:ascii="仿宋" w:eastAsia="仿宋" w:hAnsi="仿宋" w:cs="仿宋" w:hint="eastAsia"/>
            <w:lang w:eastAsia="zh-CN"/>
          </w:rPr>
          <w:t>(八)、环境保护综合评价</w:t>
        </w:r>
        <w:r>
          <w:tab/>
        </w:r>
        <w:r>
          <w:fldChar w:fldCharType="begin"/>
        </w:r>
        <w:r>
          <w:instrText xml:space="preserve"> PAGEREF _Toc23186 \h </w:instrText>
        </w:r>
        <w:r>
          <w:fldChar w:fldCharType="separate"/>
        </w:r>
        <w:r>
          <w:t>56</w:t>
        </w:r>
        <w:r>
          <w:fldChar w:fldCharType="end"/>
        </w:r>
      </w:hyperlink>
    </w:p>
    <w:p>
      <w:pPr>
        <w:pStyle w:val="TOC1"/>
        <w:tabs>
          <w:tab w:val="right" w:leader="dot" w:pos="8306"/>
        </w:tabs>
      </w:pPr>
      <w:hyperlink w:anchor="_Toc12060" w:history="1">
        <w:r>
          <w:rPr>
            <w:rFonts w:ascii="仿宋" w:eastAsia="仿宋" w:hAnsi="仿宋" w:cs="仿宋" w:hint="eastAsia"/>
            <w:lang w:eastAsia="zh-CN"/>
          </w:rPr>
          <w:t>十三、其他通用设备和零件项目实施保障措施</w:t>
        </w:r>
        <w:r>
          <w:tab/>
        </w:r>
        <w:r>
          <w:fldChar w:fldCharType="begin"/>
        </w:r>
        <w:r>
          <w:instrText xml:space="preserve"> PAGEREF _Toc12060 \h </w:instrText>
        </w:r>
        <w:r>
          <w:fldChar w:fldCharType="separate"/>
        </w:r>
        <w:r>
          <w:t>57</w:t>
        </w:r>
        <w:r>
          <w:fldChar w:fldCharType="end"/>
        </w:r>
      </w:hyperlink>
    </w:p>
    <w:p>
      <w:pPr>
        <w:pStyle w:val="TOC2"/>
        <w:tabs>
          <w:tab w:val="right" w:leader="dot" w:pos="8306"/>
        </w:tabs>
      </w:pPr>
      <w:hyperlink w:anchor="_Toc31" w:history="1">
        <w:r>
          <w:rPr>
            <w:rFonts w:ascii="仿宋" w:eastAsia="仿宋" w:hAnsi="仿宋" w:cs="仿宋" w:hint="eastAsia"/>
            <w:lang w:eastAsia="zh-CN"/>
          </w:rPr>
          <w:t>(一)、其他通用设备和零件项目实施保障机制</w:t>
        </w:r>
        <w:r>
          <w:tab/>
        </w:r>
        <w:r>
          <w:fldChar w:fldCharType="begin"/>
        </w:r>
        <w:r>
          <w:instrText xml:space="preserve"> PAGEREF _Toc31 \h </w:instrText>
        </w:r>
        <w:r>
          <w:fldChar w:fldCharType="separate"/>
        </w:r>
        <w:r>
          <w:t>57</w:t>
        </w:r>
        <w:r>
          <w:fldChar w:fldCharType="end"/>
        </w:r>
      </w:hyperlink>
    </w:p>
    <w:p>
      <w:pPr>
        <w:pStyle w:val="TOC2"/>
        <w:tabs>
          <w:tab w:val="right" w:leader="dot" w:pos="8306"/>
        </w:tabs>
      </w:pPr>
      <w:hyperlink w:anchor="_Toc24549" w:history="1">
        <w:r>
          <w:rPr>
            <w:rFonts w:ascii="仿宋" w:eastAsia="仿宋" w:hAnsi="仿宋" w:cs="仿宋" w:hint="eastAsia"/>
            <w:lang w:eastAsia="zh-CN"/>
          </w:rPr>
          <w:t>(二)、其他通用设备和零件项目法律合规要求</w:t>
        </w:r>
        <w:r>
          <w:tab/>
        </w:r>
        <w:r>
          <w:fldChar w:fldCharType="begin"/>
        </w:r>
        <w:r>
          <w:instrText xml:space="preserve"> PAGEREF _Toc24549 \h </w:instrText>
        </w:r>
        <w:r>
          <w:fldChar w:fldCharType="separate"/>
        </w:r>
        <w:r>
          <w:t>61</w:t>
        </w:r>
        <w:r>
          <w:fldChar w:fldCharType="end"/>
        </w:r>
      </w:hyperlink>
    </w:p>
    <w:p>
      <w:pPr>
        <w:pStyle w:val="TOC2"/>
        <w:tabs>
          <w:tab w:val="right" w:leader="dot" w:pos="8306"/>
        </w:tabs>
      </w:pPr>
      <w:hyperlink w:anchor="_Toc19476" w:history="1">
        <w:r>
          <w:rPr>
            <w:rFonts w:ascii="仿宋" w:eastAsia="仿宋" w:hAnsi="仿宋" w:cs="仿宋" w:hint="eastAsia"/>
            <w:lang w:eastAsia="zh-CN"/>
          </w:rPr>
          <w:t>(三)、其他通用设备和零件项目合同管理与法律事务</w:t>
        </w:r>
        <w:r>
          <w:tab/>
        </w:r>
        <w:r>
          <w:fldChar w:fldCharType="begin"/>
        </w:r>
        <w:r>
          <w:instrText xml:space="preserve"> PAGEREF _Toc19476 \h </w:instrText>
        </w:r>
        <w:r>
          <w:fldChar w:fldCharType="separate"/>
        </w:r>
        <w:r>
          <w:t>65</w:t>
        </w:r>
        <w:r>
          <w:fldChar w:fldCharType="end"/>
        </w:r>
      </w:hyperlink>
    </w:p>
    <w:p>
      <w:pPr>
        <w:pStyle w:val="TOC2"/>
        <w:tabs>
          <w:tab w:val="right" w:leader="dot" w:pos="8306"/>
        </w:tabs>
      </w:pPr>
      <w:hyperlink w:anchor="_Toc6456" w:history="1">
        <w:r>
          <w:rPr>
            <w:rFonts w:ascii="仿宋" w:eastAsia="仿宋" w:hAnsi="仿宋" w:cs="仿宋" w:hint="eastAsia"/>
            <w:lang w:eastAsia="zh-CN"/>
          </w:rPr>
          <w:t>(四)、其他通用设备和零件项目知识产权保护策略</w:t>
        </w:r>
        <w:r>
          <w:tab/>
        </w:r>
        <w:r>
          <w:fldChar w:fldCharType="begin"/>
        </w:r>
        <w:r>
          <w:instrText xml:space="preserve"> PAGEREF _Toc6456 \h </w:instrText>
        </w:r>
        <w:r>
          <w:fldChar w:fldCharType="separate"/>
        </w:r>
        <w:r>
          <w:t>72</w:t>
        </w:r>
        <w:r>
          <w:fldChar w:fldCharType="end"/>
        </w:r>
      </w:hyperlink>
    </w:p>
    <w:p>
      <w:pPr>
        <w:pStyle w:val="TOC1"/>
        <w:tabs>
          <w:tab w:val="right" w:leader="dot" w:pos="8306"/>
        </w:tabs>
      </w:pPr>
      <w:hyperlink w:anchor="_Toc8228" w:history="1">
        <w:r>
          <w:rPr>
            <w:rFonts w:ascii="仿宋" w:eastAsia="仿宋" w:hAnsi="仿宋" w:cs="仿宋" w:hint="eastAsia"/>
            <w:lang w:eastAsia="zh-CN"/>
          </w:rPr>
          <w:t>十四、风险识别与分类</w:t>
        </w:r>
        <w:r>
          <w:tab/>
        </w:r>
        <w:r>
          <w:fldChar w:fldCharType="begin"/>
        </w:r>
        <w:r>
          <w:instrText xml:space="preserve"> PAGEREF _Toc8228 \h </w:instrText>
        </w:r>
        <w:r>
          <w:fldChar w:fldCharType="separate"/>
        </w:r>
        <w:r>
          <w:t>75</w:t>
        </w:r>
        <w:r>
          <w:fldChar w:fldCharType="end"/>
        </w:r>
      </w:hyperlink>
    </w:p>
    <w:p>
      <w:pPr>
        <w:pStyle w:val="TOC2"/>
        <w:tabs>
          <w:tab w:val="right" w:leader="dot" w:pos="8306"/>
        </w:tabs>
      </w:pPr>
      <w:hyperlink w:anchor="_Toc5635" w:history="1">
        <w:r>
          <w:rPr>
            <w:rFonts w:ascii="仿宋" w:eastAsia="仿宋" w:hAnsi="仿宋" w:cs="仿宋" w:hint="eastAsia"/>
            <w:lang w:eastAsia="zh-CN"/>
          </w:rPr>
          <w:t>(一)、风险识别</w:t>
        </w:r>
        <w:r>
          <w:tab/>
        </w:r>
        <w:r>
          <w:fldChar w:fldCharType="begin"/>
        </w:r>
        <w:r>
          <w:instrText xml:space="preserve"> PAGEREF _Toc5635 \h </w:instrText>
        </w:r>
        <w:r>
          <w:fldChar w:fldCharType="separate"/>
        </w:r>
        <w:r>
          <w:t>75</w:t>
        </w:r>
        <w:r>
          <w:fldChar w:fldCharType="end"/>
        </w:r>
      </w:hyperlink>
    </w:p>
    <w:p>
      <w:pPr>
        <w:pStyle w:val="TOC2"/>
        <w:tabs>
          <w:tab w:val="right" w:leader="dot" w:pos="8306"/>
        </w:tabs>
      </w:pPr>
      <w:hyperlink w:anchor="_Toc21357" w:history="1">
        <w:r>
          <w:rPr>
            <w:rFonts w:ascii="仿宋" w:eastAsia="仿宋" w:hAnsi="仿宋" w:cs="仿宋" w:hint="eastAsia"/>
            <w:lang w:eastAsia="zh-CN"/>
          </w:rPr>
          <w:t>(二)、风险分类</w:t>
        </w:r>
        <w:r>
          <w:tab/>
        </w:r>
        <w:r>
          <w:fldChar w:fldCharType="begin"/>
        </w:r>
        <w:r>
          <w:instrText xml:space="preserve"> PAGEREF _Toc21357 \h </w:instrText>
        </w:r>
        <w:r>
          <w:fldChar w:fldCharType="separate"/>
        </w:r>
        <w:r>
          <w:t>76</w:t>
        </w:r>
        <w:r>
          <w:fldChar w:fldCharType="end"/>
        </w:r>
      </w:hyperlink>
    </w:p>
    <w:p>
      <w:pPr>
        <w:pStyle w:val="TOC1"/>
        <w:tabs>
          <w:tab w:val="right" w:leader="dot" w:pos="8306"/>
        </w:tabs>
      </w:pPr>
      <w:hyperlink w:anchor="_Toc16715" w:history="1">
        <w:r>
          <w:rPr>
            <w:rFonts w:ascii="仿宋" w:eastAsia="仿宋" w:hAnsi="仿宋" w:cs="仿宋" w:hint="eastAsia"/>
            <w:lang w:eastAsia="zh-CN"/>
          </w:rPr>
          <w:t>十五、营销与推广策略</w:t>
        </w:r>
        <w:r>
          <w:tab/>
        </w:r>
        <w:r>
          <w:fldChar w:fldCharType="begin"/>
        </w:r>
        <w:r>
          <w:instrText xml:space="preserve"> PAGEREF _Toc16715 \h </w:instrText>
        </w:r>
        <w:r>
          <w:fldChar w:fldCharType="separate"/>
        </w:r>
        <w:r>
          <w:t>78</w:t>
        </w:r>
        <w:r>
          <w:fldChar w:fldCharType="end"/>
        </w:r>
      </w:hyperlink>
    </w:p>
    <w:p>
      <w:pPr>
        <w:pStyle w:val="TOC2"/>
        <w:tabs>
          <w:tab w:val="right" w:leader="dot" w:pos="8306"/>
        </w:tabs>
      </w:pPr>
      <w:hyperlink w:anchor="_Toc15313" w:history="1">
        <w:r>
          <w:rPr>
            <w:rFonts w:ascii="仿宋" w:eastAsia="仿宋" w:hAnsi="仿宋" w:cs="仿宋" w:hint="eastAsia"/>
            <w:lang w:eastAsia="zh-CN"/>
          </w:rPr>
          <w:t>(一)、产品/服务定位与特点</w:t>
        </w:r>
        <w:r>
          <w:tab/>
        </w:r>
        <w:r>
          <w:fldChar w:fldCharType="begin"/>
        </w:r>
        <w:r>
          <w:instrText xml:space="preserve"> PAGEREF _Toc15313 \h </w:instrText>
        </w:r>
        <w:r>
          <w:fldChar w:fldCharType="separate"/>
        </w:r>
        <w:r>
          <w:t>78</w:t>
        </w:r>
        <w:r>
          <w:fldChar w:fldCharType="end"/>
        </w:r>
      </w:hyperlink>
    </w:p>
    <w:p>
      <w:pPr>
        <w:pStyle w:val="TOC2"/>
        <w:tabs>
          <w:tab w:val="right" w:leader="dot" w:pos="8306"/>
        </w:tabs>
      </w:pPr>
      <w:hyperlink w:anchor="_Toc7312" w:history="1">
        <w:r>
          <w:rPr>
            <w:rFonts w:ascii="仿宋" w:eastAsia="仿宋" w:hAnsi="仿宋" w:cs="仿宋" w:hint="eastAsia"/>
            <w:lang w:eastAsia="zh-CN"/>
          </w:rPr>
          <w:t>(二)、市场定位与竞争分析</w:t>
        </w:r>
        <w:r>
          <w:tab/>
        </w:r>
        <w:r>
          <w:fldChar w:fldCharType="begin"/>
        </w:r>
        <w:r>
          <w:instrText xml:space="preserve"> PAGEREF _Toc7312 \h </w:instrText>
        </w:r>
        <w:r>
          <w:fldChar w:fldCharType="separate"/>
        </w:r>
        <w:r>
          <w:t>79</w:t>
        </w:r>
        <w:r>
          <w:fldChar w:fldCharType="end"/>
        </w:r>
      </w:hyperlink>
    </w:p>
    <w:p>
      <w:pPr>
        <w:pStyle w:val="TOC2"/>
        <w:tabs>
          <w:tab w:val="right" w:leader="dot" w:pos="8306"/>
        </w:tabs>
      </w:pPr>
      <w:hyperlink w:anchor="_Toc29517" w:history="1">
        <w:r>
          <w:rPr>
            <w:rFonts w:ascii="仿宋" w:eastAsia="仿宋" w:hAnsi="仿宋" w:cs="仿宋" w:hint="eastAsia"/>
            <w:lang w:eastAsia="zh-CN"/>
          </w:rPr>
          <w:t>(三)、营销渠道与策略</w:t>
        </w:r>
        <w:r>
          <w:tab/>
        </w:r>
        <w:r>
          <w:fldChar w:fldCharType="begin"/>
        </w:r>
        <w:r>
          <w:instrText xml:space="preserve"> PAGEREF _Toc29517 \h </w:instrText>
        </w:r>
        <w:r>
          <w:fldChar w:fldCharType="separate"/>
        </w:r>
        <w:r>
          <w:t>81</w:t>
        </w:r>
        <w:r>
          <w:fldChar w:fldCharType="end"/>
        </w:r>
      </w:hyperlink>
    </w:p>
    <w:p>
      <w:pPr>
        <w:pStyle w:val="TOC2"/>
        <w:tabs>
          <w:tab w:val="right" w:leader="dot" w:pos="8306"/>
        </w:tabs>
      </w:pPr>
      <w:hyperlink w:anchor="_Toc1624" w:history="1">
        <w:r>
          <w:rPr>
            <w:rFonts w:ascii="仿宋" w:eastAsia="仿宋" w:hAnsi="仿宋" w:cs="仿宋" w:hint="eastAsia"/>
            <w:lang w:eastAsia="zh-CN"/>
          </w:rPr>
          <w:t>(四)、推广与宣传活动</w:t>
        </w:r>
        <w:r>
          <w:tab/>
        </w:r>
        <w:r>
          <w:fldChar w:fldCharType="begin"/>
        </w:r>
        <w:r>
          <w:instrText xml:space="preserve"> PAGEREF _Toc1624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35"/>
      <w:r>
        <w:rPr>
          <w:rFonts w:ascii="仿宋" w:eastAsia="仿宋" w:hAnsi="仿宋" w:cs="仿宋" w:hint="eastAsia"/>
          <w:sz w:val="28"/>
          <w:lang w:eastAsia="zh-CN"/>
        </w:rPr>
        <w:t>一、其他通用设备和零件项目危机管理</w:t>
      </w:r>
      <w:bookmarkEnd w:id="2"/>
    </w:p>
    <w:p>
      <w:pPr>
        <w:pStyle w:val="Heading2"/>
        <w:rPr>
          <w:rFonts w:ascii="仿宋" w:eastAsia="仿宋" w:hAnsi="仿宋" w:cs="仿宋" w:hint="eastAsia"/>
          <w:lang w:eastAsia="zh-CN"/>
        </w:rPr>
      </w:pPr>
      <w:bookmarkStart w:id="3" w:name="_Toc295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通用设备和零件项目危机管理中，危机预警与识别是确保其他通用设备和零件项目稳健运行的核心步骤。通过建立全面的监测机制，其他通用设备和零件项目团队旨在及时发现和理解潜在的风险和危机因素，以便采取及时的预防和应对措施，确保其他通用设备和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通用设备和零件项目团队全面分析了整个其他通用设备和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通用设备和零件项目团队着重于明确定义其他通用设备和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通用设备和零件项目进展的持续监控，团队能够及时发现潜在问题并作出迅速反应。其他通用设备和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通用设备和零件项目得以更有序、可控地推进。</w:t>
      </w:r>
    </w:p>
    <w:p>
      <w:pPr>
        <w:pStyle w:val="Heading2"/>
        <w:ind w:firstLine="560" w:firstLineChars="200"/>
        <w:rPr>
          <w:rFonts w:ascii="仿宋" w:eastAsia="仿宋" w:hAnsi="仿宋" w:cs="仿宋" w:hint="eastAsia"/>
          <w:sz w:val="28"/>
          <w:lang w:eastAsia="zh-CN"/>
        </w:rPr>
      </w:pPr>
      <w:bookmarkStart w:id="4" w:name="_Toc52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在危机发生时，其他通用设备和零件项目团队立即行动，成立了应急小组。该小组的任务是迅速制定并实施紧急应对措施，以最小化潜在损失。以下是采取的主要措施：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暂停其他通用设备和零件项目进度：为遏制危机蔓延，其他通用设备和零件项目暂时停止进行，以便全面评估当前状况。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资源重新分配：重新评估其他通用设备和零件项目资源的分配，确保最大限度地减小损失。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实时沟通：与关键利益相关者建立实时沟通机制，向他们传递其他通用设备和零件项目危机的实际状况，保障其他通用设备和零件项目核心利益。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在紧急应对的同时，其他通用设备和零件项目团队强调了团队协作和有效沟通的重要性。以下是团队协作的关键举措：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信息共享机制：建立了信息共享平台，确保团队成员能够及时获取其他通用设备和零件项目危机的实时信息。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领导者沟通：其他通用设备和零件项目领导者通过定期会议和即时沟通工具，指导团队应对危机，保持团队稳定运行。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随着危机得到初步控制，其他通用设备和零件项目团队转向制定恢复计划，以确保其他通用设备和零件项目能够从中迅速恢复。主要恢复计划包括：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修复受损的进度计划：重新评估其他通用设备和零件项目进度，制定修复计划，确保其他通用设备和零件项目尽快回归正常进程。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重新调整资源分配：优化资源分配，确保其他通用设备和零件项目在有限资源下高效运转。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风险管理机制加强：对其他通用设备和零件项目风险进行全面评估，制定更强化的风险管理策略，以预防未来可能的危机。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920"/>
      <w:r>
        <w:rPr>
          <w:rFonts w:ascii="仿宋" w:eastAsia="仿宋" w:hAnsi="仿宋" w:cs="仿宋" w:hint="eastAsia"/>
          <w:sz w:val="28"/>
          <w:lang w:eastAsia="zh-CN"/>
        </w:rPr>
        <w:t>二、其他通用设备和零件项目土建工程</w:t>
      </w:r>
      <w:bookmarkEnd w:id="5"/>
    </w:p>
    <w:p>
      <w:pPr>
        <w:pStyle w:val="Heading2"/>
        <w:rPr>
          <w:rFonts w:ascii="仿宋" w:eastAsia="仿宋" w:hAnsi="仿宋" w:cs="仿宋" w:hint="eastAsia"/>
          <w:lang w:eastAsia="zh-CN"/>
        </w:rPr>
      </w:pPr>
      <w:bookmarkStart w:id="6" w:name="_Toc1328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在其他通用设备和零件项目的建筑工程设计中，我们将秉承一系列重要的设计原则，以确保其他通用设备和零件项目建筑在功能、美观、可持续性等方面达到最佳效果。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首要原则是确保建筑的功能性得到最大化的发挥。我们将充分理解其他通用设备和零件项目的实际需求，合理布局各个功能区域，保证建筑在满足业务需求的同时，提供高效的工作环境。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在建筑设计中，我们将综合考虑建设和运营成本。通过精细的经济效益分析，确保设计方案在高效利用资源的同时，对其他通用设备和零件项目的长期盈利能力有积极的贡献。</w:t>
      </w:r>
    </w:p>
    <w:p>
      <w:pPr>
        <w:pStyle w:val="Heading2"/>
        <w:ind w:firstLine="560" w:firstLineChars="200"/>
        <w:rPr>
          <w:rFonts w:ascii="仿宋" w:eastAsia="仿宋" w:hAnsi="仿宋" w:cs="仿宋" w:hint="eastAsia"/>
          <w:sz w:val="28"/>
          <w:lang w:eastAsia="zh-CN"/>
        </w:rPr>
      </w:pPr>
      <w:bookmarkStart w:id="7" w:name="_Toc662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通用设备和零件项目的土建工程设计中，我们将精准设定设计年限，结合其他通用设备和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通用设备和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86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其他通用设备和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通用设备和零件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通用设备和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04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本期工程其他通用设备和零件项目预计总建筑面积XXX平方米，其中：计容建筑面积XXX平方米，计划建筑工程投资XX万元，占其他通用设备和零件项目总投资的XX%。</w:t>
      </w:r>
    </w:p>
    <w:p>
      <w:pPr>
        <w:pStyle w:val="Heading1"/>
        <w:ind w:firstLine="560" w:firstLineChars="200"/>
        <w:rPr>
          <w:rFonts w:ascii="仿宋" w:eastAsia="仿宋" w:hAnsi="仿宋" w:cs="仿宋" w:hint="eastAsia"/>
          <w:sz w:val="28"/>
          <w:lang w:eastAsia="zh-CN"/>
        </w:rPr>
      </w:pPr>
      <w:bookmarkStart w:id="10" w:name="_Toc5126"/>
      <w:r>
        <w:rPr>
          <w:rFonts w:ascii="仿宋" w:eastAsia="仿宋" w:hAnsi="仿宋" w:cs="仿宋" w:hint="eastAsia"/>
          <w:sz w:val="28"/>
          <w:lang w:eastAsia="zh-CN"/>
        </w:rPr>
        <w:t>三、其他通用设备和零件项目建设单位说明</w:t>
      </w:r>
      <w:bookmarkEnd w:id="10"/>
    </w:p>
    <w:p>
      <w:pPr>
        <w:pStyle w:val="Heading2"/>
        <w:rPr>
          <w:rFonts w:ascii="仿宋" w:eastAsia="仿宋" w:hAnsi="仿宋" w:cs="仿宋" w:hint="eastAsia"/>
          <w:lang w:eastAsia="zh-CN"/>
        </w:rPr>
      </w:pPr>
      <w:bookmarkStart w:id="11" w:name="_Toc6439"/>
      <w:r>
        <w:rPr>
          <w:rFonts w:ascii="仿宋" w:eastAsia="仿宋" w:hAnsi="仿宋" w:cs="仿宋" w:hint="eastAsia"/>
          <w:lang w:eastAsia="zh-CN"/>
        </w:rPr>
        <w:t>(一)、其他通用设备和零件项目承办单位基本情况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92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通用设备和零件项目承办单位的XXXX，我们着眼于实现可持续的经济效益。通过技术创新和解决方案的提供，公司预计在其他通用设备和零件项目执行期间将获得可观的收入增长。这一收入来源主要包括其他通用设备和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同时，我们注重成本控制和效率提升，以确保其他通用设备和零件项目的可持续盈利。透过精细的管理和资源优化，公司期望实现其他通用设备和零件项目利润最大化。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通用设备和零件项目实施进行全面的投资评估，包括其他通用设备和零件项目启动阶段的资金投入和后续运营成本。通过对其他通用设备和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其他通用设备和零件项目实施过程中具备足够的资金流动性，公司将进行详尽的现金流分析。这包括资金需求的合理预测、其他通用设备和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137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37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其他通用设备和零件项目的主要产品是XXXX，预计年产值为XXX万元。这一产品在市场中占据着重要的地位，其广泛的应用范围使得该其他通用设备和零件项目的市场前景非常广阔。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他通用设备和零件项目的xxx产品作为重要的原材料之一，将在多个领域发挥关键作用。其在建筑、交通、能源等方面的广泛应用将为整个产业链提供强大的支持，形成产业协同效应。其他通用设备和零件项目的年产值XXX万XXX万XXX万万元不仅反映了其在市场上的巨大潜力，更预示着它对国民经济的积极贡献。这种关联度高、涉及面广的产业关系，使得该其他通用设备和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407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总征地面积为XXXX平方米，相当于约XX.XX亩，其中净用地面积为XXXX平方米，红线范围内相当于约XX.XX亩。这一用地规模充分考虑了其他通用设备和零件项目的建设需求，保障了其他通用设备和零件项目在合适的空间内得以充分发展。其他通用设备和零件项目规划的总建筑面积为XXXX平方米，其中主体工程建设占XXXX平方米，计容建筑面积达XXXX平方米。预计建筑工程的投资将达到XXXX万元，为其他通用设备和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计划购置的设备共计XXXX台（套），设备购置费用为XXXX万元。这一设备购置计划充分考虑到其他通用设备和零件项目的生产需求和技术要求，确保了其他通用设备和零件项目在生产运营中具备先进的技术装备和高效的生产能力。设备的合理配置将为其他通用设备和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他通用设备和零件项目计划总投资为XXXX万元，预计年实现营业收入为XXXX万元。这一产能规模的设定旨在确保其他通用设备和零件项目能够在投资与回报之间取得平衡，实现长期可持续的发展。其他通用设备和零件项目的总投资充分考虑到各个方面的需求，包括用地建设、设备购置等多个环节，以确保其他通用设备和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508"/>
      <w:r>
        <w:rPr>
          <w:rFonts w:ascii="仿宋" w:eastAsia="仿宋" w:hAnsi="仿宋" w:cs="仿宋" w:hint="eastAsia"/>
          <w:sz w:val="28"/>
          <w:lang w:eastAsia="zh-CN"/>
        </w:rPr>
        <w:t>五、其他通用设备和零件项目建设背景及必要性分析</w:t>
      </w:r>
      <w:bookmarkEnd w:id="16"/>
    </w:p>
    <w:p>
      <w:pPr>
        <w:pStyle w:val="Heading2"/>
        <w:rPr>
          <w:rFonts w:ascii="仿宋" w:eastAsia="仿宋" w:hAnsi="仿宋" w:cs="仿宋" w:hint="eastAsia"/>
          <w:lang w:eastAsia="zh-CN"/>
        </w:rPr>
      </w:pPr>
      <w:bookmarkStart w:id="17" w:name="_Toc12092"/>
      <w:r>
        <w:rPr>
          <w:rFonts w:ascii="仿宋" w:eastAsia="仿宋" w:hAnsi="仿宋" w:cs="仿宋" w:hint="eastAsia"/>
          <w:lang w:eastAsia="zh-CN"/>
        </w:rPr>
        <w:t>(一)、其他通用设备和零件项目背景分析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通用设备和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通用设备和零件项目在这个潮流中的定位。同时，我们将关注行业内涌现的新兴机遇，以便其他通用设备和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通用设备和零件项目提供了强大的发展动力。我们将聚焦于行业内最新的技术发展趋势，包括但不限于人工智能、大数据分析、物联网等领域。通过深度的技术研究，我们将确保其他通用设备和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通用设备和零件项目发展的源泉。我们将投入更多的精力对市场需求进行深入剖析，超越表面的需求，深入挖掘潜在的市场痛点和机遇。通过对市场需求的细致了解，其他通用设备和零件项目将更有针对性地设计解决方案，满足市场的多样化需求，从而更好地促进其他通用设备和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通用设备和零件项目战略至关重要。我们将对竞争态势进行更为深入的分析，包括但不限于市场份额、产品特点、客户满意度等多个维度。通过深度的竞争分析，其他通用设备和零件项目将能够更准确地把握市场脉搏，制定具有竞争力的其他通用设备和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他通用设备和零件项目的发展具有直接的影响。我们将进行更为全面的法规和政策分析，了解行业发展中的潜在法律风险和合规挑战。通过充分了解和遵守相关法规，其他通用设备和零件项目将确保在法律框架内合法合规运营，为其他通用设备和零件项目的稳健发展提供有力支持。</w:t>
      </w:r>
    </w:p>
    <w:p>
      <w:pPr>
        <w:pStyle w:val="Heading2"/>
        <w:ind w:firstLine="560" w:firstLineChars="200"/>
        <w:rPr>
          <w:rFonts w:ascii="仿宋" w:eastAsia="仿宋" w:hAnsi="仿宋" w:cs="仿宋" w:hint="eastAsia"/>
          <w:sz w:val="28"/>
          <w:lang w:eastAsia="zh-CN"/>
        </w:rPr>
      </w:pPr>
      <w:bookmarkStart w:id="18" w:name="_Toc23323"/>
      <w:r>
        <w:rPr>
          <w:rFonts w:ascii="仿宋" w:eastAsia="仿宋" w:hAnsi="仿宋" w:cs="仿宋" w:hint="eastAsia"/>
          <w:sz w:val="28"/>
          <w:lang w:eastAsia="zh-CN"/>
        </w:rPr>
        <w:t>(二)、其他通用设备和零件项目建设必要性分析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建设的迫切性源于对行业发展趋势的深刻洞察。我们正处于一个行业变革的时代，科技创新、数字化转型成为企业发展的关键动力。其他通用设备和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建设不仅仅是为了跟上潮流，更是为了通过技术创新推动企业的持续发展。通过引入先进的技术和解决方案，其他通用设备和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通用设备和零件项目的建设成为必然选择，通过提高产品质量、拓展服务领域，从而在竞争中获得更多的机会。其他通用设备和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通用设备和零件项目建设的必要性体现在对客户需求更精准的满足。通过其他通用设备和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通用设备和零件项目建设的背后是对企业持续创新的追求。只有通过不断创新，企业才能在竞争中立于不败之地。其他通用设备和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23"/>
      <w:r>
        <w:rPr>
          <w:rFonts w:ascii="仿宋" w:eastAsia="仿宋" w:hAnsi="仿宋" w:cs="仿宋" w:hint="eastAsia"/>
          <w:sz w:val="28"/>
          <w:lang w:eastAsia="zh-CN"/>
        </w:rPr>
        <w:t>六、其他通用设备和零件项目选址可行性分析</w:t>
      </w:r>
      <w:bookmarkEnd w:id="19"/>
    </w:p>
    <w:p>
      <w:pPr>
        <w:pStyle w:val="Heading2"/>
        <w:rPr>
          <w:rFonts w:ascii="仿宋" w:eastAsia="仿宋" w:hAnsi="仿宋" w:cs="仿宋" w:hint="eastAsia"/>
          <w:lang w:eastAsia="zh-CN"/>
        </w:rPr>
      </w:pPr>
      <w:bookmarkStart w:id="20" w:name="_Toc2768"/>
      <w:r>
        <w:rPr>
          <w:rFonts w:ascii="仿宋" w:eastAsia="仿宋" w:hAnsi="仿宋" w:cs="仿宋" w:hint="eastAsia"/>
          <w:lang w:eastAsia="zh-CN"/>
        </w:rPr>
        <w:t>(一)、其他通用设备和零件项目选址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该其他通用设备和零件项目选址位于XX省XX市XX区XXX街道</w:t>
      </w:r>
    </w:p>
    <w:p>
      <w:pPr>
        <w:pStyle w:val="Heading2"/>
        <w:ind w:firstLine="560" w:firstLineChars="200"/>
        <w:rPr>
          <w:rFonts w:ascii="仿宋" w:eastAsia="仿宋" w:hAnsi="仿宋" w:cs="仿宋" w:hint="eastAsia"/>
          <w:sz w:val="28"/>
          <w:lang w:eastAsia="zh-CN"/>
        </w:rPr>
      </w:pPr>
      <w:bookmarkStart w:id="21" w:name="_Toc2358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通用设备和零件项目的征地面积将根据其他通用设备和零件项目的实际规模和需求进行精确规划。具体面积XXX平方米，旨在确保其他通用设备和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净用地面积是在征地面积基础上去除不可利用面积后的实际可开发用地。具体面积XXX平方米，考虑到环保、交通、安全等多方面因素，以确保其他通用设备和零件项目在整体利用效率上达到最优。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其他通用设备和零件项目计划建设的建筑总规模具体面积XXX平方米。这一规模的确定综合考虑了其他通用设备和零件项目的性质、规模，以及城市规划的相关要求，确保建筑布局与周边环境协调一致。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https://d.book118.com/286150232111010101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其他通用设备和零件项目计划设计方案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27094"/>
    <w:rsid w:val="64F27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5023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2024-03-03T23:10:00Z</dcterms:created>
  <dcterms:modified xsi:type="dcterms:W3CDTF">2024-03-03T23:10:53Z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D39FAAF5387A464B97192C7333EBD1A7_11</vt:lpwstr>
  </property>
  <property fmtid="{D5CDD505-2E9C-101B-9397-08002B2CF9AE}" pid="3" name="KSOProductBuildVer">
    <vt:lpwstr>2052-12.1.0.16388</vt:lpwstr>
  </property>
</Properties>
</file>