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0147">
      <w:pPr>
        <w:widowControl/>
        <w:jc w:val="left"/>
        <w:rPr>
          <w:rFonts w:ascii="仿宋" w:eastAsia="仿宋" w:hAnsi="仿宋"/>
          <w:b/>
          <w:sz w:val="40"/>
        </w:rPr>
      </w:pPr>
      <w:bookmarkStart w:id="0" w:name="_GoBack"/>
      <w:bookmarkEnd w:id="0"/>
    </w:p>
    <w:p w:rsidR="00170147">
      <w:pPr>
        <w:widowControl/>
        <w:jc w:val="left"/>
        <w:rPr>
          <w:rFonts w:ascii="仿宋" w:eastAsia="仿宋" w:hAnsi="仿宋"/>
          <w:b/>
          <w:sz w:val="40"/>
        </w:rPr>
      </w:pPr>
    </w:p>
    <w:p w:rsidR="00170147">
      <w:pPr>
        <w:widowControl/>
        <w:jc w:val="left"/>
        <w:rPr>
          <w:rFonts w:ascii="仿宋" w:eastAsia="仿宋" w:hAnsi="仿宋"/>
          <w:b/>
          <w:sz w:val="40"/>
        </w:rPr>
      </w:pPr>
    </w:p>
    <w:p w:rsidR="00170147" w:rsidRPr="0017014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0147">
        <w:rPr>
          <w:rFonts w:ascii="宋体" w:eastAsia="宋体" w:hAnsi="宋体" w:hint="eastAsia"/>
          <w:b/>
          <w:sz w:val="60"/>
        </w:rPr>
        <w:t>铁路客车投资回报分析报告</w:t>
      </w:r>
    </w:p>
    <w:p w:rsidR="00170147" w:rsidP="00170147">
      <w:pPr>
        <w:widowControl/>
        <w:jc w:val="center"/>
        <w:rPr>
          <w:rFonts w:ascii="仿宋" w:eastAsia="仿宋" w:hAnsi="仿宋" w:hint="eastAsia"/>
          <w:b/>
          <w:sz w:val="40"/>
        </w:rPr>
      </w:pPr>
      <w:r w:rsidRPr="00170147">
        <w:rPr>
          <w:rFonts w:ascii="仿宋" w:eastAsia="仿宋" w:hAnsi="仿宋" w:hint="eastAsia"/>
          <w:b/>
          <w:sz w:val="40"/>
        </w:rPr>
        <w:t>目录</w:t>
      </w:r>
    </w:p>
    <w:p w:rsidR="0017014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_Toc155899463 \h </w:instrText>
      </w:r>
      <w:r>
        <w:rPr>
          <w:noProof/>
        </w:rPr>
        <w:fldChar w:fldCharType="separate"/>
      </w:r>
      <w:r>
        <w:rPr>
          <w:noProof/>
        </w:rPr>
        <w:t>3</w:t>
      </w:r>
      <w:r>
        <w:rPr>
          <w:noProof/>
        </w:rPr>
        <w:fldChar w:fldCharType="end"/>
      </w:r>
    </w:p>
    <w:p w:rsidR="0017014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_Toc155899464 \h </w:instrText>
      </w:r>
      <w:r>
        <w:rPr>
          <w:noProof/>
        </w:rPr>
        <w:fldChar w:fldCharType="separate"/>
      </w:r>
      <w:r>
        <w:rPr>
          <w:noProof/>
        </w:rPr>
        <w:t>3</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_Toc155899465 \h </w:instrText>
      </w:r>
      <w:r>
        <w:rPr>
          <w:noProof/>
        </w:rPr>
        <w:fldChar w:fldCharType="separate"/>
      </w:r>
      <w:r>
        <w:rPr>
          <w:noProof/>
        </w:rPr>
        <w:t>3</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_Toc155899466 \h </w:instrText>
      </w:r>
      <w:r>
        <w:rPr>
          <w:noProof/>
        </w:rPr>
        <w:fldChar w:fldCharType="separate"/>
      </w:r>
      <w:r>
        <w:rPr>
          <w:noProof/>
        </w:rPr>
        <w:t>5</w:t>
      </w:r>
      <w:r>
        <w:rPr>
          <w:noProof/>
        </w:rPr>
        <w:fldChar w:fldCharType="end"/>
      </w:r>
    </w:p>
    <w:p w:rsidR="00170147">
      <w:pPr>
        <w:pStyle w:val="TOC1"/>
        <w:tabs>
          <w:tab w:val="right" w:leader="dot" w:pos="8296"/>
        </w:tabs>
        <w:rPr>
          <w:noProof/>
        </w:rPr>
      </w:pPr>
      <w:r>
        <w:rPr>
          <w:rFonts w:hint="eastAsia"/>
          <w:noProof/>
        </w:rPr>
        <w:t>二、铁路客车项目质量管理方案</w:t>
      </w:r>
      <w:r>
        <w:rPr>
          <w:noProof/>
        </w:rPr>
        <w:tab/>
      </w:r>
      <w:r>
        <w:rPr>
          <w:noProof/>
        </w:rPr>
        <w:fldChar w:fldCharType="begin"/>
      </w:r>
      <w:r>
        <w:rPr>
          <w:noProof/>
        </w:rPr>
        <w:instrText xml:space="preserve"> PAGEREF _Toc155899467 \h </w:instrText>
      </w:r>
      <w:r>
        <w:rPr>
          <w:noProof/>
        </w:rPr>
        <w:fldChar w:fldCharType="separate"/>
      </w:r>
      <w:r>
        <w:rPr>
          <w:noProof/>
        </w:rPr>
        <w:t>8</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_Toc155899468 \h </w:instrText>
      </w:r>
      <w:r>
        <w:rPr>
          <w:noProof/>
        </w:rPr>
        <w:fldChar w:fldCharType="separate"/>
      </w:r>
      <w:r>
        <w:rPr>
          <w:noProof/>
        </w:rPr>
        <w:t>8</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_Toc155899469 \h </w:instrText>
      </w:r>
      <w:r>
        <w:rPr>
          <w:noProof/>
        </w:rPr>
        <w:fldChar w:fldCharType="separate"/>
      </w:r>
      <w:r>
        <w:rPr>
          <w:noProof/>
        </w:rPr>
        <w:t>12</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_Toc155899470 \h </w:instrText>
      </w:r>
      <w:r>
        <w:rPr>
          <w:noProof/>
        </w:rPr>
        <w:fldChar w:fldCharType="separate"/>
      </w:r>
      <w:r>
        <w:rPr>
          <w:noProof/>
        </w:rPr>
        <w:t>14</w:t>
      </w:r>
      <w:r>
        <w:rPr>
          <w:noProof/>
        </w:rPr>
        <w:fldChar w:fldCharType="end"/>
      </w:r>
    </w:p>
    <w:p w:rsidR="00170147">
      <w:pPr>
        <w:pStyle w:val="TOC1"/>
        <w:tabs>
          <w:tab w:val="right" w:leader="dot" w:pos="8296"/>
        </w:tabs>
        <w:rPr>
          <w:noProof/>
        </w:rPr>
      </w:pPr>
      <w:r>
        <w:rPr>
          <w:rFonts w:hint="eastAsia"/>
          <w:noProof/>
        </w:rPr>
        <w:t>三、铁路客车项目人力资源管理方案</w:t>
      </w:r>
      <w:r>
        <w:rPr>
          <w:noProof/>
        </w:rPr>
        <w:tab/>
      </w:r>
      <w:r>
        <w:rPr>
          <w:noProof/>
        </w:rPr>
        <w:fldChar w:fldCharType="begin"/>
      </w:r>
      <w:r>
        <w:rPr>
          <w:noProof/>
        </w:rPr>
        <w:instrText xml:space="preserve"> PAGEREF _Toc155899471 \h </w:instrText>
      </w:r>
      <w:r>
        <w:rPr>
          <w:noProof/>
        </w:rPr>
        <w:fldChar w:fldCharType="separate"/>
      </w:r>
      <w:r>
        <w:rPr>
          <w:noProof/>
        </w:rPr>
        <w:t>15</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_Toc155899472 \h </w:instrText>
      </w:r>
      <w:r>
        <w:rPr>
          <w:noProof/>
        </w:rPr>
        <w:fldChar w:fldCharType="separate"/>
      </w:r>
      <w:r>
        <w:rPr>
          <w:noProof/>
        </w:rPr>
        <w:t>15</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_Toc155899473 \h </w:instrText>
      </w:r>
      <w:r>
        <w:rPr>
          <w:noProof/>
        </w:rPr>
        <w:fldChar w:fldCharType="separate"/>
      </w:r>
      <w:r>
        <w:rPr>
          <w:noProof/>
        </w:rPr>
        <w:t>18</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_Toc155899474 \h </w:instrText>
      </w:r>
      <w:r>
        <w:rPr>
          <w:noProof/>
        </w:rPr>
        <w:fldChar w:fldCharType="separate"/>
      </w:r>
      <w:r>
        <w:rPr>
          <w:noProof/>
        </w:rPr>
        <w:t>20</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_Toc155899475 \h </w:instrText>
      </w:r>
      <w:r>
        <w:rPr>
          <w:noProof/>
        </w:rPr>
        <w:fldChar w:fldCharType="separate"/>
      </w:r>
      <w:r>
        <w:rPr>
          <w:noProof/>
        </w:rPr>
        <w:t>22</w:t>
      </w:r>
      <w:r>
        <w:rPr>
          <w:noProof/>
        </w:rPr>
        <w:fldChar w:fldCharType="end"/>
      </w:r>
    </w:p>
    <w:p w:rsidR="0017014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_Toc155899476 \h </w:instrText>
      </w:r>
      <w:r>
        <w:rPr>
          <w:noProof/>
        </w:rPr>
        <w:fldChar w:fldCharType="separate"/>
      </w:r>
      <w:r>
        <w:rPr>
          <w:noProof/>
        </w:rPr>
        <w:t>25</w:t>
      </w:r>
      <w:r>
        <w:rPr>
          <w:noProof/>
        </w:rPr>
        <w:fldChar w:fldCharType="end"/>
      </w:r>
    </w:p>
    <w:p w:rsidR="0017014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_Toc155899477 \h </w:instrText>
      </w:r>
      <w:r>
        <w:rPr>
          <w:noProof/>
        </w:rPr>
        <w:fldChar w:fldCharType="separate"/>
      </w:r>
      <w:r>
        <w:rPr>
          <w:noProof/>
        </w:rPr>
        <w:t>27</w:t>
      </w:r>
      <w:r>
        <w:rPr>
          <w:noProof/>
        </w:rPr>
        <w:fldChar w:fldCharType="end"/>
      </w:r>
    </w:p>
    <w:p w:rsidR="00170147">
      <w:pPr>
        <w:pStyle w:val="TOC1"/>
        <w:tabs>
          <w:tab w:val="right" w:leader="dot" w:pos="8296"/>
        </w:tabs>
        <w:rPr>
          <w:noProof/>
        </w:rPr>
      </w:pPr>
      <w:r>
        <w:rPr>
          <w:rFonts w:hint="eastAsia"/>
          <w:noProof/>
        </w:rPr>
        <w:t>四、铁路客车项目运营管理方案</w:t>
      </w:r>
      <w:r>
        <w:rPr>
          <w:noProof/>
        </w:rPr>
        <w:tab/>
      </w:r>
      <w:r>
        <w:rPr>
          <w:noProof/>
        </w:rPr>
        <w:fldChar w:fldCharType="begin"/>
      </w:r>
      <w:r>
        <w:rPr>
          <w:noProof/>
        </w:rPr>
        <w:instrText xml:space="preserve"> PAGEREF _Toc155899478 \h </w:instrText>
      </w:r>
      <w:r>
        <w:rPr>
          <w:noProof/>
        </w:rPr>
        <w:fldChar w:fldCharType="separate"/>
      </w:r>
      <w:r>
        <w:rPr>
          <w:noProof/>
        </w:rPr>
        <w:t>30</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_Toc155899479 \h </w:instrText>
      </w:r>
      <w:r>
        <w:rPr>
          <w:noProof/>
        </w:rPr>
        <w:fldChar w:fldCharType="separate"/>
      </w:r>
      <w:r>
        <w:rPr>
          <w:noProof/>
        </w:rPr>
        <w:t>30</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_Toc155899480 \h </w:instrText>
      </w:r>
      <w:r>
        <w:rPr>
          <w:noProof/>
        </w:rPr>
        <w:fldChar w:fldCharType="separate"/>
      </w:r>
      <w:r>
        <w:rPr>
          <w:noProof/>
        </w:rPr>
        <w:t>32</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_Toc155899481 \h </w:instrText>
      </w:r>
      <w:r>
        <w:rPr>
          <w:noProof/>
        </w:rPr>
        <w:fldChar w:fldCharType="separate"/>
      </w:r>
      <w:r>
        <w:rPr>
          <w:noProof/>
        </w:rPr>
        <w:t>34</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_Toc155899482 \h </w:instrText>
      </w:r>
      <w:r>
        <w:rPr>
          <w:noProof/>
        </w:rPr>
        <w:fldChar w:fldCharType="separate"/>
      </w:r>
      <w:r>
        <w:rPr>
          <w:noProof/>
        </w:rPr>
        <w:t>36</w:t>
      </w:r>
      <w:r>
        <w:rPr>
          <w:noProof/>
        </w:rPr>
        <w:fldChar w:fldCharType="end"/>
      </w:r>
    </w:p>
    <w:p w:rsidR="0017014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_Toc155899483 \h </w:instrText>
      </w:r>
      <w:r>
        <w:rPr>
          <w:noProof/>
        </w:rPr>
        <w:fldChar w:fldCharType="separate"/>
      </w:r>
      <w:r>
        <w:rPr>
          <w:noProof/>
        </w:rPr>
        <w:t>38</w:t>
      </w:r>
      <w:r>
        <w:rPr>
          <w:noProof/>
        </w:rPr>
        <w:fldChar w:fldCharType="end"/>
      </w:r>
    </w:p>
    <w:p w:rsidR="0017014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_Toc155899484 \h </w:instrText>
      </w:r>
      <w:r>
        <w:rPr>
          <w:noProof/>
        </w:rPr>
        <w:fldChar w:fldCharType="separate"/>
      </w:r>
      <w:r>
        <w:rPr>
          <w:noProof/>
        </w:rPr>
        <w:t>40</w:t>
      </w:r>
      <w:r>
        <w:rPr>
          <w:noProof/>
        </w:rPr>
        <w:fldChar w:fldCharType="end"/>
      </w:r>
    </w:p>
    <w:p w:rsidR="0017014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_Toc155899485 \h </w:instrText>
      </w:r>
      <w:r>
        <w:rPr>
          <w:noProof/>
        </w:rPr>
        <w:fldChar w:fldCharType="separate"/>
      </w:r>
      <w:r>
        <w:rPr>
          <w:noProof/>
        </w:rPr>
        <w:t>42</w:t>
      </w:r>
      <w:r>
        <w:rPr>
          <w:noProof/>
        </w:rPr>
        <w:fldChar w:fldCharType="end"/>
      </w:r>
    </w:p>
    <w:p w:rsidR="0017014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_Toc155899486 \h </w:instrText>
      </w:r>
      <w:r>
        <w:rPr>
          <w:noProof/>
        </w:rPr>
        <w:fldChar w:fldCharType="separate"/>
      </w:r>
      <w:r>
        <w:rPr>
          <w:noProof/>
        </w:rPr>
        <w:t>45</w:t>
      </w:r>
      <w:r>
        <w:rPr>
          <w:noProof/>
        </w:rPr>
        <w:fldChar w:fldCharType="end"/>
      </w:r>
    </w:p>
    <w:p w:rsidR="0017014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_Toc155899487 \h </w:instrText>
      </w:r>
      <w:r>
        <w:rPr>
          <w:noProof/>
        </w:rPr>
        <w:fldChar w:fldCharType="separate"/>
      </w:r>
      <w:r>
        <w:rPr>
          <w:noProof/>
        </w:rPr>
        <w:t>46</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_Toc155899488 \h </w:instrText>
      </w:r>
      <w:r>
        <w:rPr>
          <w:noProof/>
        </w:rPr>
        <w:fldChar w:fldCharType="separate"/>
      </w:r>
      <w:r>
        <w:rPr>
          <w:noProof/>
        </w:rPr>
        <w:t>46</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_Toc155899489 \h </w:instrText>
      </w:r>
      <w:r>
        <w:rPr>
          <w:noProof/>
        </w:rPr>
        <w:fldChar w:fldCharType="separate"/>
      </w:r>
      <w:r>
        <w:rPr>
          <w:noProof/>
        </w:rPr>
        <w:t>48</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、铁路客车项目工艺技术设计方案</w:t>
      </w:r>
      <w:r>
        <w:rPr>
          <w:noProof/>
        </w:rPr>
        <w:tab/>
      </w:r>
      <w:r>
        <w:rPr>
          <w:noProof/>
        </w:rPr>
        <w:fldChar w:fldCharType="begin"/>
      </w:r>
      <w:r>
        <w:rPr>
          <w:noProof/>
        </w:rPr>
        <w:instrText xml:space="preserve"> PAGEREF _Toc155899490 \h </w:instrText>
      </w:r>
      <w:r>
        <w:rPr>
          <w:noProof/>
        </w:rPr>
        <w:fldChar w:fldCharType="separate"/>
      </w:r>
      <w:r>
        <w:rPr>
          <w:noProof/>
        </w:rPr>
        <w:t>49</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_Toc155899491 \h </w:instrText>
      </w:r>
      <w:r>
        <w:rPr>
          <w:noProof/>
        </w:rPr>
        <w:fldChar w:fldCharType="separate"/>
      </w:r>
      <w:r>
        <w:rPr>
          <w:noProof/>
        </w:rPr>
        <w:t>50</w:t>
      </w:r>
      <w:r>
        <w:rPr>
          <w:noProof/>
        </w:rPr>
        <w:fldChar w:fldCharType="end"/>
      </w:r>
    </w:p>
    <w:p w:rsidR="00170147">
      <w:pPr>
        <w:pStyle w:val="TOC1"/>
        <w:tabs>
          <w:tab w:val="right" w:leader="dot" w:pos="8296"/>
        </w:tabs>
        <w:rPr>
          <w:noProof/>
        </w:rPr>
      </w:pPr>
      <w:r>
        <w:rPr>
          <w:rFonts w:hint="eastAsia"/>
          <w:noProof/>
        </w:rPr>
        <w:t>六、铁路客车项目概要与评估</w:t>
      </w:r>
      <w:r>
        <w:rPr>
          <w:noProof/>
        </w:rPr>
        <w:tab/>
      </w:r>
      <w:r>
        <w:rPr>
          <w:noProof/>
        </w:rPr>
        <w:fldChar w:fldCharType="begin"/>
      </w:r>
      <w:r>
        <w:rPr>
          <w:noProof/>
        </w:rPr>
        <w:instrText xml:space="preserve"> PAGEREF _Toc155899492 \h </w:instrText>
      </w:r>
      <w:r>
        <w:rPr>
          <w:noProof/>
        </w:rPr>
        <w:fldChar w:fldCharType="separate"/>
      </w:r>
      <w:r>
        <w:rPr>
          <w:noProof/>
        </w:rPr>
        <w:t>51</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、铁路客车项目主办方综述</w:t>
      </w:r>
      <w:r>
        <w:rPr>
          <w:noProof/>
        </w:rPr>
        <w:tab/>
      </w:r>
      <w:r>
        <w:rPr>
          <w:noProof/>
        </w:rPr>
        <w:fldChar w:fldCharType="begin"/>
      </w:r>
      <w:r>
        <w:rPr>
          <w:noProof/>
        </w:rPr>
        <w:instrText xml:space="preserve"> PAGEREF _Toc155899493 \h </w:instrText>
      </w:r>
      <w:r>
        <w:rPr>
          <w:noProof/>
        </w:rPr>
        <w:fldChar w:fldCharType="separate"/>
      </w:r>
      <w:r>
        <w:rPr>
          <w:noProof/>
        </w:rPr>
        <w:t>51</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、铁路客车项目整体情况概述</w:t>
      </w:r>
      <w:r>
        <w:rPr>
          <w:noProof/>
        </w:rPr>
        <w:tab/>
      </w:r>
      <w:r>
        <w:rPr>
          <w:noProof/>
        </w:rPr>
        <w:fldChar w:fldCharType="begin"/>
      </w:r>
      <w:r>
        <w:rPr>
          <w:noProof/>
        </w:rPr>
        <w:instrText xml:space="preserve"> PAGEREF _Toc155899494 \h </w:instrText>
      </w:r>
      <w:r>
        <w:rPr>
          <w:noProof/>
        </w:rPr>
        <w:fldChar w:fldCharType="separate"/>
      </w:r>
      <w:r>
        <w:rPr>
          <w:noProof/>
        </w:rPr>
        <w:t>52</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、铁路客车项目评估及展望</w:t>
      </w:r>
      <w:r>
        <w:rPr>
          <w:noProof/>
        </w:rPr>
        <w:tab/>
      </w:r>
      <w:r>
        <w:rPr>
          <w:noProof/>
        </w:rPr>
        <w:fldChar w:fldCharType="begin"/>
      </w:r>
      <w:r>
        <w:rPr>
          <w:noProof/>
        </w:rPr>
        <w:instrText xml:space="preserve"> PAGEREF _Toc155899495 \h </w:instrText>
      </w:r>
      <w:r>
        <w:rPr>
          <w:noProof/>
        </w:rPr>
        <w:fldChar w:fldCharType="separate"/>
      </w:r>
      <w:r>
        <w:rPr>
          <w:noProof/>
        </w:rPr>
        <w:t>55</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_Toc155899496 \h </w:instrText>
      </w:r>
      <w:r>
        <w:rPr>
          <w:noProof/>
        </w:rPr>
        <w:fldChar w:fldCharType="separate"/>
      </w:r>
      <w:r>
        <w:rPr>
          <w:noProof/>
        </w:rPr>
        <w:t>57</w:t>
      </w:r>
      <w:r>
        <w:rPr>
          <w:noProof/>
        </w:rPr>
        <w:fldChar w:fldCharType="end"/>
      </w:r>
    </w:p>
    <w:p w:rsidR="0017014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_Toc155899497 \h </w:instrText>
      </w:r>
      <w:r>
        <w:rPr>
          <w:noProof/>
        </w:rPr>
        <w:fldChar w:fldCharType="separate"/>
      </w:r>
      <w:r>
        <w:rPr>
          <w:noProof/>
        </w:rPr>
        <w:t>59</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、铁路客车项目选址原则</w:t>
      </w:r>
      <w:r>
        <w:rPr>
          <w:noProof/>
        </w:rPr>
        <w:tab/>
      </w:r>
      <w:r>
        <w:rPr>
          <w:noProof/>
        </w:rPr>
        <w:fldChar w:fldCharType="begin"/>
      </w:r>
      <w:r>
        <w:rPr>
          <w:noProof/>
        </w:rPr>
        <w:instrText xml:space="preserve"> PAGEREF _Toc155899498 \h </w:instrText>
      </w:r>
      <w:r>
        <w:rPr>
          <w:noProof/>
        </w:rPr>
        <w:fldChar w:fldCharType="separate"/>
      </w:r>
      <w:r>
        <w:rPr>
          <w:noProof/>
        </w:rPr>
        <w:t>59</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、铁路客车项目选址</w:t>
      </w:r>
      <w:r>
        <w:rPr>
          <w:noProof/>
        </w:rPr>
        <w:tab/>
      </w:r>
      <w:r>
        <w:rPr>
          <w:noProof/>
        </w:rPr>
        <w:fldChar w:fldCharType="begin"/>
      </w:r>
      <w:r>
        <w:rPr>
          <w:noProof/>
        </w:rPr>
        <w:instrText xml:space="preserve"> PAGEREF _Toc155899499 \h </w:instrText>
      </w:r>
      <w:r>
        <w:rPr>
          <w:noProof/>
        </w:rPr>
        <w:fldChar w:fldCharType="separate"/>
      </w:r>
      <w:r>
        <w:rPr>
          <w:noProof/>
        </w:rPr>
        <w:t>61</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_Toc155899500 \h </w:instrText>
      </w:r>
      <w:r>
        <w:rPr>
          <w:noProof/>
        </w:rPr>
        <w:fldChar w:fldCharType="separate"/>
      </w:r>
      <w:r>
        <w:rPr>
          <w:noProof/>
        </w:rPr>
        <w:t>62</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_Toc155899501 \h </w:instrText>
      </w:r>
      <w:r>
        <w:rPr>
          <w:noProof/>
        </w:rPr>
        <w:fldChar w:fldCharType="separate"/>
      </w:r>
      <w:r>
        <w:rPr>
          <w:noProof/>
        </w:rPr>
        <w:t>64</w:t>
      </w:r>
      <w:r>
        <w:rPr>
          <w:noProof/>
        </w:rPr>
        <w:fldChar w:fldCharType="end"/>
      </w:r>
    </w:p>
    <w:p w:rsidR="0017014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_Toc155899502 \h </w:instrText>
      </w:r>
      <w:r>
        <w:rPr>
          <w:noProof/>
        </w:rPr>
        <w:fldChar w:fldCharType="separate"/>
      </w:r>
      <w:r>
        <w:rPr>
          <w:noProof/>
        </w:rPr>
        <w:t>65</w:t>
      </w:r>
      <w:r>
        <w:rPr>
          <w:noProof/>
        </w:rPr>
        <w:fldChar w:fldCharType="end"/>
      </w:r>
    </w:p>
    <w:p w:rsidR="0017014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_Toc155899503 \h </w:instrText>
      </w:r>
      <w:r>
        <w:rPr>
          <w:noProof/>
        </w:rPr>
        <w:fldChar w:fldCharType="separate"/>
      </w:r>
      <w:r>
        <w:rPr>
          <w:noProof/>
        </w:rPr>
        <w:t>66</w:t>
      </w:r>
      <w:r>
        <w:rPr>
          <w:noProof/>
        </w:rPr>
        <w:fldChar w:fldCharType="end"/>
      </w:r>
    </w:p>
    <w:p w:rsidR="0017014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_Toc155899504 \h </w:instrText>
      </w:r>
      <w:r>
        <w:rPr>
          <w:noProof/>
        </w:rPr>
        <w:fldChar w:fldCharType="separate"/>
      </w:r>
      <w:r>
        <w:rPr>
          <w:noProof/>
        </w:rPr>
        <w:t>68</w:t>
      </w:r>
      <w:r>
        <w:rPr>
          <w:noProof/>
        </w:rPr>
        <w:fldChar w:fldCharType="end"/>
      </w:r>
    </w:p>
    <w:p w:rsidR="0017014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_Toc155899505 \h </w:instrText>
      </w:r>
      <w:r>
        <w:rPr>
          <w:noProof/>
        </w:rPr>
        <w:fldChar w:fldCharType="separate"/>
      </w:r>
      <w:r>
        <w:rPr>
          <w:noProof/>
        </w:rPr>
        <w:t>69</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_Toc155899506 \h </w:instrText>
      </w:r>
      <w:r>
        <w:rPr>
          <w:noProof/>
        </w:rPr>
        <w:fldChar w:fldCharType="separate"/>
      </w:r>
      <w:r>
        <w:rPr>
          <w:noProof/>
        </w:rPr>
        <w:t>69</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、铁路客车项目预期节能综合评价</w:t>
      </w:r>
      <w:r>
        <w:rPr>
          <w:noProof/>
        </w:rPr>
        <w:tab/>
      </w:r>
      <w:r>
        <w:rPr>
          <w:noProof/>
        </w:rPr>
        <w:fldChar w:fldCharType="begin"/>
      </w:r>
      <w:r>
        <w:rPr>
          <w:noProof/>
        </w:rPr>
        <w:instrText xml:space="preserve"> PAGEREF _Toc155899507 \h </w:instrText>
      </w:r>
      <w:r>
        <w:rPr>
          <w:noProof/>
        </w:rPr>
        <w:fldChar w:fldCharType="separate"/>
      </w:r>
      <w:r>
        <w:rPr>
          <w:noProof/>
        </w:rPr>
        <w:t>70</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、铁路客车项目节能设计</w:t>
      </w:r>
      <w:r>
        <w:rPr>
          <w:noProof/>
        </w:rPr>
        <w:tab/>
      </w:r>
      <w:r>
        <w:rPr>
          <w:noProof/>
        </w:rPr>
        <w:fldChar w:fldCharType="begin"/>
      </w:r>
      <w:r>
        <w:rPr>
          <w:noProof/>
        </w:rPr>
        <w:instrText xml:space="preserve"> PAGEREF _Toc155899508 \h </w:instrText>
      </w:r>
      <w:r>
        <w:rPr>
          <w:noProof/>
        </w:rPr>
        <w:fldChar w:fldCharType="separate"/>
      </w:r>
      <w:r>
        <w:rPr>
          <w:noProof/>
        </w:rPr>
        <w:t>72</w:t>
      </w:r>
      <w:r>
        <w:rPr>
          <w:noProof/>
        </w:rPr>
        <w:fldChar w:fldCharType="end"/>
      </w:r>
    </w:p>
    <w:p w:rsidR="0017014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_Toc155899509 \h </w:instrText>
      </w:r>
      <w:r>
        <w:rPr>
          <w:noProof/>
        </w:rPr>
        <w:fldChar w:fldCharType="separate"/>
      </w:r>
      <w:r>
        <w:rPr>
          <w:noProof/>
        </w:rPr>
        <w:t>73</w:t>
      </w:r>
      <w:r>
        <w:rPr>
          <w:noProof/>
        </w:rPr>
        <w:fldChar w:fldCharType="end"/>
      </w:r>
    </w:p>
    <w:p w:rsidR="00170147">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_Toc155899510 \h </w:instrText>
      </w:r>
      <w:r>
        <w:rPr>
          <w:noProof/>
        </w:rPr>
        <w:fldChar w:fldCharType="separate"/>
      </w:r>
      <w:r>
        <w:rPr>
          <w:noProof/>
        </w:rPr>
        <w:t>75</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_Toc155899511 \h </w:instrText>
      </w:r>
      <w:r>
        <w:rPr>
          <w:noProof/>
        </w:rPr>
        <w:fldChar w:fldCharType="separate"/>
      </w:r>
      <w:r>
        <w:rPr>
          <w:noProof/>
        </w:rPr>
        <w:t>75</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_Toc155899512 \h </w:instrText>
      </w:r>
      <w:r>
        <w:rPr>
          <w:noProof/>
        </w:rPr>
        <w:fldChar w:fldCharType="separate"/>
      </w:r>
      <w:r>
        <w:rPr>
          <w:noProof/>
        </w:rPr>
        <w:t>77</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_Toc155899513 \h </w:instrText>
      </w:r>
      <w:r>
        <w:rPr>
          <w:noProof/>
        </w:rPr>
        <w:fldChar w:fldCharType="separate"/>
      </w:r>
      <w:r>
        <w:rPr>
          <w:noProof/>
        </w:rPr>
        <w:t>78</w:t>
      </w:r>
      <w:r>
        <w:rPr>
          <w:noProof/>
        </w:rPr>
        <w:fldChar w:fldCharType="end"/>
      </w:r>
    </w:p>
    <w:p w:rsidR="00170147">
      <w:pPr>
        <w:pStyle w:val="TOC1"/>
        <w:tabs>
          <w:tab w:val="right" w:leader="dot" w:pos="8296"/>
        </w:tabs>
        <w:rPr>
          <w:noProof/>
        </w:rPr>
      </w:pPr>
      <w:r>
        <w:rPr>
          <w:rFonts w:hint="eastAsia"/>
          <w:noProof/>
        </w:rPr>
        <w:t>十、铁路客车项目执行风险与应对策略</w:t>
      </w:r>
      <w:r>
        <w:rPr>
          <w:noProof/>
        </w:rPr>
        <w:tab/>
      </w:r>
      <w:r>
        <w:rPr>
          <w:noProof/>
        </w:rPr>
        <w:fldChar w:fldCharType="begin"/>
      </w:r>
      <w:r>
        <w:rPr>
          <w:noProof/>
        </w:rPr>
        <w:instrText xml:space="preserve"> PAGEREF _Toc155899514 \h </w:instrText>
      </w:r>
      <w:r>
        <w:rPr>
          <w:noProof/>
        </w:rPr>
        <w:fldChar w:fldCharType="separate"/>
      </w:r>
      <w:r>
        <w:rPr>
          <w:noProof/>
        </w:rPr>
        <w:t>80</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、铁路客车项目执行风险识别</w:t>
      </w:r>
      <w:r>
        <w:rPr>
          <w:noProof/>
        </w:rPr>
        <w:tab/>
      </w:r>
      <w:r>
        <w:rPr>
          <w:noProof/>
        </w:rPr>
        <w:fldChar w:fldCharType="begin"/>
      </w:r>
      <w:r>
        <w:rPr>
          <w:noProof/>
        </w:rPr>
        <w:instrText xml:space="preserve"> PAGEREF _Toc155899515 \h </w:instrText>
      </w:r>
      <w:r>
        <w:rPr>
          <w:noProof/>
        </w:rPr>
        <w:fldChar w:fldCharType="separate"/>
      </w:r>
      <w:r>
        <w:rPr>
          <w:noProof/>
        </w:rPr>
        <w:t>80</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_Toc155899516 \h </w:instrText>
      </w:r>
      <w:r>
        <w:rPr>
          <w:noProof/>
        </w:rPr>
        <w:fldChar w:fldCharType="separate"/>
      </w:r>
      <w:r>
        <w:rPr>
          <w:noProof/>
        </w:rPr>
        <w:t>81</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_Toc155899517 \h </w:instrText>
      </w:r>
      <w:r>
        <w:rPr>
          <w:noProof/>
        </w:rPr>
        <w:fldChar w:fldCharType="separate"/>
      </w:r>
      <w:r>
        <w:rPr>
          <w:noProof/>
        </w:rPr>
        <w:t>83</w:t>
      </w:r>
      <w:r>
        <w:rPr>
          <w:noProof/>
        </w:rPr>
        <w:fldChar w:fldCharType="end"/>
      </w:r>
    </w:p>
    <w:p w:rsidR="00170147">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_Toc155899518 \h </w:instrText>
      </w:r>
      <w:r>
        <w:rPr>
          <w:noProof/>
        </w:rPr>
        <w:fldChar w:fldCharType="separate"/>
      </w:r>
      <w:r>
        <w:rPr>
          <w:noProof/>
        </w:rPr>
        <w:t>84</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_Toc155899519 \h </w:instrText>
      </w:r>
      <w:r>
        <w:rPr>
          <w:noProof/>
        </w:rPr>
        <w:fldChar w:fldCharType="separate"/>
      </w:r>
      <w:r>
        <w:rPr>
          <w:noProof/>
        </w:rPr>
        <w:t>84</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、铁路客车项目合规性评估</w:t>
      </w:r>
      <w:r>
        <w:rPr>
          <w:noProof/>
        </w:rPr>
        <w:tab/>
      </w:r>
      <w:r>
        <w:rPr>
          <w:noProof/>
        </w:rPr>
        <w:fldChar w:fldCharType="begin"/>
      </w:r>
      <w:r>
        <w:rPr>
          <w:noProof/>
        </w:rPr>
        <w:instrText xml:space="preserve"> PAGEREF _Toc155899520 \h </w:instrText>
      </w:r>
      <w:r>
        <w:rPr>
          <w:noProof/>
        </w:rPr>
        <w:fldChar w:fldCharType="separate"/>
      </w:r>
      <w:r>
        <w:rPr>
          <w:noProof/>
        </w:rPr>
        <w:t>85</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_Toc155899521 \h </w:instrText>
      </w:r>
      <w:r>
        <w:rPr>
          <w:noProof/>
        </w:rPr>
        <w:fldChar w:fldCharType="separate"/>
      </w:r>
      <w:r>
        <w:rPr>
          <w:noProof/>
        </w:rPr>
        <w:t>87</w:t>
      </w:r>
      <w:r>
        <w:rPr>
          <w:noProof/>
        </w:rPr>
        <w:fldChar w:fldCharType="end"/>
      </w:r>
    </w:p>
    <w:p w:rsidR="00170147">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_Toc155899522 \h </w:instrText>
      </w:r>
      <w:r>
        <w:rPr>
          <w:noProof/>
        </w:rPr>
        <w:fldChar w:fldCharType="separate"/>
      </w:r>
      <w:r>
        <w:rPr>
          <w:noProof/>
        </w:rPr>
        <w:t>88</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_Toc155899523 \h </w:instrText>
      </w:r>
      <w:r>
        <w:rPr>
          <w:noProof/>
        </w:rPr>
        <w:fldChar w:fldCharType="separate"/>
      </w:r>
      <w:r>
        <w:rPr>
          <w:noProof/>
        </w:rPr>
        <w:t>88</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_Toc155899524 \h </w:instrText>
      </w:r>
      <w:r>
        <w:rPr>
          <w:noProof/>
        </w:rPr>
        <w:fldChar w:fldCharType="separate"/>
      </w:r>
      <w:r>
        <w:rPr>
          <w:noProof/>
        </w:rPr>
        <w:t>89</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_Toc155899525 \h </w:instrText>
      </w:r>
      <w:r>
        <w:rPr>
          <w:noProof/>
        </w:rPr>
        <w:fldChar w:fldCharType="separate"/>
      </w:r>
      <w:r>
        <w:rPr>
          <w:noProof/>
        </w:rPr>
        <w:t>91</w:t>
      </w:r>
      <w:r>
        <w:rPr>
          <w:noProof/>
        </w:rPr>
        <w:fldChar w:fldCharType="end"/>
      </w:r>
    </w:p>
    <w:p w:rsidR="00170147">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_Toc155899526 \h </w:instrText>
      </w:r>
      <w:r>
        <w:rPr>
          <w:noProof/>
        </w:rPr>
        <w:fldChar w:fldCharType="separate"/>
      </w:r>
      <w:r>
        <w:rPr>
          <w:noProof/>
        </w:rPr>
        <w:t>92</w:t>
      </w:r>
      <w:r>
        <w:rPr>
          <w:noProof/>
        </w:rPr>
        <w:fldChar w:fldCharType="end"/>
      </w:r>
    </w:p>
    <w:p w:rsidR="0017014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_Toc155899527 \h </w:instrText>
      </w:r>
      <w:r>
        <w:rPr>
          <w:noProof/>
        </w:rPr>
        <w:fldChar w:fldCharType="separate"/>
      </w:r>
      <w:r>
        <w:rPr>
          <w:noProof/>
        </w:rPr>
        <w:t>92</w:t>
      </w:r>
      <w:r>
        <w:rPr>
          <w:noProof/>
        </w:rPr>
        <w:fldChar w:fldCharType="end"/>
      </w:r>
    </w:p>
    <w:p w:rsidR="0017014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_Toc155899528 \h </w:instrText>
      </w:r>
      <w:r>
        <w:rPr>
          <w:noProof/>
        </w:rPr>
        <w:fldChar w:fldCharType="separate"/>
      </w:r>
      <w:r>
        <w:rPr>
          <w:noProof/>
        </w:rPr>
        <w:t>93</w:t>
      </w:r>
      <w:r>
        <w:rPr>
          <w:noProof/>
        </w:rPr>
        <w:fldChar w:fldCharType="end"/>
      </w:r>
    </w:p>
    <w:p w:rsidR="0017014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_Toc155899529 \h </w:instrText>
      </w:r>
      <w:r>
        <w:rPr>
          <w:noProof/>
        </w:rPr>
        <w:fldChar w:fldCharType="separate"/>
      </w:r>
      <w:r>
        <w:rPr>
          <w:noProof/>
        </w:rPr>
        <w:t>94</w:t>
      </w:r>
      <w:r>
        <w:rPr>
          <w:noProof/>
        </w:rPr>
        <w:fldChar w:fldCharType="end"/>
      </w:r>
    </w:p>
    <w:p w:rsidR="00170147" w:rsidP="0017014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70147" w:rsidP="00170147">
      <w:pPr>
        <w:pStyle w:val="Heading1"/>
        <w:jc w:val="center"/>
        <w:rPr>
          <w:rFonts w:hint="eastAsia"/>
        </w:rPr>
      </w:pPr>
      <w:bookmarkStart w:id="1" w:name="_Toc155899463"/>
      <w:r w:rsidRPr="00170147">
        <w:rPr>
          <w:rFonts w:hint="eastAsia"/>
        </w:rPr>
        <w:t>前言</w:t>
      </w:r>
      <w:bookmarkEnd w:id="1"/>
    </w:p>
    <w:p w:rsidR="00170147" w:rsidP="00170147">
      <w:pPr>
        <w:ind w:firstLine="560" w:firstLineChars="200"/>
        <w:rPr>
          <w:rFonts w:ascii="仿宋" w:eastAsia="仿宋" w:hAnsi="仿宋" w:hint="eastAsia"/>
          <w:sz w:val="28"/>
        </w:rPr>
      </w:pPr>
      <w:r w:rsidRPr="0017014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70147" w:rsidP="00170147">
      <w:pPr>
        <w:pStyle w:val="Heading1"/>
        <w:rPr>
          <w:rFonts w:hint="eastAsia"/>
        </w:rPr>
      </w:pPr>
      <w:bookmarkStart w:id="2" w:name="_Toc155899464"/>
      <w:r w:rsidRPr="00170147">
        <w:rPr>
          <w:rFonts w:hint="eastAsia"/>
        </w:rPr>
        <w:t>一、企业管理方案</w:t>
      </w:r>
      <w:bookmarkEnd w:id="2"/>
    </w:p>
    <w:p w:rsidR="00170147" w:rsidP="00170147">
      <w:pPr>
        <w:pStyle w:val="Heading2"/>
        <w:rPr>
          <w:rFonts w:hint="eastAsia"/>
        </w:rPr>
      </w:pPr>
      <w:bookmarkStart w:id="3" w:name="_Toc155899465"/>
      <w:r w:rsidRPr="00170147">
        <w:rPr>
          <w:rFonts w:hint="eastAsia"/>
        </w:rPr>
        <w:t>(</w:t>
      </w:r>
      <w:r w:rsidRPr="00170147">
        <w:rPr>
          <w:rFonts w:hint="eastAsia"/>
        </w:rPr>
        <w:t>一</w:t>
      </w:r>
      <w:r w:rsidRPr="00170147">
        <w:rPr>
          <w:rFonts w:hint="eastAsia"/>
        </w:rPr>
        <w:t>)</w:t>
      </w:r>
      <w:r w:rsidRPr="00170147">
        <w:rPr>
          <w:rFonts w:hint="eastAsia"/>
        </w:rPr>
        <w:t>、企业管理体系</w:t>
      </w:r>
      <w:bookmarkEnd w:id="3"/>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一、组织结构与体系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组织结构设计： 确定企业内部各部门、团队和岗位之间的关系，建立清晰的组织结构，以实现工作分工、协作和沟通的有效性。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决策层次： 规定决策的层级结构，确保信息能够迅速准确地传达和决策能够迅速实施。</w:t>
      </w:r>
    </w:p>
    <w:p w:rsidR="00170147" w:rsidRPr="00170147" w:rsidP="0017014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70147">
        <w:rPr>
          <w:rFonts w:ascii="仿宋" w:eastAsia="仿宋" w:hAnsi="仿宋" w:hint="eastAsia"/>
          <w:sz w:val="28"/>
        </w:rPr>
        <w:t xml:space="preserve"> 二、管理流程与方法</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业务流程设计： 制定标准的业务流程，确保企业的核心业务能够高效有序地进行。</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铁路客车项目管理方法： 采用适当的铁路客车项目管理方法，确保铁路客车项目按时按质完成。</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质量管理体系： 实施质量管理体系，确保产品或服务符合规定标准，提高客户满意度。</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三、政策与规程</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企业政策： 制定企业整体发展的方向和原则，确保所有业务活动符合企业的核心价值观。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规章制度： 制定各项规章制度，规范员工行为，确保企业内部秩序和文化的一致性。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四、人力资源管理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招聘与培训： 制定招聘计划，确保企业拥有足够的人力资源。提供培训机会，提升员工技能水平。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绩效考核： 设立科学的绩效考核体系，激励员工的积极性和创造性。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员工发展： 提供员工职业发展通道，激发员工对企业的忠诚度。</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五、财务管理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财务规划： 制定财务计划，确保企业有足够的资金支持日常运营和发展。</w:t>
      </w:r>
    </w:p>
    <w:p w:rsidR="00170147" w:rsidRPr="00170147" w:rsidP="0017014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70147">
        <w:rPr>
          <w:rFonts w:ascii="仿宋" w:eastAsia="仿宋" w:hAnsi="仿宋" w:hint="eastAsia"/>
          <w:sz w:val="28"/>
        </w:rPr>
        <w:t>2. 会计体系： 建立健全的会计体系，确保财务报表准确、透明。</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六、信息化管理系统</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信息系统建设： 采用现代信息技术，建设适应企业发展的信息系统，提高信息的获取和利用效率。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数据安全： 确保企业的数据安全，采取适当的信息安全措施。</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七、市场与客户管理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市场开发与营销： 制定市场开发计划，提高企业在市场上的知名度和竞争力。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客户关系管理： 建立客户档案，提供个性化服务，提高客户满意度。</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八、创新与持续改进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创新体系： 鼓励员工提出创新建议，建立创新激励机制。</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持续改进： 定期进行业务流程改进，提高工作效率和质量。</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70147" w:rsidP="00170147">
      <w:pPr>
        <w:pStyle w:val="Heading2"/>
      </w:pPr>
      <w:bookmarkStart w:id="4" w:name="_Toc155899466"/>
      <w:r w:rsidRPr="00170147">
        <w:t>(</w:t>
      </w:r>
      <w:r w:rsidRPr="00170147">
        <w:t>二</w:t>
      </w:r>
      <w:r w:rsidRPr="00170147">
        <w:t>)</w:t>
      </w:r>
      <w:r w:rsidRPr="00170147">
        <w:t>、信息管理与信息系统</w:t>
      </w:r>
      <w:bookmarkEnd w:id="4"/>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一、信息管理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概念与定义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信息管理是通过对信息资源进行规划、组织、存储、传递和控制，以实现信息的有效利用和价值最大化的一种综合性管理活动。</w:t>
      </w:r>
    </w:p>
    <w:p w:rsidR="00170147" w:rsidRPr="00170147" w:rsidP="0017014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0147">
        <w:rPr>
          <w:rFonts w:ascii="仿宋" w:eastAsia="仿宋" w:hAnsi="仿宋" w:hint="eastAsia"/>
          <w:sz w:val="28"/>
        </w:rPr>
        <w:t>2. 重要性与目标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信息价值: 信息是企业最重要的资源之一，对企业的决策、创新和发展至关重要。</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目标: 实现信息的高效流通、及时更新、准确可靠，提高决策的科学性和准确性。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信息管理的基本要素</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信息策划: 制定信息发展的战略和规划。</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信息组织: 构建信息资源的组织结构。</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信息存储: 制定信息存储的规范和标准。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信息传递: 通过各种手段和渠道进行信息传递。</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信息控制: 对信息进行监控和管理。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二、信息系统</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概念与定义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信息系统是由硬件、软件、数据、人员、过程等多个要素组成的，用于收集、存储、处理、分析和传递信息的系统。</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组成要素</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硬件: 包括计算机、服务器、网络设备等。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软件: 包括操作系统、应用软件、数据库管理系统等。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数据: 信息系统的基础，包括结构化数据和非结构化数据。</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人员: 系统管理员、用户、开发人员等。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过程: 系统运行和管理的各个流程和方法。</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信息系统的功能</w:t>
      </w:r>
    </w:p>
    <w:p w:rsidR="00170147" w:rsidRPr="00170147" w:rsidP="0017014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0147">
        <w:rPr>
          <w:rFonts w:ascii="仿宋" w:eastAsia="仿宋" w:hAnsi="仿宋" w:hint="eastAsia"/>
          <w:sz w:val="28"/>
        </w:rPr>
        <w:t>数据采集和输入: 通过各种手段获取数据。</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数据存储: 将数据存储在数据库或其他媒体中。</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数据处理和分析: 对数据进行处理和分析，生成有用的信息。</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信息传递: 将信息传递给需要的人员或系统。</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决策支持: 提供决策所需的信息。</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三、信息管理与信息系统的关系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互为支持关系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信息管理支持信息系统： 信息管理为信息系统提供了规范和战略，确保信息系统能够更好地为企业服务。</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信息系统支持信息管理： 信息系统通过高效的数据处理和分析功能，为信息管理提供了技术支持，使信息更易于管理和利用。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协同作用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共同目标: 信息管理与信息系统的共同目标是确保信息的高效管理和利用，为企业的决策提供支持。</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协同作用: 信息管理与信息系统协同工作，推动企业信息化建设，提高信息资源的价值。</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四、信息管理与信息系统的挑战与应对措施</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挑战</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技术更新快: 信息技术发展迅速，更新换代较快。</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数据安全问题: 面临数据泄露、信息安全等风险。</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信息过载: 大量信息导致信息过载，难以有效利用。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应对措施</w:t>
      </w:r>
    </w:p>
    <w:p w:rsidR="00170147" w:rsidRPr="00170147" w:rsidP="0017014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0147">
        <w:rPr>
          <w:rFonts w:ascii="仿宋" w:eastAsia="仿宋" w:hAnsi="仿宋" w:hint="eastAsia"/>
          <w:sz w:val="28"/>
        </w:rPr>
        <w:t>持续学习: 不断学习新的信息技术，保持信息系统的先进性。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强化安全措施: 制定完善的信息安全政策，使用先进的安全技术。</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信息筛选与分类: 建立信息分类体系，优先关注关键信息，减少信息过载。</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70147" w:rsidP="00170147">
      <w:pPr>
        <w:pStyle w:val="Heading1"/>
        <w:rPr>
          <w:rFonts w:hint="eastAsia"/>
        </w:rPr>
      </w:pPr>
      <w:bookmarkStart w:id="5" w:name="_Toc155899467"/>
      <w:r w:rsidRPr="00170147">
        <w:rPr>
          <w:rFonts w:hint="eastAsia"/>
        </w:rPr>
        <w:t>二、铁路客车项目质量管理方案</w:t>
      </w:r>
      <w:bookmarkEnd w:id="5"/>
    </w:p>
    <w:p w:rsidR="00170147" w:rsidP="00170147">
      <w:pPr>
        <w:pStyle w:val="Heading2"/>
        <w:rPr>
          <w:rFonts w:hint="eastAsia"/>
        </w:rPr>
      </w:pPr>
      <w:bookmarkStart w:id="6" w:name="_Toc155899468"/>
      <w:r w:rsidRPr="00170147">
        <w:rPr>
          <w:rFonts w:hint="eastAsia"/>
        </w:rPr>
        <w:t>(</w:t>
      </w:r>
      <w:r w:rsidRPr="00170147">
        <w:rPr>
          <w:rFonts w:hint="eastAsia"/>
        </w:rPr>
        <w:t>一</w:t>
      </w:r>
      <w:r w:rsidRPr="00170147">
        <w:rPr>
          <w:rFonts w:hint="eastAsia"/>
        </w:rPr>
        <w:t>)</w:t>
      </w:r>
      <w:r w:rsidRPr="00170147">
        <w:rPr>
          <w:rFonts w:hint="eastAsia"/>
        </w:rPr>
        <w:t>、全面质量管理</w:t>
      </w:r>
      <w:bookmarkEnd w:id="6"/>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（一）全面质量管理的概念</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概念解析</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特点</w:t>
      </w:r>
    </w:p>
    <w:p w:rsidR="00170147" w:rsidRPr="00170147" w:rsidP="0017014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014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标；以数据为依据强调决策应该基于数据和实际情况；系统化管理要求企业建立完善的管理体系，确保各项管理活动井然有序。</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（二）全面质量管理的原则</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顾客导向</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全员参与</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过程管理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持续改进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持续改进是全面质量管理的核心之一。企业应该不断寻求改进的机会，包括改进产品质量、生产过程、管理方法等，从而提高企业的绩效。</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数据驱动</w:t>
      </w:r>
    </w:p>
    <w:p w:rsidR="00170147" w:rsidRPr="00170147" w:rsidP="0017014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0147">
        <w:rPr>
          <w:rFonts w:ascii="仿宋" w:eastAsia="仿宋" w:hAnsi="仿宋" w:hint="eastAsia"/>
          <w:sz w:val="28"/>
        </w:rPr>
        <w:t>全面质量管理强调决策和改进应该以数据和实际情况为依据，而不是凭主观判断。通过数据分析，企业可以更好地了解产品质量状况，</w:t>
      </w:r>
    </w:p>
    <w:p w:rsidR="00170147" w:rsidRPr="00170147" w:rsidP="00170147">
      <w:pPr>
        <w:ind w:firstLine="560" w:firstLineChars="200"/>
        <w:rPr>
          <w:rFonts w:ascii="仿宋" w:eastAsia="仿宋" w:hAnsi="仿宋"/>
          <w:sz w:val="28"/>
        </w:rPr>
      </w:pPr>
      <w:r w:rsidRPr="00170147">
        <w:rPr>
          <w:rFonts w:ascii="仿宋" w:eastAsia="仿宋" w:hAnsi="仿宋" w:hint="eastAsia"/>
          <w:sz w:val="28"/>
        </w:rPr>
        <w:t>找出潜在问题并加以解决，提高质量水平。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（三）全面质量管理的实施步骤</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制定质量政策和目标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企业应该明确质量政策和目标，将顾客满意度置于首位，确定质量改进的具体目标，为全面质量管理的实施提供清晰的指导方向。</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规划质量管理体系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质量成本分析</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质量培训与教育</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全面质量管理需要员工具备相关的知识和技能，因此企业需要加强对员工的质量培训和教育，提升员工的质量意识和专业素养。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制定质量控制计划</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企业应该制定相应的质量控制计划，包括质量标准、检验方法、质量控制点等，确保产品在生产过程中能够达到预期的质量要求。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6. 实施全面质量管理</w:t>
      </w:r>
    </w:p>
    <w:p w:rsidR="00170147" w:rsidRPr="00170147" w:rsidP="0017014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0147">
        <w:rPr>
          <w:rFonts w:ascii="仿宋" w:eastAsia="仿宋" w:hAnsi="仿宋" w:hint="eastAsia"/>
          <w:sz w:val="28"/>
        </w:rPr>
        <w:t>企业应该全面推行全面质量管理，持续改进产品和生产过程。同时，根据实际情况对质量管理体系进行调整和优化，不断提高企业的</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绩效水平。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（四）全面质量管理在智能化设备铁路客车项目中的应用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在智能化设备铁路客车项目中，全面质量管理发挥着至关重要的作用。通过下面几个方面的实际应用，可以更好地理解全面质量管理在铁路客车项目中的意义：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工艺优化和改进： 利用全面质量管理原则，铁路客车项目团队能够深入了解生产工艺，通过全员参与的方式发现潜在的工艺问题，并不断进行持续改进，提高智能化设备的生产效率和质量水平。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全员培训与技能提升： 全面质量管理注重全员参与，铁路客车项目团队通过质量培训和技能提升计划，确保每位成员具备必要的知识和技能，以更好地适应智能化设备制造的高标准要求。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数据驱动的质量决策： 强调以数据为依据的全面质量管理原则，在智能化设备铁路客车项目中可以通过数据分析实时监测生产过程，准确评估产品质量，迅速做出质量决策，确保产品达到预期标准。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顾客导向的产品设计： 通过深入了解顾客需求，智能化设备铁路客车项目可以在产品设计阶段就充分考虑顾客的期望，以顾客满意度为导向，打造更符合市场需求的智能化产品。</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持续改进和创新： 全面质量管理强调持续改进，对于智能化设备铁路客车项目而言，这意味着不断追求技术创新，优化生产流程，引入先进技术，从而提升产品质量和市场竞争力。</w:t>
      </w:r>
    </w:p>
    <w:p w:rsidR="00170147" w:rsidRPr="00170147" w:rsidP="0017014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0147">
        <w:rPr>
          <w:rFonts w:ascii="仿宋" w:eastAsia="仿宋" w:hAnsi="仿宋" w:hint="eastAsia"/>
          <w:sz w:val="28"/>
        </w:rPr>
        <w:t>通过将全面质量管理的理念融入智能化设备铁路客车项目的方方面面，铁路客车项目团队可以更好地应对市场变化、提高生产效率、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降低成本，并在竞争激烈的行业中取得持续的成功。</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铁路客车项目能够更好地适应快速发展的科技环境，为企业的可持续发展打下坚实基础。</w:t>
      </w:r>
    </w:p>
    <w:p w:rsidR="00170147" w:rsidP="00170147">
      <w:pPr>
        <w:pStyle w:val="Heading2"/>
      </w:pPr>
      <w:bookmarkStart w:id="7" w:name="_Toc155899469"/>
      <w:r w:rsidRPr="00170147">
        <w:t>(</w:t>
      </w:r>
      <w:r w:rsidRPr="00170147">
        <w:t>二</w:t>
      </w:r>
      <w:r w:rsidRPr="00170147">
        <w:t>)</w:t>
      </w:r>
      <w:r w:rsidRPr="00170147">
        <w:t>、质量成本管理</w:t>
      </w:r>
      <w:bookmarkEnd w:id="7"/>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铁路客车项目执行过程中，质量成本管理是一项关键的活动，旨在全面规划、控制和管理因质量问题而产生的各项成本。在铁路客车项目中，质量成本管理对于提升产品质量、降低生产成本以及增强竞争力具有重要意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1. 质量成本的定义</w:t>
      </w:r>
    </w:p>
    <w:p w:rsidR="00170147" w:rsidRPr="00170147" w:rsidP="00170147">
      <w:pPr>
        <w:ind w:firstLine="560" w:firstLineChars="200"/>
        <w:rPr>
          <w:rFonts w:ascii="仿宋" w:eastAsia="仿宋" w:hAnsi="仿宋"/>
          <w:sz w:val="28"/>
        </w:rPr>
      </w:pPr>
      <w:r w:rsidRPr="0017014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2. 质量成本管理的概念</w:t>
      </w:r>
    </w:p>
    <w:p w:rsidR="00170147" w:rsidRPr="00170147" w:rsidP="0017014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014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3. 质量成本管理分类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预防成本： 投入在预防产品不合格活动上的费用，包括质量培训、工艺设计等。</w:t>
      </w:r>
    </w:p>
    <w:p w:rsidR="00170147" w:rsidRPr="00170147" w:rsidP="00170147">
      <w:pPr>
        <w:ind w:firstLine="560" w:firstLineChars="200"/>
        <w:rPr>
          <w:rFonts w:ascii="仿宋" w:eastAsia="仿宋" w:hAnsi="仿宋"/>
          <w:sz w:val="28"/>
        </w:rPr>
      </w:pPr>
      <w:r w:rsidRPr="00170147">
        <w:rPr>
          <w:rFonts w:ascii="仿宋" w:eastAsia="仿宋" w:hAnsi="仿宋"/>
          <w:sz w:val="28"/>
        </w:rPr>
        <w:t xml:space="preserve">  </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评估成本： 用于检验和测试产品以确保符合质量标准的成本，包括检验设备、测试材料等。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内部失误成本： 由于产品不合格而产生的内部成本，包括返工、报废、维修等费用。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外部失误成本： 由不合格产品引起的外部损失，包括退货、赔偿、声誉受损等。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4. 质量成本管理的应用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持续改进： 不断改进产品设计、生产工艺、质量管理体系，降低质量成本，提高产品合格率，满足客户需求，提升市场竞争力。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5. 质量成本管理的优势</w:t>
      </w:r>
    </w:p>
    <w:p w:rsidR="00170147" w:rsidRPr="00170147" w:rsidP="0017014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0147">
        <w:rPr>
          <w:rFonts w:ascii="仿宋" w:eastAsia="仿宋" w:hAnsi="仿宋" w:hint="eastAsia"/>
          <w:sz w:val="28"/>
        </w:rPr>
        <w:t xml:space="preserve"> 降低生产成本： 通过降低内外部失误成本，提高产品合格率，从而降低生产成本。</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提高产品质量： 促使企业从源头上预防产品质量问题的发生，全员参与质量管理，提高产品质量水平。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增强市场竞争力： 通过优化质量成本管理，提高产品性价比，提升品牌形象，增强市场竞争力。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 xml:space="preserve"> 加强管理决策： 提供全面的质量成本数据支持，帮助管理层进行科学决策，合理配置资源，提高企业经营效益。</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综合而言，质量成本管理在铁路客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70147" w:rsidP="00170147">
      <w:pPr>
        <w:pStyle w:val="Heading2"/>
      </w:pPr>
      <w:bookmarkStart w:id="8" w:name="_Toc155899470"/>
      <w:r w:rsidRPr="00170147">
        <w:t>(</w:t>
      </w:r>
      <w:r w:rsidRPr="00170147">
        <w:t>三</w:t>
      </w:r>
      <w:r w:rsidRPr="00170147">
        <w:t>)</w:t>
      </w:r>
      <w:r w:rsidRPr="00170147">
        <w:t>、服务质量管理</w:t>
      </w:r>
      <w:bookmarkEnd w:id="8"/>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客户需求分析： 理解客户的期望和需求是确保服务质量的第一步。这可以通过市场调研、客户反馈和数据分析来实现。</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服务设计： 设计阶段需要考虑如何最好地满足客户需求，包括服务流程、技术基础设施和员工培训等方面。</w:t>
      </w:r>
    </w:p>
    <w:p w:rsidR="00170147" w:rsidRPr="00170147" w:rsidP="0017014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0147">
        <w:rPr>
          <w:rFonts w:ascii="仿宋" w:eastAsia="仿宋" w:hAnsi="仿宋" w:hint="eastAsia"/>
          <w:sz w:val="28"/>
        </w:rPr>
        <w:t>3. 员工培训和发展： 员工是服务质量的关键因素。提供适当的</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培训和发展计划，以确保他们具备必要的技能和知识，并能够提供卓越的服务。</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流程管理： 通过有效的流程管理确保服务交付的一致性和高效性。这可能包括制定标准操作程序 (SOP)、使用技术解决方案来提高效率等。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客户反馈和持续改进： 定期收集客户反馈，借此识别任何可能的问题或改进的机会。持续改进是服务质量管理的核心原则。</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6. 性能指标和测量： 制定合适的性能指标以评估服务质量。这可以涉及客户满意度、服务交付时间、问题解决速度等方面的度量。</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7. 技术支持和创新： 利用新技术和创新来提升服务质量，例如自动化、人工智能、客户关系管理系统等。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8. 风险管理： 识别和管理可能影响服务质量的风险。这可以包括对供应链、技术故障、人力资源等方面的风险进行有效的管理。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9. 法规和合规性： 遵守适用的法规和行业标准，以确保服务质量管理的合规性。</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10. 团队协作： 通过建立有效的团队协作和沟通机制来促进服务质量的提升。</w:t>
      </w:r>
    </w:p>
    <w:p w:rsidR="00170147" w:rsidP="00170147">
      <w:pPr>
        <w:pStyle w:val="Heading1"/>
        <w:rPr>
          <w:rFonts w:hint="eastAsia"/>
        </w:rPr>
      </w:pPr>
      <w:bookmarkStart w:id="9" w:name="_Toc155899471"/>
      <w:r w:rsidRPr="00170147">
        <w:rPr>
          <w:rFonts w:hint="eastAsia"/>
        </w:rPr>
        <w:t>三、铁路客车项目人力资源管理方案</w:t>
      </w:r>
      <w:bookmarkEnd w:id="9"/>
    </w:p>
    <w:p w:rsidR="00170147" w:rsidP="00170147">
      <w:pPr>
        <w:pStyle w:val="Heading2"/>
        <w:rPr>
          <w:rFonts w:hint="eastAsia"/>
        </w:rPr>
      </w:pPr>
      <w:bookmarkStart w:id="10" w:name="_Toc155899472"/>
      <w:r w:rsidRPr="00170147">
        <w:rPr>
          <w:rFonts w:hint="eastAsia"/>
        </w:rPr>
        <w:t>(</w:t>
      </w:r>
      <w:r w:rsidRPr="00170147">
        <w:rPr>
          <w:rFonts w:hint="eastAsia"/>
        </w:rPr>
        <w:t>一</w:t>
      </w:r>
      <w:r w:rsidRPr="00170147">
        <w:rPr>
          <w:rFonts w:hint="eastAsia"/>
        </w:rPr>
        <w:t>)</w:t>
      </w:r>
      <w:r w:rsidRPr="00170147">
        <w:rPr>
          <w:rFonts w:hint="eastAsia"/>
        </w:rPr>
        <w:t>、人力资源战略规划</w:t>
      </w:r>
      <w:bookmarkEnd w:id="10"/>
    </w:p>
    <w:p w:rsidR="00170147" w:rsidRPr="00170147" w:rsidP="0017014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0147">
        <w:rPr>
          <w:rFonts w:ascii="仿宋" w:eastAsia="仿宋" w:hAnsi="仿宋" w:hint="eastAsia"/>
          <w:sz w:val="28"/>
        </w:rPr>
        <w:t>在铁路客车项目中，人力资源战略规划占据着极为重要的位置，</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需要深入考虑组织整体的发展方向和目标设定，以及通过合理配置和有效管理人力资源来实现这些目标。在铁路客车项目背景下，人力资源战略规划的制定必须全面考虑行业特征、市场需求、技术趋势等多方面因素，以确保企业拥有足够数量、具备相应技能的人才，并通过科学的管理和培训提高员工的绩效，从而保障铁路客车项目的成功实施和顺利进行。</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(一)人力资源需求分析</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1、根据铁路客车项目规模确定人力资源规模</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铁路客车项目规模、生产能力以及市场需求等是决定所需人力资源规模的关键因素。在铁路客车项目中，需要对各个环节进行深入分析，包括生产、质量控制、采购、销售、研发等，以明确各部门或岗位的人力资源需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2、分析人力资源结构和能力要求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3、预测未来人才需求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结合铁路客车项目发展趋势、行业发展和技术变革，预测未来可能出现的新岗位和新需求，为未来人才的储备和培养提前做好准备。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(二)人才招聘与选拔</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1、制定招聘计划和渠道</w:t>
      </w:r>
    </w:p>
    <w:p w:rsidR="00170147" w:rsidRPr="00170147" w:rsidP="0017014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0147">
        <w:rPr>
          <w:rFonts w:ascii="仿宋" w:eastAsia="仿宋" w:hAnsi="仿宋" w:hint="eastAsia"/>
          <w:sz w:val="28"/>
        </w:rPr>
        <w:t>根据人力资源需求分析的结果，制定招聘计划，明确招聘的时间</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节点和途径。可以通过线上招聘平台、校园招聘、社会招聘等多种方式进行人才的引进。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2、建立科学的选拔机制</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3、引进和留住优秀人才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对于核心岗位和关键岗位，制定有效的引进和留用政策，例如提供具有竞争力的薪酬福利、晋升机制、培训发展等，以留住优秀人才。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(三)人才培训与发展</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1、制定培训计划</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根据员工的岗位需求和个人发展需求，制定全面的培训计划，包括岗前培训、岗中培训和岗后培训，确保员工具备所需的技能和知识。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2、激励员工学习</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建立学习型组织文化，激励员工不断学习和提升，鼓励参与各类技能培训、岗位轮岗、跨部门学习等活动，提高员工的综合素质和能力。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3、发展通道和规划</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为员工搭建职业发展通道，制定个人发展规划，帮助员工明确自己的职业目标，提供晋升机会和发展空间，激发员工的工作动力和归属感。</w:t>
      </w:r>
    </w:p>
    <w:p w:rsidR="00170147" w:rsidRPr="00170147" w:rsidP="0017014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0147">
        <w:rPr>
          <w:rFonts w:ascii="仿宋" w:eastAsia="仿宋" w:hAnsi="仿宋" w:hint="eastAsia"/>
          <w:sz w:val="28"/>
        </w:rPr>
        <w:t>(四)绩效管理与激励机制</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1、建立科学的绩效评估体系</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制定明确的绩效评估标准和流程，定期对员工的工作表现进行评估和反馈，及时发现问题并采取改进措施。</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2、激励机制设计</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设计合理的薪酬激励机制和非物质激励机制，如奖金、晋升、表彰奖励等，激发员工的工作热情和创造力。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3、关怀员工福祉</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注重员工的工作生活平衡，提供良好的工作环境和福利待遇，满足员工的物质和精神需求，增强员工对企业的归属感和忠诚度。</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(五)人才流动与留存管理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1、建立灵活的人才流动机制</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鼓励员工之间的岗位交流和轮岗，帮助员工增加经验，为企业内部人才提供更多的发展机会。</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2、留存关键人才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对于关键岗位和关键人才，采取多种措施，如个性化发展规划、职业规划咨询、特殊激励机制等，提高关键人才的留存率。</w:t>
      </w:r>
    </w:p>
    <w:p w:rsidR="00170147" w:rsidRPr="00170147" w:rsidP="00170147">
      <w:pPr>
        <w:ind w:firstLine="560" w:firstLineChars="200"/>
        <w:rPr>
          <w:rFonts w:ascii="仿宋" w:eastAsia="仿宋" w:hAnsi="仿宋" w:hint="eastAsia"/>
          <w:sz w:val="28"/>
        </w:rPr>
      </w:pPr>
      <w:r w:rsidRPr="00170147">
        <w:rPr>
          <w:rFonts w:ascii="仿宋" w:eastAsia="仿宋" w:hAnsi="仿宋"/>
          <w:sz w:val="28"/>
        </w:rPr>
        <w:t>3</w:t>
      </w:r>
      <w:r w:rsidRPr="00170147">
        <w:rPr>
          <w:rFonts w:ascii="仿宋" w:eastAsia="仿宋" w:hAnsi="仿宋" w:hint="eastAsia"/>
          <w:sz w:val="28"/>
        </w:rPr>
        <w:t>、离职员工管理</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对离职员工进行调查和反馈，了解员工离职原因和对企业的意见和建议，为改善企业管理和留住人才提供有益信息。</w:t>
      </w:r>
    </w:p>
    <w:p w:rsidR="00170147" w:rsidP="00170147">
      <w:pPr>
        <w:pStyle w:val="Heading2"/>
      </w:pPr>
      <w:bookmarkStart w:id="11" w:name="_Toc155899473"/>
      <w:r w:rsidRPr="00170147">
        <w:t>(</w:t>
      </w:r>
      <w:r w:rsidRPr="00170147">
        <w:t>二</w:t>
      </w:r>
      <w:r w:rsidRPr="00170147">
        <w:t>)</w:t>
      </w:r>
      <w:r w:rsidRPr="00170147">
        <w:t>、薪酬管理</w:t>
      </w:r>
      <w:bookmarkEnd w:id="11"/>
    </w:p>
    <w:p w:rsidR="00170147" w:rsidRPr="00170147" w:rsidP="0017014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(一) 薪酬管理的背景与重要性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背景</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随着铁路客车项目的不断发展，人才成为限制企业前进的一个关键因素。薪酬，作为企业对员工付出的回报，直接影响着员工的积极性、创造力和忠诚度，从而对企业的生产效率和竞争力造成深刻的影响。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重要性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合理的薪酬管理对于铁路客车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(二) 薪酬管理的制定与执行</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薪酬设计策略</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在铁路客车项目中，制定薪酬策略需考虑企业的发展阶段、行业特征和对人才的需求。这包括制定基本薪资、绩效奖金、福利待遇等方面，并确保内外部薪酬的公平性和激励机制的有效设计。</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薪酬实践</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实施中，铁路客车项目应根据员工的职务、级别和绩效水平，差异化地设定薪酬水平。同时，需要关注与市场薪酬水平的竞争性，以吸引和留住人才。此外，薪酬与绩效的紧密联系也需得到重视，以确保员工的努力得到公平回报。</w:t>
      </w:r>
    </w:p>
    <w:p w:rsidR="00170147" w:rsidRPr="00170147" w:rsidP="0017014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70147">
        <w:rPr>
          <w:rFonts w:ascii="仿宋" w:eastAsia="仿宋" w:hAnsi="仿宋" w:hint="eastAsia"/>
          <w:sz w:val="28"/>
        </w:rPr>
        <w:t>(三) 薪酬管理的挑战与应对之策</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挑战</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在铁路客车项目中，薪酬管理面临着激烈的市场竞争、用工成本上升以及员工对薪酬公平性和透明度要求的不断提高。</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应对之策</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为了应对这些挑战，铁路客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70147" w:rsidP="00170147">
      <w:pPr>
        <w:ind w:firstLine="560" w:firstLineChars="200"/>
        <w:rPr>
          <w:rFonts w:ascii="仿宋" w:eastAsia="仿宋" w:hAnsi="仿宋" w:hint="eastAsia"/>
          <w:sz w:val="28"/>
        </w:rPr>
      </w:pPr>
      <w:r w:rsidRPr="00170147">
        <w:rPr>
          <w:rFonts w:ascii="仿宋" w:eastAsia="仿宋" w:hAnsi="仿宋" w:hint="eastAsia"/>
          <w:sz w:val="28"/>
        </w:rPr>
        <w:t>薪酬管理对于铁路客车项目的成功发展至关重要，需要全面考虑各种因素，制定合理的薪酬体系，并持续完善和调整，以适应不断变化的市场环境和员工需求。只有通过科学的薪酬管理，铁路客车项目才能够吸引、留住并激励卓越人才，保持竞争力，实现可持续的发展。</w:t>
      </w:r>
    </w:p>
    <w:p w:rsidR="00170147" w:rsidP="00170147">
      <w:pPr>
        <w:pStyle w:val="Heading2"/>
      </w:pPr>
      <w:bookmarkStart w:id="12" w:name="_Toc155899474"/>
      <w:r w:rsidRPr="00170147">
        <w:t>(</w:t>
      </w:r>
      <w:r w:rsidRPr="00170147">
        <w:t>三</w:t>
      </w:r>
      <w:r w:rsidRPr="00170147">
        <w:t>)</w:t>
      </w:r>
      <w:r w:rsidRPr="00170147">
        <w:t>、人力资源培训与开发</w:t>
      </w:r>
      <w:bookmarkEnd w:id="12"/>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在铁路客车项目中，人力资源培训与开发是关键的组成部分，旨在提升员工的技能、知识水平，并激发其潜力，以适应铁路客车项目的需求和推动个人职业发展。下面是在人力资源培训与开发方面的一些建议：</w:t>
      </w:r>
    </w:p>
    <w:p w:rsidR="00170147" w:rsidRPr="00170147" w:rsidP="0017014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70147">
        <w:rPr>
          <w:rFonts w:ascii="仿宋" w:eastAsia="仿宋" w:hAnsi="仿宋" w:hint="eastAsia"/>
          <w:sz w:val="28"/>
        </w:rPr>
        <w:t>1. 制定全面的培训计划： 基于铁路客车项目的具体需求，制定全面而有针对性的培训计划。包括但不限于新员工入职培训、专业技能培训、领导力发展、沟通技巧等方面的培训内容。</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多元化培训方法： 采用多种培训方法，包括课堂培训、在线学习、工作坊、实地考察等，以满足不同员工学习风格和需求。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引入外部培训资源： 结合铁路客车项目的特点，考虑引入外部专业培训机构或行业专家，为员工提供更高水平的培训服务，拓宽他们的视野。</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6. 建立内部导师制度： 建立内部导师制度，由有经验的员工担任导师，与新员工分享经验，促进知识传承和团队凝聚力。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7. 关注员工个性化发展： 考虑员工的个性化发展需求，提供个性化的培训计划和发展通道，激发员工的学习热情和工作动力。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8. 评估培训效果： 设立培训效果评估机制，通过考核、反馈和绩效评估等方式，及时了解培训的实际效果，为未来的培训提供经验教训。</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9. 强调跨部门协作： 在培训过程中注重跨部门协作，促进不同部门之间的信息共享和团队协同工作，提高整体绩效。</w:t>
      </w:r>
    </w:p>
    <w:p w:rsidR="00170147" w:rsidP="0017014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70147">
        <w:rPr>
          <w:rFonts w:ascii="仿宋" w:eastAsia="仿宋" w:hAnsi="仿宋" w:hint="eastAsia"/>
          <w:sz w:val="28"/>
        </w:rPr>
        <w:t>10. 持续学习文化： 建立持续学习的企业文化，鼓励员工不断学习、自我提升，使其具备适应未来铁路客车项目需求的能力。</w:t>
      </w:r>
    </w:p>
    <w:p w:rsidR="00170147" w:rsidP="00170147">
      <w:pPr>
        <w:pStyle w:val="Heading2"/>
      </w:pPr>
      <w:bookmarkStart w:id="13" w:name="_Toc155899475"/>
      <w:r w:rsidRPr="00170147">
        <w:t>(</w:t>
      </w:r>
      <w:r w:rsidRPr="00170147">
        <w:t>四</w:t>
      </w:r>
      <w:r w:rsidRPr="00170147">
        <w:t>)</w:t>
      </w:r>
      <w:r w:rsidRPr="00170147">
        <w:t>、劳动管理管理</w:t>
      </w:r>
      <w:bookmarkEnd w:id="13"/>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在铁路客车项目中，对劳动力的管理和激励涉及到了重要的方面，包括劳动力资源的有效利用以及确保生产过程的安全和高效进行。劳动力在铁路客车项目中占据着关键的地位，其管理直接影响着生产效率和产品质量，同时也与员工的工作积极性和满意度息息相关。因此，在铁路客车项目中，劳动力管理的重要性不可忽视。</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(一) 劳动力管理的重要性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提高生产效率： 劳动力是铁路客车项目中不可或缺的关键资源，劳动力管理的关键目标之一是提高生产效率。通过科学合理的资源配置和激励机制，激发员工的积极性，从而提升整体生产效率。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保障生产安全： 铁路客车项目涉及到复杂的生产工艺和设备操作，劳动力管理需要确保员工严格遵守相关的安全规程，减少事故和伤害的发生，确保生产过程的安全稳定进行。</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(二) 劳动力管理的目标</w:t>
      </w:r>
    </w:p>
    <w:p w:rsidR="00170147" w:rsidRPr="00170147" w:rsidP="0017014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70147">
        <w:rPr>
          <w:rFonts w:ascii="仿宋" w:eastAsia="仿宋" w:hAnsi="仿宋" w:hint="eastAsia"/>
          <w:sz w:val="28"/>
        </w:rPr>
        <w:t>1. 合理配置劳动力资源： 劳动力管理的首要目标是实现劳动力资源的合理配置，确保在不同生产环节和岗位都能有足够的合格员工</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进行配备，以应对生产任务的需要。</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激发员工工作动力： 通过建立激励机制，包括薪酬、晋升、培训等多种形式，激发员工的工作积极性和创造力，提高生产效率和质量。</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持续改进劳动力管理方式： 劳动力管理需要不断改进和创新，以适应市场需求和生产技术的变化，提高管理效率和水平。</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(三) 劳动力管理的方法</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薪酬福利管理： 建立公平合理的薪酬福利体系，根据员工的工作表现和贡献给予相应的报酬和福利待遇，激发其工作积极性。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培训与发展： 为员工提供系统的培训和职业发展机会，提升其专业技能和综合素质，以增强企业的核心竞争力。</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绩效管理： 建立科学的绩效评价体系，及时对员工的工作表现进行评估，为个体制定合理的发展计划和激励政策。</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5. 安全管理： 加强安全教育和培训，制定相关的安全操作规程和紧急预案，确保生产过程的安全稳定进行。</w:t>
      </w:r>
    </w:p>
    <w:p w:rsidR="00170147" w:rsidRPr="00170147" w:rsidP="0017014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70147">
        <w:rPr>
          <w:rFonts w:ascii="仿宋" w:eastAsia="仿宋" w:hAnsi="仿宋" w:hint="eastAsia"/>
          <w:sz w:val="28"/>
        </w:rPr>
        <w:t>(四) 劳动力管理面临的挑战</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1. 劳动力成本上升： 随着劳动力成本的不断上升，企业在进行劳动力资源配置和激励时面临更大的挑战，需要寻求更有效的管理方式。</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2. 员工流动性增加： 现代社会员工的流动性增加，员工招聘和留任变得更加困难，企业需要加强人才引进和留存的管理工作。</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3. 人才技能匹配： 随着制造业技术的不断更新换代，人才的技能要求也在不断提高，如何与之匹配成为企业的挑战之一。</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综上所述，劳动力管理在铁路客车项目中扮演着关键的角色。通过合理配置、科学激励、健全管理制度和持续改进，可以提高生产效率，保障生产安全，提升产品质量，改善员工满意度，从而推动铁路客车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70147" w:rsidRPr="00170147" w:rsidP="00170147">
      <w:pPr>
        <w:ind w:firstLine="560" w:firstLineChars="200"/>
        <w:rPr>
          <w:rFonts w:ascii="仿宋" w:eastAsia="仿宋" w:hAnsi="仿宋" w:hint="eastAsia"/>
          <w:sz w:val="28"/>
        </w:rPr>
      </w:pPr>
      <w:r w:rsidRPr="00170147">
        <w:rPr>
          <w:rFonts w:ascii="仿宋" w:eastAsia="仿宋" w:hAnsi="仿宋" w:hint="eastAsia"/>
          <w:sz w:val="28"/>
        </w:rPr>
        <w:t>为了应对这些挑战，企业可以采取一系列有效的措施。在劳动力</w:t>
      </w:r>
      <w:r w:rsidRPr="00170147">
        <w:rPr>
          <w:rFonts w:ascii="仿宋" w:eastAsia="仿宋" w:hAnsi="仿宋" w:hint="eastAsia"/>
          <w:sz w:val="28"/>
        </w:rPr>
        <w:br/>
      </w:r>
      <w:r w:rsidRPr="0017014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https://d.book118.com/286202221221010033</w:t>
        </w:r>
      </w:hyperlink>
    </w:p>
    <w:p w:rsidR="00170147" w:rsidRPr="00170147" w:rsidP="0017014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701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7014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7014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014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014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7014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7014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7014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7014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7014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7014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7014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7014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7014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7014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7014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7014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7014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7014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7014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7014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7014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7014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7014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14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P="004338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7014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rsidRPr="00170147" w:rsidP="00170147">
    <w:pPr>
      <w:pStyle w:val="Header"/>
      <w:rPr>
        <w:rFonts w:ascii="仿宋" w:eastAsia="仿宋" w:hAnsi="仿宋"/>
      </w:rPr>
    </w:pPr>
    <w:r w:rsidRPr="00170147">
      <w:rPr>
        <w:rFonts w:ascii="仿宋" w:eastAsia="仿宋" w:hAnsi="仿宋" w:hint="eastAsia"/>
      </w:rPr>
      <w:t>铁路客车投资回报分析报告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1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147"/>
    <w:rsid w:val="00170147"/>
    <w:rsid w:val="004338B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7014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701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70147"/>
    <w:rPr>
      <w:b/>
      <w:bCs/>
      <w:kern w:val="44"/>
      <w:sz w:val="44"/>
      <w:szCs w:val="44"/>
    </w:rPr>
  </w:style>
  <w:style w:type="character" w:customStyle="1" w:styleId="2Char">
    <w:name w:val="标题 2 Char"/>
    <w:basedOn w:val="DefaultParagraphFont"/>
    <w:link w:val="Heading2"/>
    <w:uiPriority w:val="9"/>
    <w:rsid w:val="0017014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701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70147"/>
    <w:rPr>
      <w:sz w:val="18"/>
      <w:szCs w:val="18"/>
    </w:rPr>
  </w:style>
  <w:style w:type="paragraph" w:styleId="Footer">
    <w:name w:val="footer"/>
    <w:basedOn w:val="Normal"/>
    <w:link w:val="Char0"/>
    <w:uiPriority w:val="99"/>
    <w:unhideWhenUsed/>
    <w:rsid w:val="0017014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70147"/>
    <w:rPr>
      <w:sz w:val="18"/>
      <w:szCs w:val="18"/>
    </w:rPr>
  </w:style>
  <w:style w:type="character" w:styleId="PageNumber">
    <w:name w:val="page number"/>
    <w:basedOn w:val="DefaultParagraphFont"/>
    <w:uiPriority w:val="99"/>
    <w:semiHidden/>
    <w:unhideWhenUsed/>
    <w:rsid w:val="00170147"/>
  </w:style>
  <w:style w:type="paragraph" w:styleId="TOC1">
    <w:name w:val="toc 1"/>
    <w:basedOn w:val="Normal"/>
    <w:next w:val="Normal"/>
    <w:autoRedefine/>
    <w:uiPriority w:val="39"/>
    <w:unhideWhenUsed/>
    <w:rsid w:val="00170147"/>
  </w:style>
  <w:style w:type="paragraph" w:styleId="TOC2">
    <w:name w:val="toc 2"/>
    <w:basedOn w:val="Normal"/>
    <w:next w:val="Normal"/>
    <w:autoRedefine/>
    <w:uiPriority w:val="39"/>
    <w:unhideWhenUsed/>
    <w:rsid w:val="001701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6202221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6780</Words>
  <Characters>38652</Characters>
  <Application>Microsoft Office Word</Application>
  <DocSecurity>0</DocSecurity>
  <Lines>322</Lines>
  <Paragraphs>90</Paragraphs>
  <ScaleCrop>false</ScaleCrop>
  <Company>Microsoft</Company>
  <LinksUpToDate>false</LinksUpToDate>
  <CharactersWithSpaces>45342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2024-01-11T13:03:00Z</dcterms:created>
  <dcterms:modified xsi:type="dcterms:W3CDTF">2024-01-11T13:04:00Z</dcterms:modified>
</cp:coreProperties>
</file>