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偶氮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化合物项目可行性分析报</w:t>
      </w:r>
    </w:p>
    <w:p>
      <w:pPr>
        <w:spacing w:before="225" w:line="218" w:lineRule="auto"/>
        <w:ind w:left="39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99859565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一、偶氮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化合物项目概论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一)、偶氮化合物项目承办单位基本情况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二)、偶氮化合物项目概况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三)、偶氮化合物项目评价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(一)、偶氮化合物项目建设期原辅材料供应情况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(二)、偶氮化合物项目运营期原辅材料供应及质量管理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三、偶氮化合物项目可行性研究报告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2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四、偶氮化合物项目建设背景及必要性分析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)、偶氮化合物项目总平面设计要求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)、偶氮化合物项目风险分析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、偶氮化合物项目风险对策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、偶氮化合物项目进度安排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二)、偶氮化合物项目实施保障措施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34008022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62950446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bookmarkStart w:id="3" w:name="_bookmark4"/>
          <w:bookmarkEnd w:id="3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一)、人力资源战略规划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四)、绩效管理与激励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旨在规范和指导偶氮化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合物项目的实施过</w:t>
      </w:r>
      <w:r>
        <w:rPr>
          <w:rFonts w:ascii="FangSong" w:eastAsia="FangSong" w:hAnsi="FangSong" w:cs="FangSong"/>
          <w:spacing w:val="-3"/>
          <w:sz w:val="28"/>
          <w:szCs w:val="28"/>
        </w:rPr>
        <w:t>程。本方案的开展将包括偶氮化合物项目的目的和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背景、需求分析、</w:t>
      </w:r>
      <w:r>
        <w:rPr>
          <w:rFonts w:ascii="FangSong" w:eastAsia="FangSong" w:hAnsi="FangSong" w:cs="FangSong"/>
          <w:spacing w:val="-3"/>
          <w:sz w:val="28"/>
          <w:szCs w:val="28"/>
        </w:rPr>
        <w:t>项目范围、时间计划、资源分配等重要内容。此方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案</w:t>
      </w:r>
      <w:r>
        <w:rPr>
          <w:rFonts w:ascii="FangSong" w:eastAsia="FangSong" w:hAnsi="FangSong" w:cs="FangSong"/>
          <w:spacing w:val="-8"/>
          <w:sz w:val="28"/>
          <w:szCs w:val="28"/>
        </w:rPr>
        <w:t>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的平台。请注意，本方案不可做为商业用途，只用作学习交流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1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、偶氮化合物项目概论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偶氮化合物项目承办单位基本情况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、偶氮化合物项目概况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偶</w:t>
      </w:r>
      <w:r>
        <w:rPr>
          <w:rFonts w:ascii="FangSong" w:eastAsia="FangSong" w:hAnsi="FangSong" w:cs="FangSong"/>
          <w:spacing w:val="-8"/>
          <w:sz w:val="28"/>
          <w:szCs w:val="28"/>
        </w:rPr>
        <w:t>氮化合物项目名称：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偶氮化合物项目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2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12"/>
          <w:sz w:val="28"/>
          <w:szCs w:val="28"/>
        </w:rPr>
        <w:t>偶</w:t>
      </w:r>
      <w:r>
        <w:rPr>
          <w:rFonts w:ascii="FangSong" w:eastAsia="FangSong" w:hAnsi="FangSong" w:cs="FangSong"/>
          <w:spacing w:val="-10"/>
          <w:sz w:val="28"/>
          <w:szCs w:val="28"/>
        </w:rPr>
        <w:t>氮化合物项目类型：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制造业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偶</w:t>
      </w:r>
      <w:r>
        <w:rPr>
          <w:rFonts w:ascii="FangSong" w:eastAsia="FangSong" w:hAnsi="FangSong" w:cs="FangSong"/>
          <w:spacing w:val="-15"/>
          <w:sz w:val="28"/>
          <w:szCs w:val="28"/>
        </w:rPr>
        <w:t>氮化合物项目地点：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90" w:line="411" w:lineRule="auto"/>
        <w:ind w:left="34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偶</w:t>
      </w:r>
      <w:r>
        <w:rPr>
          <w:rFonts w:ascii="FangSong" w:eastAsia="FangSong" w:hAnsi="FangSong" w:cs="FangSong"/>
          <w:spacing w:val="-15"/>
          <w:sz w:val="28"/>
          <w:szCs w:val="28"/>
        </w:rPr>
        <w:t>氮化合物项目规模：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偶氮化合物项目周期：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9" w:line="416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偶氮化合物项目背景：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偶氮化合物项目的建设旨在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、偶氮化合物项目评价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该偶氮化合物项目处于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8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氮化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物项目具备较高的实施可行性。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(一)、偶氮化合物项目建设期原辅材料供应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在偶</w:t>
      </w:r>
      <w:r>
        <w:rPr>
          <w:rFonts w:ascii="FangSong" w:eastAsia="FangSong" w:hAnsi="FangSong" w:cs="FangSong"/>
          <w:spacing w:val="-15"/>
          <w:sz w:val="28"/>
          <w:szCs w:val="28"/>
        </w:rPr>
        <w:t>氮</w:t>
      </w:r>
      <w:r>
        <w:rPr>
          <w:rFonts w:ascii="FangSong" w:eastAsia="FangSong" w:hAnsi="FangSong" w:cs="FangSong"/>
          <w:spacing w:val="-8"/>
          <w:sz w:val="28"/>
          <w:szCs w:val="28"/>
        </w:rPr>
        <w:t>化合物项目的建设和运营过程中，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工程顺利进行和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品质量稳定的重要环节。本章将详细探讨偶氮化合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以及相关的质量管理措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施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偶氮化合物项目建设期原辅</w:t>
      </w:r>
      <w:r>
        <w:rPr>
          <w:rFonts w:ascii="FangSong" w:eastAsia="FangSong" w:hAnsi="FangSong" w:cs="FangSong"/>
          <w:sz w:val="28"/>
          <w:szCs w:val="28"/>
        </w:rPr>
        <w:t>材料供应情况</w:t>
      </w:r>
    </w:p>
    <w:p>
      <w:pPr>
        <w:spacing w:before="293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在偶</w:t>
      </w:r>
      <w:r>
        <w:rPr>
          <w:rFonts w:ascii="FangSong" w:eastAsia="FangSong" w:hAnsi="FangSong" w:cs="FangSong"/>
          <w:spacing w:val="-15"/>
          <w:sz w:val="28"/>
          <w:szCs w:val="28"/>
        </w:rPr>
        <w:t>氮</w:t>
      </w:r>
      <w:r>
        <w:rPr>
          <w:rFonts w:ascii="FangSong" w:eastAsia="FangSong" w:hAnsi="FangSong" w:cs="FangSong"/>
          <w:spacing w:val="-8"/>
          <w:sz w:val="28"/>
          <w:szCs w:val="28"/>
        </w:rPr>
        <w:t>化合物项目建设期间，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质量有着直接的影</w:t>
      </w:r>
      <w:r>
        <w:rPr>
          <w:rFonts w:ascii="FangSong" w:eastAsia="FangSong" w:hAnsi="FangSong" w:cs="FangSong"/>
          <w:spacing w:val="-3"/>
          <w:sz w:val="28"/>
          <w:szCs w:val="28"/>
        </w:rPr>
        <w:t>响。下面是偶氮化合物项目建设期原辅材料供应情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况</w:t>
      </w:r>
      <w:r>
        <w:rPr>
          <w:rFonts w:ascii="FangSong" w:eastAsia="FangSong" w:hAnsi="FangSong" w:cs="FangSong"/>
          <w:spacing w:val="-10"/>
          <w:sz w:val="28"/>
          <w:szCs w:val="28"/>
        </w:rPr>
        <w:t>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(二)、偶氮化合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物项目运营期原辅材料供应及质量管理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偶氮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合物项目进入运营期后，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同样至关重要。下面是偶氮化合物项目运营期原辅材料供应及质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245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三、偶氮化合物项目可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在偶</w:t>
      </w:r>
      <w:r>
        <w:rPr>
          <w:rFonts w:ascii="FangSong" w:eastAsia="FangSong" w:hAnsi="FangSong" w:cs="FangSong"/>
          <w:spacing w:val="-15"/>
          <w:sz w:val="28"/>
          <w:szCs w:val="28"/>
        </w:rPr>
        <w:t>氮</w:t>
      </w:r>
      <w:r>
        <w:rPr>
          <w:rFonts w:ascii="FangSong" w:eastAsia="FangSong" w:hAnsi="FangSong" w:cs="FangSong"/>
          <w:spacing w:val="-8"/>
          <w:sz w:val="28"/>
          <w:szCs w:val="28"/>
        </w:rPr>
        <w:t>化合物行业，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和</w:t>
      </w: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5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ectPr>
          <w:pgSz w:w="11906" w:h="16839"/>
          <w:pgMar w:top="1431" w:right="1743" w:bottom="0" w:left="1785" w:header="0" w:footer="0" w:gutter="0"/>
          <w:pgNumType w:start="9"/>
          <w:cols w:space="708"/>
        </w:sectPr>
      </w:pPr>
    </w:p>
    <w:p>
      <w:pPr>
        <w:spacing w:before="181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</w:t>
      </w:r>
      <w:r>
        <w:rPr>
          <w:rFonts w:ascii="FangSong" w:eastAsia="FangSong" w:hAnsi="FangSong" w:cs="FangSong"/>
          <w:spacing w:val="-2"/>
          <w:sz w:val="28"/>
          <w:szCs w:val="28"/>
        </w:rPr>
        <w:t>成为消费者首选的偶氮化合物产品。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偶氮化合物项目总投资</w:t>
      </w:r>
    </w:p>
    <w:p>
      <w:pPr>
        <w:spacing w:before="290" w:line="411" w:lineRule="auto"/>
        <w:ind w:left="32" w:right="2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我们的建设</w:t>
      </w:r>
      <w:r>
        <w:rPr>
          <w:rFonts w:ascii="FangSong" w:eastAsia="FangSong" w:hAnsi="FangSong" w:cs="FangSong"/>
          <w:spacing w:val="-2"/>
          <w:sz w:val="28"/>
          <w:szCs w:val="28"/>
        </w:rPr>
        <w:t>规模旨在实现一个全面、可持续的偶氮化合物项目。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偶氮化合</w:t>
      </w:r>
      <w:r>
        <w:rPr>
          <w:rFonts w:ascii="FangSong" w:eastAsia="FangSong" w:hAnsi="FangSong" w:cs="FangSong"/>
          <w:spacing w:val="-3"/>
          <w:sz w:val="28"/>
          <w:szCs w:val="28"/>
        </w:rPr>
        <w:t>物项目总投资将主要用于以下几个方面：</w:t>
      </w:r>
    </w:p>
    <w:p>
      <w:pPr>
        <w:spacing w:before="1" w:line="411" w:lineRule="auto"/>
        <w:ind w:left="38" w:right="82" w:firstLine="6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氮化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物项目的顺利进行。</w:t>
      </w:r>
    </w:p>
    <w:p>
      <w:pPr>
        <w:spacing w:before="1" w:line="411" w:lineRule="auto"/>
        <w:ind w:left="81" w:right="82" w:firstLine="6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一部分资金将用于技术研发，以确保偶氮化合物项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目引领行业发展潮流，保持技术创新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41" w:right="8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偶氮化合物项目规模</w:t>
      </w:r>
      <w:r>
        <w:rPr>
          <w:rFonts w:ascii="FangSong" w:eastAsia="FangSong" w:hAnsi="FangSong" w:cs="FangSong"/>
          <w:sz w:val="28"/>
          <w:szCs w:val="28"/>
        </w:rPr>
        <w:t>与产能</w:t>
      </w:r>
    </w:p>
    <w:p>
      <w:pPr>
        <w:spacing w:before="287" w:line="312" w:lineRule="auto"/>
        <w:ind w:left="37" w:right="8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我们计划在偶氮化合物项目建设后的第一年实现</w:t>
      </w:r>
      <w:r>
        <w:rPr>
          <w:rFonts w:ascii="Microsoft YaHei" w:eastAsia="Microsoft YaHei" w:hAnsi="Microsoft YaHei" w:cs="Microsoft YaHei"/>
          <w:spacing w:val="-9"/>
          <w:sz w:val="28"/>
          <w:szCs w:val="28"/>
        </w:rPr>
        <w:t>〈</w:t>
      </w:r>
      <w:r>
        <w:rPr>
          <w:rFonts w:ascii="FangSong" w:eastAsia="FangSong" w:hAnsi="FangSong" w:cs="FangSong"/>
          <w:spacing w:val="-7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25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的年产量水平。</w:t>
      </w:r>
    </w:p>
    <w:p>
      <w:pPr>
        <w:spacing w:before="1" w:line="189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偶</w:t>
      </w:r>
      <w:r>
        <w:rPr>
          <w:rFonts w:ascii="FangSong" w:eastAsia="FangSong" w:hAnsi="FangSong" w:cs="FangSong"/>
          <w:spacing w:val="-16"/>
          <w:sz w:val="28"/>
          <w:szCs w:val="28"/>
        </w:rPr>
        <w:t>氮化合物项目规模：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偶氮化合物项目将建设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，包括生</w:t>
      </w:r>
    </w:p>
    <w:p>
      <w:pPr>
        <w:sectPr>
          <w:pgSz w:w="11906" w:h="16839"/>
          <w:pgMar w:top="1431" w:right="1718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4" w:right="102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</w:rPr>
        <w:t>产厂房、办公区域、仓储设施等。这将确保偶氮化合物项目能够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z w:val="28"/>
          <w:szCs w:val="28"/>
        </w:rPr>
        <w:t>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预期的产能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需求，并为未来的扩展提供充足的空间。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</w:t>
      </w:r>
      <w:r>
        <w:rPr>
          <w:rFonts w:ascii="FangSong" w:eastAsia="FangSong" w:hAnsi="FangSong" w:cs="FangSong"/>
          <w:spacing w:val="-3"/>
          <w:sz w:val="28"/>
          <w:szCs w:val="28"/>
        </w:rPr>
        <w:t>处</w:t>
      </w:r>
      <w:r>
        <w:rPr>
          <w:rFonts w:ascii="FangSong" w:eastAsia="FangSong" w:hAnsi="FangSong" w:cs="FangSong"/>
          <w:spacing w:val="-2"/>
          <w:sz w:val="28"/>
          <w:szCs w:val="28"/>
        </w:rPr>
        <w:t>理、废气处理等，以确保偶氮化合物项目的环保性。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偶氮化合物项目总投资与用</w:t>
      </w:r>
      <w:r>
        <w:rPr>
          <w:rFonts w:ascii="FangSong" w:eastAsia="FangSong" w:hAnsi="FangSong" w:cs="FangSong"/>
          <w:sz w:val="28"/>
          <w:szCs w:val="28"/>
        </w:rPr>
        <w:t>地规模</w:t>
      </w:r>
    </w:p>
    <w:p>
      <w:pPr>
        <w:spacing w:before="291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该偶氮</w:t>
      </w:r>
      <w:r>
        <w:rPr>
          <w:rFonts w:ascii="FangSong" w:eastAsia="FangSong" w:hAnsi="FangSong" w:cs="FangSong"/>
          <w:spacing w:val="-5"/>
          <w:sz w:val="28"/>
          <w:szCs w:val="28"/>
        </w:rPr>
        <w:t>化</w:t>
      </w:r>
      <w:r>
        <w:rPr>
          <w:rFonts w:ascii="FangSong" w:eastAsia="FangSong" w:hAnsi="FangSong" w:cs="FangSong"/>
          <w:spacing w:val="-3"/>
          <w:sz w:val="28"/>
          <w:szCs w:val="28"/>
        </w:rPr>
        <w:t>合物项目总征地面积为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>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亩)。偶氮化合物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项目</w:t>
      </w:r>
      <w:r>
        <w:rPr>
          <w:rFonts w:ascii="FangSong" w:eastAsia="FangSong" w:hAnsi="FangSong" w:cs="FangSong"/>
          <w:spacing w:val="-13"/>
          <w:sz w:val="28"/>
          <w:szCs w:val="28"/>
        </w:rPr>
        <w:t>规</w:t>
      </w:r>
      <w:r>
        <w:rPr>
          <w:rFonts w:ascii="FangSong" w:eastAsia="FangSong" w:hAnsi="FangSong" w:cs="FangSong"/>
          <w:spacing w:val="-10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</w:t>
      </w:r>
      <w:r>
        <w:rPr>
          <w:rFonts w:ascii="FangSong" w:eastAsia="FangSong" w:hAnsi="FangSong" w:cs="FangSong"/>
          <w:spacing w:val="-9"/>
          <w:sz w:val="28"/>
          <w:szCs w:val="28"/>
        </w:rPr>
        <w:t>方米，计容建筑面积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5" w:lineRule="auto"/>
        <w:ind w:left="34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偶氮化合物项目计划购置</w:t>
      </w:r>
      <w:r>
        <w:rPr>
          <w:rFonts w:ascii="FangSong" w:eastAsia="FangSong" w:hAnsi="FangSong" w:cs="FangSong"/>
          <w:spacing w:val="-1"/>
          <w:sz w:val="28"/>
          <w:szCs w:val="28"/>
        </w:rPr>
        <w:t>设备共计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</w:t>
      </w:r>
      <w:r>
        <w:rPr>
          <w:rFonts w:ascii="FangSong" w:eastAsia="FangSong" w:hAnsi="FangSong" w:cs="FangSong"/>
          <w:spacing w:val="-8"/>
          <w:sz w:val="28"/>
          <w:szCs w:val="28"/>
        </w:rPr>
        <w:t>元。这些设备将在偶氮化合物项目运营中发挥关键作用，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效</w:t>
      </w:r>
      <w:r>
        <w:rPr>
          <w:rFonts w:ascii="FangSong" w:eastAsia="FangSong" w:hAnsi="FangSong" w:cs="FangSong"/>
          <w:spacing w:val="-6"/>
          <w:sz w:val="28"/>
          <w:szCs w:val="28"/>
        </w:rPr>
        <w:t>率和产品质量。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3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4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偶氮化合物项目</w:t>
      </w:r>
      <w:r>
        <w:rPr>
          <w:rFonts w:ascii="FangSong" w:eastAsia="FangSong" w:hAnsi="FangSong" w:cs="FangSong"/>
          <w:spacing w:val="-5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划总投资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程投资和设备</w:t>
      </w:r>
      <w:r>
        <w:rPr>
          <w:rFonts w:ascii="FangSong" w:eastAsia="FangSong" w:hAnsi="FangSong" w:cs="FangSong"/>
          <w:spacing w:val="-4"/>
          <w:sz w:val="28"/>
          <w:szCs w:val="28"/>
        </w:rPr>
        <w:t>购</w:t>
      </w:r>
      <w:r>
        <w:rPr>
          <w:rFonts w:ascii="FangSong" w:eastAsia="FangSong" w:hAnsi="FangSong" w:cs="FangSong"/>
          <w:spacing w:val="-3"/>
          <w:sz w:val="28"/>
          <w:szCs w:val="28"/>
        </w:rPr>
        <w:t>置费等多个方面的支出。预计年实现营业收入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元</w:t>
      </w:r>
      <w:r>
        <w:rPr>
          <w:rFonts w:ascii="FangSong" w:eastAsia="FangSong" w:hAnsi="FangSong" w:cs="FangSong"/>
          <w:spacing w:val="-2"/>
          <w:sz w:val="28"/>
          <w:szCs w:val="28"/>
        </w:rPr>
        <w:t>，这将为偶氮化合物项目未来的发展提供可观的经济回报。</w:t>
      </w:r>
    </w:p>
    <w:p>
      <w:pPr>
        <w:spacing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四、偶氮化合物项目建设背景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3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1" w:right="102" w:firstLine="5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1" w:right="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在偶</w:t>
      </w:r>
      <w:r>
        <w:rPr>
          <w:rFonts w:ascii="FangSong" w:eastAsia="FangSong" w:hAnsi="FangSong" w:cs="FangSong"/>
          <w:spacing w:val="-15"/>
          <w:sz w:val="28"/>
          <w:szCs w:val="28"/>
        </w:rPr>
        <w:t>氮</w:t>
      </w:r>
      <w:r>
        <w:rPr>
          <w:rFonts w:ascii="FangSong" w:eastAsia="FangSong" w:hAnsi="FangSong" w:cs="FangSong"/>
          <w:spacing w:val="-8"/>
          <w:sz w:val="28"/>
          <w:szCs w:val="28"/>
        </w:rPr>
        <w:t>化合物项目的建筑工程设计过程中，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原则，以确保偶氮化合物项目的可持续发展和建筑结构的安全性：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220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2" w:right="14" w:firstLine="34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7"/>
          <w:sz w:val="28"/>
          <w:szCs w:val="28"/>
        </w:rPr>
        <w:t>内</w:t>
      </w:r>
      <w:r>
        <w:rPr>
          <w:rFonts w:ascii="FangSong" w:eastAsia="FangSong" w:hAnsi="FangSong" w:cs="FangSong"/>
          <w:spacing w:val="-9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、偶氮化合物项目总平面设计要求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偶氮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合物项目总平面设计将充分考虑以下要求，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定，适应偶氮化</w:t>
      </w:r>
      <w:r>
        <w:rPr>
          <w:rFonts w:ascii="FangSong" w:eastAsia="FangSong" w:hAnsi="FangSong" w:cs="FangSong"/>
          <w:spacing w:val="-2"/>
          <w:sz w:val="28"/>
          <w:szCs w:val="28"/>
        </w:rPr>
        <w:t>合物项目的实际使用需要。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4" w:line="415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ectPr>
          <w:pgSz w:w="11906" w:h="16839"/>
          <w:pgMar w:top="1431" w:right="1718" w:bottom="0" w:left="1785" w:header="0" w:footer="0" w:gutter="0"/>
          <w:pgNumType w:start="16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4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偶</w:t>
      </w:r>
      <w:r>
        <w:rPr>
          <w:rFonts w:ascii="FangSong" w:eastAsia="FangSong" w:hAnsi="FangSong" w:cs="FangSong"/>
          <w:spacing w:val="-8"/>
          <w:sz w:val="28"/>
          <w:szCs w:val="28"/>
        </w:rPr>
        <w:t>氮化合物项目所处地区的地质条件和地震风险，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的抗震设防烈度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结构将被设计以保证在地震发生时能够安全稳定地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4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49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4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结合偶氮化合物项目的实际需求和环境条件，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2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的设计总体要求是确保偶氮化合物项目实现预期功能、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0" w:line="416" w:lineRule="auto"/>
        <w:ind w:left="40" w:right="49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建筑的功能布局满足偶氮化合物项目需求，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ectPr>
          <w:pgSz w:w="11906" w:h="16839"/>
          <w:pgMar w:top="1431" w:right="1750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9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9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ectPr>
          <w:pgSz w:w="11906" w:h="16839"/>
          <w:pgMar w:top="1431" w:right="1704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40" w:right="121" w:firstLine="1114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19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9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1" w:line="416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偶氮化合物项目的长期发展需求。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偶氮化合物项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偶</w:t>
      </w:r>
      <w:r>
        <w:rPr>
          <w:rFonts w:ascii="FangSong" w:eastAsia="FangSong" w:hAnsi="FangSong" w:cs="FangSong"/>
          <w:spacing w:val="-10"/>
          <w:sz w:val="28"/>
          <w:szCs w:val="28"/>
        </w:rPr>
        <w:t>氮</w:t>
      </w:r>
      <w:r>
        <w:rPr>
          <w:rFonts w:ascii="FangSong" w:eastAsia="FangSong" w:hAnsi="FangSong" w:cs="FangSong"/>
          <w:spacing w:val="-6"/>
          <w:sz w:val="28"/>
          <w:szCs w:val="28"/>
        </w:rPr>
        <w:t>化合物项目的功能布局和需求，确保各功能区域得到合理的利用。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9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偶氮化合物项目总投资比例：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46" w:right="176" w:firstLine="545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偶</w:t>
      </w:r>
      <w:r>
        <w:rPr>
          <w:rFonts w:ascii="FangSong" w:eastAsia="FangSong" w:hAnsi="FangSong" w:cs="FangSong"/>
          <w:spacing w:val="-3"/>
          <w:sz w:val="28"/>
          <w:szCs w:val="28"/>
        </w:rPr>
        <w:t>氮化合物项目总投资的比例为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足未来偶氮化合物项目运营的需求，同时避免了过度浪费。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偶</w:t>
      </w:r>
      <w:r>
        <w:rPr>
          <w:rFonts w:ascii="FangSong" w:eastAsia="FangSong" w:hAnsi="FangSong" w:cs="FangSong"/>
          <w:spacing w:val="-6"/>
          <w:sz w:val="28"/>
          <w:szCs w:val="28"/>
        </w:rPr>
        <w:t>氮化合物项目整体布局：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使偶氮化合物项目更好地适应当地的自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然</w:t>
      </w:r>
      <w:r>
        <w:rPr>
          <w:rFonts w:ascii="FangSong" w:eastAsia="FangSong" w:hAnsi="FangSong" w:cs="FangSong"/>
          <w:spacing w:val="-7"/>
          <w:sz w:val="28"/>
          <w:szCs w:val="28"/>
        </w:rPr>
        <w:t>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六、组织架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1" w:line="415" w:lineRule="auto"/>
        <w:ind w:left="33" w:right="11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人力</w:t>
      </w:r>
      <w:r>
        <w:rPr>
          <w:rFonts w:ascii="FangSong" w:eastAsia="FangSong" w:hAnsi="FangSong" w:cs="FangSong"/>
          <w:spacing w:val="-3"/>
          <w:sz w:val="28"/>
          <w:szCs w:val="28"/>
        </w:rPr>
        <w:t>资</w:t>
      </w:r>
      <w:r>
        <w:rPr>
          <w:rFonts w:ascii="FangSong" w:eastAsia="FangSong" w:hAnsi="FangSong" w:cs="FangSong"/>
          <w:spacing w:val="-2"/>
          <w:sz w:val="28"/>
          <w:szCs w:val="28"/>
        </w:rPr>
        <w:t>源配置是确保偶氮化合物项目成功实施的核心要素之一。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岗位设置和人员配备方面，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我们根据偶氮化合物项目规模和复杂性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定了合理的组织结构，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明确定位每个岗位的职责，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</w:t>
      </w:r>
    </w:p>
    <w:p>
      <w:pPr>
        <w:sectPr>
          <w:pgSz w:w="11906" w:h="16839"/>
          <w:pgMar w:top="1431" w:right="1623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46" w:right="176" w:firstLine="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同</w:t>
      </w:r>
      <w:r>
        <w:rPr>
          <w:rFonts w:ascii="FangSong" w:eastAsia="FangSong" w:hAnsi="FangSong" w:cs="FangSong"/>
          <w:spacing w:val="-13"/>
          <w:sz w:val="28"/>
          <w:szCs w:val="28"/>
        </w:rPr>
        <w:t>合作。在人员招聘和配置中，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确保每个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团队</w:t>
      </w:r>
      <w:r>
        <w:rPr>
          <w:rFonts w:ascii="FangSong" w:eastAsia="FangSong" w:hAnsi="FangSong" w:cs="FangSong"/>
          <w:spacing w:val="-11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员都具备所需的经验和技能，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以提高工作效率和质量。强调团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队</w:t>
      </w:r>
      <w:r>
        <w:rPr>
          <w:rFonts w:ascii="FangSong" w:eastAsia="FangSong" w:hAnsi="FangSong" w:cs="FangSong"/>
          <w:spacing w:val="-23"/>
          <w:sz w:val="28"/>
          <w:szCs w:val="28"/>
        </w:rPr>
        <w:t>协</w:t>
      </w:r>
      <w:r>
        <w:rPr>
          <w:rFonts w:ascii="FangSong" w:eastAsia="FangSong" w:hAnsi="FangSong" w:cs="FangSong"/>
          <w:spacing w:val="-12"/>
          <w:sz w:val="28"/>
          <w:szCs w:val="28"/>
        </w:rPr>
        <w:t>作机制，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确保团队内部的信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息</w:t>
      </w:r>
      <w:r>
        <w:rPr>
          <w:rFonts w:ascii="FangSong" w:eastAsia="FangSong" w:hAnsi="FangSong" w:cs="FangSong"/>
          <w:spacing w:val="-9"/>
          <w:sz w:val="28"/>
          <w:szCs w:val="28"/>
        </w:rPr>
        <w:t>流通畅顺。</w:t>
      </w:r>
    </w:p>
    <w:p>
      <w:pPr>
        <w:spacing w:before="10" w:line="412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</w:t>
      </w:r>
      <w:r>
        <w:rPr>
          <w:rFonts w:ascii="FangSong" w:eastAsia="FangSong" w:hAnsi="FangSong" w:cs="FangSong"/>
          <w:spacing w:val="-2"/>
          <w:sz w:val="28"/>
          <w:szCs w:val="28"/>
        </w:rPr>
        <w:t>况，我们建立了灵活的应急人力储备机制。同时，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</w:t>
      </w:r>
      <w:r>
        <w:rPr>
          <w:rFonts w:ascii="FangSong" w:eastAsia="FangSong" w:hAnsi="FangSong" w:cs="FangSong"/>
          <w:spacing w:val="-1"/>
          <w:sz w:val="28"/>
          <w:szCs w:val="28"/>
        </w:rPr>
        <w:t>待</w:t>
      </w:r>
      <w:r>
        <w:rPr>
          <w:rFonts w:ascii="FangSong" w:eastAsia="FangSong" w:hAnsi="FangSong" w:cs="FangSong"/>
          <w:sz w:val="28"/>
          <w:szCs w:val="28"/>
        </w:rPr>
        <w:t>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员具备应对偶氮化合物项目挑战的能力。通过这些人力资源配置策略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们将建立一个高效、协同、有活力的团队，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为偶氮化合物项目的顺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利</w:t>
      </w: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施提供坚实的支持。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0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确保偶氮化合物项目团队的协调运作和高效执行，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我们将人力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资</w:t>
      </w:r>
      <w:r>
        <w:rPr>
          <w:rFonts w:ascii="FangSong" w:eastAsia="FangSong" w:hAnsi="FangSong" w:cs="FangSong"/>
          <w:spacing w:val="-13"/>
          <w:sz w:val="28"/>
          <w:szCs w:val="28"/>
        </w:rPr>
        <w:t>源</w:t>
      </w:r>
      <w:r>
        <w:rPr>
          <w:rFonts w:ascii="FangSong" w:eastAsia="FangSong" w:hAnsi="FangSong" w:cs="FangSong"/>
          <w:spacing w:val="-8"/>
          <w:sz w:val="28"/>
          <w:szCs w:val="28"/>
        </w:rPr>
        <w:t>配置分为不同层面，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并采用灵活的策略来满足偶氮化合物项目需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求。</w:t>
      </w:r>
    </w:p>
    <w:p>
      <w:pPr>
        <w:spacing w:before="2" w:line="411" w:lineRule="auto"/>
        <w:ind w:left="31" w:right="17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作能力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确保招募到最适合偶氮化合物项目的人才。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岗位分工：明确偶氮化合物项目各个岗位的职</w:t>
      </w:r>
      <w:r>
        <w:rPr>
          <w:rFonts w:ascii="FangSong" w:eastAsia="FangSong" w:hAnsi="FangSong" w:cs="FangSong"/>
          <w:spacing w:val="1"/>
          <w:sz w:val="28"/>
          <w:szCs w:val="28"/>
        </w:rPr>
        <w:t>责和任务，根</w:t>
      </w:r>
    </w:p>
    <w:p>
      <w:pPr>
        <w:sectPr>
          <w:pgSz w:w="11906" w:h="16839"/>
          <w:pgMar w:top="1431" w:right="1623" w:bottom="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50" w:right="49" w:hanging="17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6"/>
          <w:sz w:val="28"/>
          <w:szCs w:val="28"/>
        </w:rPr>
        <w:t>据团队成员的专业</w:t>
      </w:r>
      <w:r>
        <w:rPr>
          <w:rFonts w:ascii="FangSong" w:eastAsia="FangSong" w:hAnsi="FangSong" w:cs="FangSong"/>
          <w:spacing w:val="-3"/>
          <w:sz w:val="28"/>
          <w:szCs w:val="28"/>
        </w:rPr>
        <w:t>特长和兴趣分配适当的工作职责。充分发挥每位团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队成员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专业优势，提高工作效率和执行力。</w:t>
      </w:r>
    </w:p>
    <w:p>
      <w:pPr>
        <w:spacing w:before="2" w:line="411" w:lineRule="auto"/>
        <w:ind w:left="32" w:right="4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展</w:t>
      </w:r>
      <w:r>
        <w:rPr>
          <w:rFonts w:ascii="FangSong" w:eastAsia="FangSong" w:hAnsi="FangSong" w:cs="FangSong"/>
          <w:spacing w:val="-12"/>
          <w:sz w:val="28"/>
          <w:szCs w:val="28"/>
        </w:rPr>
        <w:t>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并提供培训和资源支持，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助力其在偶氮化合物项目中不断成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长。</w:t>
      </w:r>
    </w:p>
    <w:p>
      <w:pPr>
        <w:spacing w:before="1" w:line="411" w:lineRule="auto"/>
        <w:ind w:left="33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1" w:line="411" w:lineRule="auto"/>
        <w:ind w:left="34" w:right="1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90" w:line="411" w:lineRule="auto"/>
        <w:ind w:left="33" w:right="4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2" w:line="411" w:lineRule="auto"/>
        <w:ind w:left="38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4" w:line="414" w:lineRule="auto"/>
        <w:ind w:left="40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ectPr>
          <w:pgSz w:w="11906" w:h="16839"/>
          <w:pgMar w:top="1431" w:right="1750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3" w:right="57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2" w:line="415" w:lineRule="auto"/>
        <w:ind w:left="38" w:right="57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氮</w:t>
      </w:r>
      <w:r>
        <w:rPr>
          <w:rFonts w:ascii="FangSong" w:eastAsia="FangSong" w:hAnsi="FangSong" w:cs="FangSong"/>
          <w:spacing w:val="-2"/>
          <w:sz w:val="28"/>
          <w:szCs w:val="28"/>
        </w:rPr>
        <w:t>化合物项目、角色扮演等方式，提高团队成员的协同工作能力。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)、偶氮化合物项目风险分析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8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受市场变化和竞争压力的影响，偶氮化合物项目面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临</w:t>
      </w:r>
      <w:r>
        <w:rPr>
          <w:rFonts w:ascii="FangSong" w:eastAsia="FangSong" w:hAnsi="FangSong" w:cs="FangSong"/>
          <w:spacing w:val="-11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场需求波动和竞争加剧的风险。这可能导致销售额下降，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氮化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物项目的盈利能力。</w:t>
      </w:r>
    </w:p>
    <w:p>
      <w:pPr>
        <w:spacing w:before="2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技术方面的不确定性可能导致偶氮化合物项目进</w:t>
      </w:r>
      <w:r>
        <w:rPr>
          <w:rFonts w:ascii="FangSong" w:eastAsia="FangSong" w:hAnsi="FangSong" w:cs="FangSong"/>
          <w:spacing w:val="-2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延误或成本增加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新技术的引入或技术问题的发生可能对偶氮化合物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</w:t>
      </w:r>
      <w:r>
        <w:rPr>
          <w:rFonts w:ascii="FangSong" w:eastAsia="FangSong" w:hAnsi="FangSong" w:cs="FangSong"/>
          <w:spacing w:val="-4"/>
          <w:sz w:val="28"/>
          <w:szCs w:val="28"/>
        </w:rPr>
        <w:t>顺</w:t>
      </w:r>
      <w:r>
        <w:rPr>
          <w:rFonts w:ascii="FangSong" w:eastAsia="FangSong" w:hAnsi="FangSong" w:cs="FangSong"/>
          <w:spacing w:val="-3"/>
          <w:sz w:val="28"/>
          <w:szCs w:val="28"/>
        </w:rPr>
        <w:t>利进行产生负面影响。</w:t>
      </w:r>
    </w:p>
    <w:p>
      <w:pPr>
        <w:spacing w:before="2" w:line="411" w:lineRule="auto"/>
        <w:ind w:left="34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政府政策和法规的变化可能对偶氮化合物项</w:t>
      </w:r>
      <w:r>
        <w:rPr>
          <w:rFonts w:ascii="FangSong" w:eastAsia="FangSong" w:hAnsi="FangSong" w:cs="FangSong"/>
          <w:spacing w:val="-2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产生重大影响。不符合环保、安全等法规要求可能导致偶氮化合</w:t>
      </w:r>
      <w:r>
        <w:rPr>
          <w:rFonts w:ascii="FangSong" w:eastAsia="FangSong" w:hAnsi="FangSong" w:cs="FangSong"/>
          <w:spacing w:val="-3"/>
          <w:sz w:val="28"/>
          <w:szCs w:val="28"/>
        </w:rPr>
        <w:t>物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目的停</w:t>
      </w:r>
      <w:r>
        <w:rPr>
          <w:rFonts w:ascii="FangSong" w:eastAsia="FangSong" w:hAnsi="FangSong" w:cs="FangSong"/>
          <w:spacing w:val="-4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或罚款，增加经济成本。</w:t>
      </w:r>
    </w:p>
    <w:p>
      <w:pPr>
        <w:spacing w:before="2" w:line="411" w:lineRule="auto"/>
        <w:ind w:left="32" w:right="5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资金紧张或融资渠道受限可能导致偶氮化合物项目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无法按计划进行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汇率波动和利率上升也可能对偶氮化合物项目的资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金需求和成本造成不利影响。</w:t>
      </w:r>
    </w:p>
    <w:p>
      <w:pPr>
        <w:spacing w:before="3" w:line="415" w:lineRule="auto"/>
        <w:ind w:left="5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地震、洪水等自然灾害可能对偶氮化合物项目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区域产生负面影响，损</w:t>
      </w:r>
      <w:r>
        <w:rPr>
          <w:rFonts w:ascii="FangSong" w:eastAsia="FangSong" w:hAnsi="FangSong" w:cs="FangSong"/>
          <w:spacing w:val="-2"/>
          <w:sz w:val="28"/>
          <w:szCs w:val="28"/>
        </w:rPr>
        <w:t>坏设施、影响生产，增加恢复和修复的成本。</w:t>
      </w:r>
    </w:p>
    <w:p>
      <w:pPr>
        <w:sectPr>
          <w:pgSz w:w="11906" w:h="16839"/>
          <w:pgMar w:top="1431" w:right="1743" w:bottom="0" w:left="1785" w:header="0" w:footer="0" w:gutter="0"/>
          <w:pgNumType w:start="23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(二)、偶氮化合物项目风险对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策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5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我们旨在最大程度地降低偶氮化合物项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临的各种风险，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确保偶氮化合物项目能够在复杂多变的环境中稳健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前</w:t>
      </w:r>
      <w:r>
        <w:rPr>
          <w:rFonts w:ascii="FangSong" w:eastAsia="FangSong" w:hAnsi="FangSong" w:cs="FangSong"/>
          <w:spacing w:val="-13"/>
          <w:sz w:val="28"/>
          <w:szCs w:val="28"/>
        </w:rPr>
        <w:t>行。</w:t>
      </w:r>
    </w:p>
    <w:p>
      <w:pPr>
        <w:spacing w:before="1" w:line="411" w:lineRule="auto"/>
        <w:ind w:left="6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1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在偶氮化合物项目开始前进行充分的技术可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研究，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建立技术风险监测和解决机制，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偶氮化合物项目按计划进行。</w:t>
      </w:r>
    </w:p>
    <w:p>
      <w:pPr>
        <w:spacing w:before="2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降低法规变更对偶氮化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物项目的不利影响。</w:t>
      </w:r>
    </w:p>
    <w:p>
      <w:pPr>
        <w:spacing w:before="1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1" w:line="415" w:lineRule="auto"/>
        <w:ind w:left="31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偶氮化合物项目因不可抗力而受到的损失，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确保偶氮化合物项目的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可</w:t>
      </w:r>
      <w:r>
        <w:rPr>
          <w:rFonts w:ascii="FangSong" w:eastAsia="FangSong" w:hAnsi="FangSong" w:cs="FangSong"/>
          <w:spacing w:val="-7"/>
          <w:sz w:val="28"/>
          <w:szCs w:val="28"/>
        </w:rPr>
        <w:t>持续运营。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)、偶氮化合物项目进度安排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为确保偶氮化合物项目按时、按质完成，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</w:p>
    <w:p>
      <w:pPr>
        <w:sectPr>
          <w:pgSz w:w="11906" w:h="16839"/>
          <w:pgMar w:top="1431" w:right="1718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9" w:right="196" w:hanging="7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23"/>
          <w:sz w:val="28"/>
          <w:szCs w:val="28"/>
        </w:rPr>
        <w:t>偶</w:t>
      </w:r>
      <w:r>
        <w:rPr>
          <w:rFonts w:ascii="FangSong" w:eastAsia="FangSong" w:hAnsi="FangSong" w:cs="FangSong"/>
          <w:spacing w:val="-15"/>
          <w:sz w:val="28"/>
          <w:szCs w:val="28"/>
        </w:rPr>
        <w:t>氮化合物项目进度安排，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主要包括以下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键阶段：</w:t>
      </w:r>
    </w:p>
    <w:p>
      <w:pPr>
        <w:spacing w:before="2" w:line="411" w:lineRule="auto"/>
        <w:ind w:left="33" w:right="10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偶氮化合物项目前期准备(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在偶氮化合物项目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启</w:t>
      </w:r>
      <w:r>
        <w:rPr>
          <w:rFonts w:ascii="FangSong" w:eastAsia="FangSong" w:hAnsi="FangSong" w:cs="FangSong"/>
          <w:spacing w:val="-18"/>
          <w:sz w:val="28"/>
          <w:szCs w:val="28"/>
        </w:rPr>
        <w:t>动</w:t>
      </w:r>
      <w:r>
        <w:rPr>
          <w:rFonts w:ascii="FangSong" w:eastAsia="FangSong" w:hAnsi="FangSong" w:cs="FangSong"/>
          <w:spacing w:val="-17"/>
          <w:sz w:val="28"/>
          <w:szCs w:val="28"/>
        </w:rPr>
        <w:t>阶段，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包括偶氮化合物项目立项、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人员组建、资源调</w:t>
      </w:r>
      <w:r>
        <w:rPr>
          <w:rFonts w:ascii="FangSong" w:eastAsia="FangSong" w:hAnsi="FangSong" w:cs="FangSong"/>
          <w:spacing w:val="-3"/>
          <w:sz w:val="28"/>
          <w:szCs w:val="28"/>
        </w:rPr>
        <w:t>查和需求分析等。这个阶段的目标是确保偶氮化合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物项目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足够的准备工作，为后续工作打下坚实基础。</w:t>
      </w:r>
    </w:p>
    <w:p>
      <w:pPr>
        <w:spacing w:before="2" w:line="411" w:lineRule="auto"/>
        <w:ind w:left="38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确保对偶氮化合物项目地理环境和资源有全面了解。基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>勘察结果，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包括土建工程和设备配置等方面。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这个</w:t>
      </w:r>
      <w:r>
        <w:rPr>
          <w:rFonts w:ascii="FangSong" w:eastAsia="FangSong" w:hAnsi="FangSong" w:cs="FangSong"/>
          <w:spacing w:val="-10"/>
          <w:sz w:val="28"/>
          <w:szCs w:val="28"/>
        </w:rPr>
        <w:t>阶</w:t>
      </w:r>
      <w:r>
        <w:rPr>
          <w:rFonts w:ascii="FangSong" w:eastAsia="FangSong" w:hAnsi="FangSong" w:cs="FangSong"/>
          <w:spacing w:val="-6"/>
          <w:sz w:val="28"/>
          <w:szCs w:val="28"/>
        </w:rPr>
        <w:t>段的目标是确保偶氮化合物项目的设计是科学、合理且可行的。</w:t>
      </w:r>
    </w:p>
    <w:p>
      <w:pPr>
        <w:spacing w:before="2" w:line="411" w:lineRule="auto"/>
        <w:ind w:left="31" w:right="19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以保证偶氮化合物项目的高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质</w:t>
      </w:r>
      <w:r>
        <w:rPr>
          <w:rFonts w:ascii="FangSong" w:eastAsia="FangSong" w:hAnsi="FangSong" w:cs="FangSong"/>
          <w:spacing w:val="-8"/>
          <w:sz w:val="28"/>
          <w:szCs w:val="28"/>
        </w:rPr>
        <w:t>量完成。</w:t>
      </w:r>
    </w:p>
    <w:p>
      <w:pPr>
        <w:spacing w:before="2" w:line="411" w:lineRule="auto"/>
        <w:ind w:left="32" w:right="19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照偶氮化合物项目需求，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供应商</w:t>
      </w:r>
      <w:r>
        <w:rPr>
          <w:rFonts w:ascii="FangSong" w:eastAsia="FangSong" w:hAnsi="FangSong" w:cs="FangSong"/>
          <w:spacing w:val="-2"/>
          <w:sz w:val="28"/>
          <w:szCs w:val="28"/>
        </w:rPr>
        <w:t>谈判、合同签订等步骤，确保设备的及时到位。</w:t>
      </w:r>
    </w:p>
    <w:p>
      <w:pPr>
        <w:spacing w:before="5" w:line="413" w:lineRule="auto"/>
        <w:ind w:left="34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为偶氮化合物项目后续的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运</w:t>
      </w:r>
      <w:r>
        <w:rPr>
          <w:rFonts w:ascii="FangSong" w:eastAsia="FangSong" w:hAnsi="FangSong" w:cs="FangSong"/>
          <w:spacing w:val="-7"/>
          <w:sz w:val="28"/>
          <w:szCs w:val="28"/>
        </w:rPr>
        <w:t>营提供保障。</w:t>
      </w:r>
    </w:p>
    <w:p>
      <w:pPr>
        <w:sectPr>
          <w:pgSz w:w="11906" w:h="16839"/>
          <w:pgMar w:top="1431" w:right="1603" w:bottom="0" w:left="1785" w:header="0" w:footer="0" w:gutter="0"/>
          <w:pgNumType w:start="25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偶氮化合物项目实施保障措施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7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确保偶氮化合物项目的顺利实施，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致的保障措</w:t>
      </w:r>
      <w:r>
        <w:rPr>
          <w:rFonts w:ascii="FangSong" w:eastAsia="FangSong" w:hAnsi="FangSong" w:cs="FangSong"/>
          <w:spacing w:val="-3"/>
          <w:sz w:val="28"/>
          <w:szCs w:val="28"/>
        </w:rPr>
        <w:t>施</w:t>
      </w:r>
      <w:r>
        <w:rPr>
          <w:rFonts w:ascii="FangSong" w:eastAsia="FangSong" w:hAnsi="FangSong" w:cs="FangSong"/>
          <w:spacing w:val="-2"/>
          <w:sz w:val="28"/>
          <w:szCs w:val="28"/>
        </w:rPr>
        <w:t>，以应对各种可能出现的挑战和问题。</w:t>
      </w:r>
    </w:p>
    <w:p>
      <w:pPr>
        <w:spacing w:before="2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偶氮化合物项目管理体系建</w:t>
      </w:r>
      <w:r>
        <w:rPr>
          <w:rFonts w:ascii="FangSong" w:eastAsia="FangSong" w:hAnsi="FangSong" w:cs="FangSong"/>
          <w:sz w:val="28"/>
          <w:szCs w:val="28"/>
        </w:rPr>
        <w:t>立：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氮</w:t>
      </w:r>
      <w:r>
        <w:rPr>
          <w:rFonts w:ascii="FangSong" w:eastAsia="FangSong" w:hAnsi="FangSong" w:cs="FangSong"/>
          <w:spacing w:val="-10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合物项目管理体系，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确保每个偶氮化合物项目阶段都有清晰的组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织</w:t>
      </w:r>
      <w:r>
        <w:rPr>
          <w:rFonts w:ascii="FangSong" w:eastAsia="FangSong" w:hAnsi="FangSong" w:cs="FangSong"/>
          <w:spacing w:val="-7"/>
          <w:sz w:val="28"/>
          <w:szCs w:val="28"/>
        </w:rPr>
        <w:t>结构和明确定义的职责。偶氮化合物项目管理团队将定期召开会议，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审查和更新偶氮化合物项目计划，保证偶氮化合物项目目标的实现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4" w:right="17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氮化合物项目的进展进行详细审查。这包括每周例行会议和每月</w:t>
      </w:r>
      <w:r>
        <w:rPr>
          <w:rFonts w:ascii="FangSong" w:eastAsia="FangSong" w:hAnsi="FangSong" w:cs="FangSong"/>
          <w:spacing w:val="-3"/>
          <w:sz w:val="28"/>
          <w:szCs w:val="28"/>
        </w:rPr>
        <w:t>一</w:t>
      </w:r>
      <w:r>
        <w:rPr>
          <w:rFonts w:ascii="FangSong" w:eastAsia="FangSong" w:hAnsi="FangSong" w:cs="FangSong"/>
          <w:sz w:val="28"/>
          <w:szCs w:val="28"/>
        </w:rPr>
        <w:t>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全团队进度汇报。通过实时监控，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进</w:t>
      </w:r>
      <w:r>
        <w:rPr>
          <w:rFonts w:ascii="FangSong" w:eastAsia="FangSong" w:hAnsi="FangSong" w:cs="FangSong"/>
          <w:spacing w:val="-6"/>
          <w:sz w:val="28"/>
          <w:szCs w:val="28"/>
        </w:rPr>
        <w:t>度滞后或问题。</w:t>
      </w:r>
    </w:p>
    <w:p>
      <w:pPr>
        <w:spacing w:before="3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6"/>
          <w:sz w:val="28"/>
          <w:szCs w:val="28"/>
        </w:rPr>
        <w:t>偶</w:t>
      </w:r>
      <w:r>
        <w:rPr>
          <w:rFonts w:ascii="FangSong" w:eastAsia="FangSong" w:hAnsi="FangSong" w:cs="FangSong"/>
          <w:spacing w:val="-4"/>
          <w:sz w:val="28"/>
          <w:szCs w:val="28"/>
        </w:rPr>
        <w:t>氮化合物项目的影响。</w:t>
      </w:r>
    </w:p>
    <w:p>
      <w:pPr>
        <w:spacing w:before="2" w:line="411" w:lineRule="auto"/>
        <w:ind w:left="33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提高整个偶氮化合物项目执行效率。</w:t>
      </w:r>
    </w:p>
    <w:p>
      <w:pPr>
        <w:spacing w:before="4" w:line="413" w:lineRule="auto"/>
        <w:ind w:left="33" w:right="17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团队成员可以分享偶氮化合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物</w:t>
      </w:r>
      <w:r>
        <w:rPr>
          <w:rFonts w:ascii="FangSong" w:eastAsia="FangSong" w:hAnsi="FangSong" w:cs="FangSong"/>
          <w:spacing w:val="-12"/>
          <w:sz w:val="28"/>
          <w:szCs w:val="28"/>
        </w:rPr>
        <w:t>项目进展、反馈问题，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我们将定期组织团队活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增进团队协作与默契。</w:t>
      </w:r>
    </w:p>
    <w:p>
      <w:pPr>
        <w:sectPr>
          <w:pgSz w:w="11906" w:h="16839"/>
          <w:pgMar w:top="1431" w:right="1623" w:bottom="0" w:left="1785" w:header="0" w:footer="0" w:gutter="0"/>
          <w:pgNumType w:start="26"/>
          <w:cols w:space="708"/>
        </w:sectPr>
      </w:pPr>
    </w:p>
    <w:p>
      <w:pPr>
        <w:spacing w:before="184" w:line="415" w:lineRule="auto"/>
        <w:ind w:left="33" w:right="95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我们将建立严格的质量控制体系，涵盖偶</w:t>
      </w:r>
      <w:r>
        <w:rPr>
          <w:rFonts w:ascii="FangSong" w:eastAsia="FangSong" w:hAnsi="FangSong" w:cs="FangSong"/>
          <w:spacing w:val="-7"/>
          <w:sz w:val="28"/>
          <w:szCs w:val="28"/>
        </w:rPr>
        <w:t>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合物项目的每个环节。制定详细的验收标准和质量检查点，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氮</w:t>
      </w:r>
      <w:r>
        <w:rPr>
          <w:rFonts w:ascii="FangSong" w:eastAsia="FangSong" w:hAnsi="FangSong" w:cs="FangSong"/>
          <w:spacing w:val="-8"/>
          <w:sz w:val="28"/>
          <w:szCs w:val="28"/>
        </w:rPr>
        <w:t>化合物项目交付的成果符合预期标准，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提高偶氮化合物项目整体质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量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86" w:lineRule="auto"/>
        <w:rPr>
          <w:rFonts w:ascii="Arial"/>
          <w:sz w:val="21"/>
        </w:rPr>
      </w:pPr>
    </w:p>
    <w:p>
      <w:pPr>
        <w:spacing w:before="91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场营销策略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9" w:line="411" w:lineRule="auto"/>
        <w:ind w:left="32" w:right="38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before="1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411" w:lineRule="auto"/>
        <w:ind w:left="40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2" w:line="411" w:lineRule="auto"/>
        <w:ind w:left="38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line="417" w:lineRule="auto"/>
        <w:ind w:left="33" w:right="153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ectPr>
          <w:pgSz w:w="11906" w:h="16839"/>
          <w:pgMar w:top="1431" w:right="1704" w:bottom="0" w:left="1785" w:header="0" w:footer="0" w:gutter="0"/>
          <w:pgNumType w:start="27"/>
          <w:cols w:space="708"/>
        </w:sectPr>
      </w:pPr>
    </w:p>
    <w:p>
      <w:pPr>
        <w:spacing w:before="182" w:line="416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25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before="1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before="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8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</w:t>
      </w:r>
      <w:r>
        <w:rPr>
          <w:rFonts w:ascii="FangSong" w:eastAsia="FangSong" w:hAnsi="FangSong" w:cs="FangSong"/>
          <w:spacing w:val="-2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>，</w:t>
      </w:r>
    </w:p>
    <w:p>
      <w:pPr>
        <w:sectPr>
          <w:pgSz w:w="11906" w:h="16839"/>
          <w:pgMar w:top="1431" w:right="1603" w:bottom="0" w:left="1785" w:header="0" w:footer="0" w:gutter="0"/>
          <w:pgNumType w:start="28"/>
          <w:cols w:space="708"/>
        </w:sectPr>
      </w:pPr>
    </w:p>
    <w:p>
      <w:pPr>
        <w:spacing w:before="183" w:line="219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bookmarkStart w:id="38" w:name="_bookmark39"/>
      <w:bookmarkEnd w:id="38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0" w:line="411" w:lineRule="auto"/>
        <w:ind w:left="33" w:right="9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7" w:line="416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8" w:line="411" w:lineRule="auto"/>
        <w:ind w:left="63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90" w:line="416" w:lineRule="auto"/>
        <w:ind w:left="31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5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https://d.book118.com/286210002220010102</w:t>
        </w:r>
      </w:hyperlink>
    </w:p>
    <w:p/>
    <w:sectPr>
      <w:pgSz w:w="11906" w:h="16839"/>
      <w:pgMar w:top="1431" w:right="1623" w:bottom="0" w:left="1785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8621000222001010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2024-03-14T07:24:37Z</vt:filetime>
  </property>
  <property fmtid="{D5CDD505-2E9C-101B-9397-08002B2CF9AE}" pid="3" name="CRO">
    <vt:lpwstr>wqlLaW5nc29mdCBQREYgdG8gV1BTIDgw</vt:lpwstr>
  </property>
</Properties>
</file>