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网络视频行业商业计划书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4211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_Toc14211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058" w:history="1">
        <w:r>
          <w:rPr>
            <w:rFonts w:ascii="仿宋" w:eastAsia="仿宋" w:hAnsi="仿宋" w:cs="仿宋" w:hint="eastAsia"/>
            <w:lang w:eastAsia="zh-CN"/>
          </w:rPr>
          <w:t>一、发展规划</w:t>
        </w:r>
        <w:r>
          <w:tab/>
        </w:r>
        <w:r>
          <w:fldChar w:fldCharType="begin"/>
        </w:r>
        <w:r>
          <w:instrText xml:space="preserve"> PAGEREF _Toc12058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26" w:history="1">
        <w:r>
          <w:rPr>
            <w:rFonts w:ascii="仿宋" w:eastAsia="仿宋" w:hAnsi="仿宋" w:cs="仿宋" w:hint="eastAsia"/>
            <w:lang w:eastAsia="zh-CN"/>
          </w:rPr>
          <w:t>(一)、公司发展规划</w:t>
        </w:r>
        <w:r>
          <w:tab/>
        </w:r>
        <w:r>
          <w:fldChar w:fldCharType="begin"/>
        </w:r>
        <w:r>
          <w:instrText xml:space="preserve"> PAGEREF _Toc30326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53" w:history="1">
        <w:r>
          <w:rPr>
            <w:rFonts w:ascii="仿宋" w:eastAsia="仿宋" w:hAnsi="仿宋" w:cs="仿宋" w:hint="eastAsia"/>
            <w:lang w:eastAsia="zh-CN"/>
          </w:rPr>
          <w:t>(二)、保障措施</w:t>
        </w:r>
        <w:r>
          <w:tab/>
        </w:r>
        <w:r>
          <w:fldChar w:fldCharType="begin"/>
        </w:r>
        <w:r>
          <w:instrText xml:space="preserve"> PAGEREF _Toc27053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995" w:history="1">
        <w:r>
          <w:rPr>
            <w:rFonts w:ascii="仿宋" w:eastAsia="仿宋" w:hAnsi="仿宋" w:cs="仿宋" w:hint="eastAsia"/>
            <w:lang w:eastAsia="zh-CN"/>
          </w:rPr>
          <w:t>二、建筑工程可行性分析</w:t>
        </w:r>
        <w:r>
          <w:tab/>
        </w:r>
        <w:r>
          <w:fldChar w:fldCharType="begin"/>
        </w:r>
        <w:r>
          <w:instrText xml:space="preserve"> PAGEREF _Toc30995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" w:history="1">
        <w:r>
          <w:rPr>
            <w:rFonts w:ascii="仿宋" w:eastAsia="仿宋" w:hAnsi="仿宋" w:cs="仿宋" w:hint="eastAsia"/>
            <w:lang w:eastAsia="zh-CN"/>
          </w:rPr>
          <w:t>(一)、网络视频项目工程设计总体要求</w:t>
        </w:r>
        <w:r>
          <w:tab/>
        </w:r>
        <w:r>
          <w:fldChar w:fldCharType="begin"/>
        </w:r>
        <w:r>
          <w:instrText xml:space="preserve"> PAGEREF _Toc241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06" w:history="1">
        <w:r>
          <w:rPr>
            <w:rFonts w:ascii="仿宋" w:eastAsia="仿宋" w:hAnsi="仿宋" w:cs="仿宋" w:hint="eastAsia"/>
            <w:lang w:eastAsia="zh-CN"/>
          </w:rPr>
          <w:t>(二)、建设方案</w:t>
        </w:r>
        <w:r>
          <w:tab/>
        </w:r>
        <w:r>
          <w:fldChar w:fldCharType="begin"/>
        </w:r>
        <w:r>
          <w:instrText xml:space="preserve"> PAGEREF _Toc13206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33" w:history="1">
        <w:r>
          <w:rPr>
            <w:rFonts w:ascii="仿宋" w:eastAsia="仿宋" w:hAnsi="仿宋" w:cs="仿宋" w:hint="eastAsia"/>
            <w:lang w:eastAsia="zh-CN"/>
          </w:rPr>
          <w:t>(三)、建筑工程建设指标</w:t>
        </w:r>
        <w:r>
          <w:tab/>
        </w:r>
        <w:r>
          <w:fldChar w:fldCharType="begin"/>
        </w:r>
        <w:r>
          <w:instrText xml:space="preserve"> PAGEREF _Toc14233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152" w:history="1">
        <w:r>
          <w:rPr>
            <w:rFonts w:ascii="仿宋" w:eastAsia="仿宋" w:hAnsi="仿宋" w:cs="仿宋" w:hint="eastAsia"/>
            <w:lang w:eastAsia="zh-CN"/>
          </w:rPr>
          <w:t>三、网络视频项目绪论</w:t>
        </w:r>
        <w:r>
          <w:tab/>
        </w:r>
        <w:r>
          <w:fldChar w:fldCharType="begin"/>
        </w:r>
        <w:r>
          <w:instrText xml:space="preserve"> PAGEREF _Toc10152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61" w:history="1">
        <w:r>
          <w:rPr>
            <w:rFonts w:ascii="仿宋" w:eastAsia="仿宋" w:hAnsi="仿宋" w:cs="仿宋" w:hint="eastAsia"/>
            <w:lang w:eastAsia="zh-CN"/>
          </w:rPr>
          <w:t>(一)、网络视频项目名称及建设性质</w:t>
        </w:r>
        <w:r>
          <w:tab/>
        </w:r>
        <w:r>
          <w:fldChar w:fldCharType="begin"/>
        </w:r>
        <w:r>
          <w:instrText xml:space="preserve"> PAGEREF _Toc13161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05" w:history="1">
        <w:r>
          <w:rPr>
            <w:rFonts w:ascii="仿宋" w:eastAsia="仿宋" w:hAnsi="仿宋" w:cs="仿宋" w:hint="eastAsia"/>
            <w:lang w:eastAsia="zh-CN"/>
          </w:rPr>
          <w:t>(二)、网络视频项目承办单位</w:t>
        </w:r>
        <w:r>
          <w:tab/>
        </w:r>
        <w:r>
          <w:fldChar w:fldCharType="begin"/>
        </w:r>
        <w:r>
          <w:instrText xml:space="preserve"> PAGEREF _Toc19405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35" w:history="1">
        <w:r>
          <w:rPr>
            <w:rFonts w:ascii="仿宋" w:eastAsia="仿宋" w:hAnsi="仿宋" w:cs="仿宋" w:hint="eastAsia"/>
            <w:lang w:eastAsia="zh-CN"/>
          </w:rPr>
          <w:t>(三)、网络视频项目定位及建设理由</w:t>
        </w:r>
        <w:r>
          <w:tab/>
        </w:r>
        <w:r>
          <w:fldChar w:fldCharType="begin"/>
        </w:r>
        <w:r>
          <w:instrText xml:space="preserve"> PAGEREF _Toc8535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74" w:history="1">
        <w:r>
          <w:rPr>
            <w:rFonts w:ascii="仿宋" w:eastAsia="仿宋" w:hAnsi="仿宋" w:cs="仿宋" w:hint="eastAsia"/>
            <w:lang w:eastAsia="zh-CN"/>
          </w:rPr>
          <w:t>(四)、报告编制说明</w:t>
        </w:r>
        <w:r>
          <w:tab/>
        </w:r>
        <w:r>
          <w:fldChar w:fldCharType="begin"/>
        </w:r>
        <w:r>
          <w:instrText xml:space="preserve"> PAGEREF _Toc3974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63" w:history="1">
        <w:r>
          <w:rPr>
            <w:rFonts w:ascii="仿宋" w:eastAsia="仿宋" w:hAnsi="仿宋" w:cs="仿宋" w:hint="eastAsia"/>
            <w:lang w:eastAsia="zh-CN"/>
          </w:rPr>
          <w:t>(五)、网络视频项目建设选址</w:t>
        </w:r>
        <w:r>
          <w:tab/>
        </w:r>
        <w:r>
          <w:fldChar w:fldCharType="begin"/>
        </w:r>
        <w:r>
          <w:instrText xml:space="preserve"> PAGEREF _Toc22463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30" w:history="1">
        <w:r>
          <w:rPr>
            <w:rFonts w:ascii="仿宋" w:eastAsia="仿宋" w:hAnsi="仿宋" w:cs="仿宋" w:hint="eastAsia"/>
            <w:lang w:eastAsia="zh-CN"/>
          </w:rPr>
          <w:t>(六)、网络视频项目生产规模</w:t>
        </w:r>
        <w:r>
          <w:tab/>
        </w:r>
        <w:r>
          <w:fldChar w:fldCharType="begin"/>
        </w:r>
        <w:r>
          <w:instrText xml:space="preserve"> PAGEREF _Toc26930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71" w:history="1">
        <w:r>
          <w:rPr>
            <w:rFonts w:ascii="仿宋" w:eastAsia="仿宋" w:hAnsi="仿宋" w:cs="仿宋" w:hint="eastAsia"/>
            <w:lang w:eastAsia="zh-CN"/>
          </w:rPr>
          <w:t>(七)、建筑物建设规模</w:t>
        </w:r>
        <w:r>
          <w:tab/>
        </w:r>
        <w:r>
          <w:fldChar w:fldCharType="begin"/>
        </w:r>
        <w:r>
          <w:instrText xml:space="preserve"> PAGEREF _Toc20271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7" w:history="1">
        <w:r>
          <w:rPr>
            <w:rFonts w:ascii="仿宋" w:eastAsia="仿宋" w:hAnsi="仿宋" w:cs="仿宋" w:hint="eastAsia"/>
            <w:lang w:eastAsia="zh-CN"/>
          </w:rPr>
          <w:t>(八)、环境影响</w:t>
        </w:r>
        <w:r>
          <w:tab/>
        </w:r>
        <w:r>
          <w:fldChar w:fldCharType="begin"/>
        </w:r>
        <w:r>
          <w:instrText xml:space="preserve"> PAGEREF _Toc1067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13" w:history="1">
        <w:r>
          <w:rPr>
            <w:rFonts w:ascii="仿宋" w:eastAsia="仿宋" w:hAnsi="仿宋" w:cs="仿宋" w:hint="eastAsia"/>
            <w:lang w:eastAsia="zh-CN"/>
          </w:rPr>
          <w:t>(九)、网络视频项目总投资及资金构成</w:t>
        </w:r>
        <w:r>
          <w:tab/>
        </w:r>
        <w:r>
          <w:fldChar w:fldCharType="begin"/>
        </w:r>
        <w:r>
          <w:instrText xml:space="preserve"> PAGEREF _Toc20113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34" w:history="1">
        <w:r>
          <w:rPr>
            <w:rFonts w:ascii="仿宋" w:eastAsia="仿宋" w:hAnsi="仿宋" w:cs="仿宋" w:hint="eastAsia"/>
            <w:lang w:eastAsia="zh-CN"/>
          </w:rPr>
          <w:t>(十)、资金筹措方案</w:t>
        </w:r>
        <w:r>
          <w:tab/>
        </w:r>
        <w:r>
          <w:fldChar w:fldCharType="begin"/>
        </w:r>
        <w:r>
          <w:instrText xml:space="preserve"> PAGEREF _Toc6334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12" w:history="1">
        <w:r>
          <w:rPr>
            <w:rFonts w:ascii="仿宋" w:eastAsia="仿宋" w:hAnsi="仿宋" w:cs="仿宋" w:hint="eastAsia"/>
            <w:lang w:eastAsia="zh-CN"/>
          </w:rPr>
          <w:t>(十一)、网络视频项目预期经济效益规划目标</w:t>
        </w:r>
        <w:r>
          <w:tab/>
        </w:r>
        <w:r>
          <w:fldChar w:fldCharType="begin"/>
        </w:r>
        <w:r>
          <w:instrText xml:space="preserve"> PAGEREF _Toc19912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8" w:history="1">
        <w:r>
          <w:rPr>
            <w:rFonts w:ascii="仿宋" w:eastAsia="仿宋" w:hAnsi="仿宋" w:cs="仿宋" w:hint="eastAsia"/>
            <w:lang w:eastAsia="zh-CN"/>
          </w:rPr>
          <w:t>(十二)、网络视频项目建设进度规划</w:t>
        </w:r>
        <w:r>
          <w:tab/>
        </w:r>
        <w:r>
          <w:fldChar w:fldCharType="begin"/>
        </w:r>
        <w:r>
          <w:instrText xml:space="preserve"> PAGEREF _Toc1258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21" w:history="1">
        <w:r>
          <w:rPr>
            <w:rFonts w:ascii="仿宋" w:eastAsia="仿宋" w:hAnsi="仿宋" w:cs="仿宋" w:hint="eastAsia"/>
            <w:lang w:eastAsia="zh-CN"/>
          </w:rPr>
          <w:t>(十三)、网络视频项目综合评价</w:t>
        </w:r>
        <w:r>
          <w:tab/>
        </w:r>
        <w:r>
          <w:fldChar w:fldCharType="begin"/>
        </w:r>
        <w:r>
          <w:instrText xml:space="preserve"> PAGEREF _Toc27121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322" w:history="1">
        <w:r>
          <w:rPr>
            <w:rFonts w:ascii="仿宋" w:eastAsia="仿宋" w:hAnsi="仿宋" w:cs="仿宋" w:hint="eastAsia"/>
            <w:lang w:eastAsia="zh-CN"/>
          </w:rPr>
          <w:t>四、运营模式分析</w:t>
        </w:r>
        <w:r>
          <w:tab/>
        </w:r>
        <w:r>
          <w:fldChar w:fldCharType="begin"/>
        </w:r>
        <w:r>
          <w:instrText xml:space="preserve"> PAGEREF _Toc13322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03" w:history="1">
        <w:r>
          <w:rPr>
            <w:rFonts w:ascii="仿宋" w:eastAsia="仿宋" w:hAnsi="仿宋" w:cs="仿宋" w:hint="eastAsia"/>
            <w:lang w:eastAsia="zh-CN"/>
          </w:rPr>
          <w:t>(一)、公司经营宗旨</w:t>
        </w:r>
        <w:r>
          <w:tab/>
        </w:r>
        <w:r>
          <w:fldChar w:fldCharType="begin"/>
        </w:r>
        <w:r>
          <w:instrText xml:space="preserve"> PAGEREF _Toc24803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34" w:history="1">
        <w:r>
          <w:rPr>
            <w:rFonts w:ascii="仿宋" w:eastAsia="仿宋" w:hAnsi="仿宋" w:cs="仿宋" w:hint="eastAsia"/>
            <w:lang w:eastAsia="zh-CN"/>
          </w:rPr>
          <w:t>(二)、公司的目标、主要职责</w:t>
        </w:r>
        <w:r>
          <w:tab/>
        </w:r>
        <w:r>
          <w:fldChar w:fldCharType="begin"/>
        </w:r>
        <w:r>
          <w:instrText xml:space="preserve"> PAGEREF _Toc5334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35" w:history="1">
        <w:r>
          <w:rPr>
            <w:rFonts w:ascii="仿宋" w:eastAsia="仿宋" w:hAnsi="仿宋" w:cs="仿宋" w:hint="eastAsia"/>
            <w:lang w:eastAsia="zh-CN"/>
          </w:rPr>
          <w:t>(三)、各部门职责及权限</w:t>
        </w:r>
        <w:r>
          <w:tab/>
        </w:r>
        <w:r>
          <w:fldChar w:fldCharType="begin"/>
        </w:r>
        <w:r>
          <w:instrText xml:space="preserve"> PAGEREF _Toc30135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34" w:history="1">
        <w:r>
          <w:rPr>
            <w:rFonts w:ascii="仿宋" w:eastAsia="仿宋" w:hAnsi="仿宋" w:cs="仿宋" w:hint="eastAsia"/>
            <w:lang w:eastAsia="zh-CN"/>
          </w:rPr>
          <w:t>(四)、财务会计制度</w:t>
        </w:r>
        <w:r>
          <w:tab/>
        </w:r>
        <w:r>
          <w:fldChar w:fldCharType="begin"/>
        </w:r>
        <w:r>
          <w:instrText xml:space="preserve"> PAGEREF _Toc6234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233" w:history="1">
        <w:r>
          <w:rPr>
            <w:rFonts w:ascii="仿宋" w:eastAsia="仿宋" w:hAnsi="仿宋" w:cs="仿宋" w:hint="eastAsia"/>
            <w:lang w:eastAsia="zh-CN"/>
          </w:rPr>
          <w:t>五、法人治理结构</w:t>
        </w:r>
        <w:r>
          <w:tab/>
        </w:r>
        <w:r>
          <w:fldChar w:fldCharType="begin"/>
        </w:r>
        <w:r>
          <w:instrText xml:space="preserve"> PAGEREF _Toc28233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913" w:history="1">
        <w:r>
          <w:rPr>
            <w:rFonts w:ascii="仿宋" w:eastAsia="仿宋" w:hAnsi="仿宋" w:cs="仿宋" w:hint="eastAsia"/>
            <w:lang w:eastAsia="zh-CN"/>
          </w:rPr>
          <w:t>(一)、股东权利及义务</w:t>
        </w:r>
        <w:r>
          <w:tab/>
        </w:r>
        <w:r>
          <w:fldChar w:fldCharType="begin"/>
        </w:r>
        <w:r>
          <w:instrText xml:space="preserve"> PAGEREF _Toc18913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83" w:history="1">
        <w:r>
          <w:rPr>
            <w:rFonts w:ascii="仿宋" w:eastAsia="仿宋" w:hAnsi="仿宋" w:cs="仿宋" w:hint="eastAsia"/>
            <w:lang w:eastAsia="zh-CN"/>
          </w:rPr>
          <w:t>(二)、董事</w:t>
        </w:r>
        <w:r>
          <w:tab/>
        </w:r>
        <w:r>
          <w:fldChar w:fldCharType="begin"/>
        </w:r>
        <w:r>
          <w:instrText xml:space="preserve"> PAGEREF _Toc6683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87" w:history="1">
        <w:r>
          <w:rPr>
            <w:rFonts w:ascii="仿宋" w:eastAsia="仿宋" w:hAnsi="仿宋" w:cs="仿宋" w:hint="eastAsia"/>
            <w:lang w:eastAsia="zh-CN"/>
          </w:rPr>
          <w:t>(三)、高级管理人员</w:t>
        </w:r>
        <w:r>
          <w:tab/>
        </w:r>
        <w:r>
          <w:fldChar w:fldCharType="begin"/>
        </w:r>
        <w:r>
          <w:instrText xml:space="preserve"> PAGEREF _Toc20187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78" w:history="1">
        <w:r>
          <w:rPr>
            <w:rFonts w:ascii="仿宋" w:eastAsia="仿宋" w:hAnsi="仿宋" w:cs="仿宋" w:hint="eastAsia"/>
            <w:lang w:eastAsia="zh-CN"/>
          </w:rPr>
          <w:t>(四)、监事</w:t>
        </w:r>
        <w:r>
          <w:tab/>
        </w:r>
        <w:r>
          <w:fldChar w:fldCharType="begin"/>
        </w:r>
        <w:r>
          <w:instrText xml:space="preserve"> PAGEREF _Toc5378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341" w:history="1">
        <w:r>
          <w:rPr>
            <w:rFonts w:ascii="仿宋" w:eastAsia="仿宋" w:hAnsi="仿宋" w:cs="仿宋" w:hint="eastAsia"/>
            <w:lang w:eastAsia="zh-CN"/>
          </w:rPr>
          <w:t>六、投资方案</w:t>
        </w:r>
        <w:r>
          <w:tab/>
        </w:r>
        <w:r>
          <w:fldChar w:fldCharType="begin"/>
        </w:r>
        <w:r>
          <w:instrText xml:space="preserve"> PAGEREF _Toc22341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87" w:history="1">
        <w:r>
          <w:rPr>
            <w:rFonts w:ascii="仿宋" w:eastAsia="仿宋" w:hAnsi="仿宋" w:cs="仿宋" w:hint="eastAsia"/>
            <w:lang w:eastAsia="zh-CN"/>
          </w:rPr>
          <w:t>(一)、投资估算的依据和说明</w:t>
        </w:r>
        <w:r>
          <w:tab/>
        </w:r>
        <w:r>
          <w:fldChar w:fldCharType="begin"/>
        </w:r>
        <w:r>
          <w:instrText xml:space="preserve"> PAGEREF _Toc19587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1" w:history="1">
        <w:r>
          <w:rPr>
            <w:rFonts w:ascii="仿宋" w:eastAsia="仿宋" w:hAnsi="仿宋" w:cs="仿宋" w:hint="eastAsia"/>
            <w:lang w:eastAsia="zh-CN"/>
          </w:rPr>
          <w:t>(二)、建设投资估算</w:t>
        </w:r>
        <w:r>
          <w:tab/>
        </w:r>
        <w:r>
          <w:fldChar w:fldCharType="begin"/>
        </w:r>
        <w:r>
          <w:instrText xml:space="preserve"> PAGEREF _Toc2601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08" w:history="1">
        <w:r>
          <w:rPr>
            <w:rFonts w:ascii="仿宋" w:eastAsia="仿宋" w:hAnsi="仿宋" w:cs="仿宋" w:hint="eastAsia"/>
            <w:lang w:eastAsia="zh-CN"/>
          </w:rPr>
          <w:t>(三)、建设期利息</w:t>
        </w:r>
        <w:r>
          <w:tab/>
        </w:r>
        <w:r>
          <w:fldChar w:fldCharType="begin"/>
        </w:r>
        <w:r>
          <w:instrText xml:space="preserve"> PAGEREF _Toc17608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23" w:history="1">
        <w:r>
          <w:rPr>
            <w:rFonts w:ascii="仿宋" w:eastAsia="仿宋" w:hAnsi="仿宋" w:cs="仿宋" w:hint="eastAsia"/>
            <w:lang w:eastAsia="zh-CN"/>
          </w:rPr>
          <w:t>(四)、流动资金</w:t>
        </w:r>
        <w:r>
          <w:tab/>
        </w:r>
        <w:r>
          <w:fldChar w:fldCharType="begin"/>
        </w:r>
        <w:r>
          <w:instrText xml:space="preserve"> PAGEREF _Toc5923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049" w:history="1">
        <w:r>
          <w:rPr>
            <w:rFonts w:ascii="仿宋" w:eastAsia="仿宋" w:hAnsi="仿宋" w:cs="仿宋" w:hint="eastAsia"/>
            <w:lang w:eastAsia="zh-CN"/>
          </w:rPr>
          <w:t>(五)、网络视频项目总投资</w:t>
        </w:r>
        <w:r>
          <w:tab/>
        </w:r>
        <w:r>
          <w:fldChar w:fldCharType="begin"/>
        </w:r>
        <w:r>
          <w:instrText xml:space="preserve"> PAGEREF _Toc17049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44" w:history="1">
        <w:r>
          <w:rPr>
            <w:rFonts w:ascii="仿宋" w:eastAsia="仿宋" w:hAnsi="仿宋" w:cs="仿宋" w:hint="eastAsia"/>
            <w:lang w:eastAsia="zh-CN"/>
          </w:rPr>
          <w:t>(六)、资金筹措与投资计划</w:t>
        </w:r>
        <w:r>
          <w:tab/>
        </w:r>
        <w:r>
          <w:fldChar w:fldCharType="begin"/>
        </w:r>
        <w:r>
          <w:instrText xml:space="preserve"> PAGEREF _Toc7444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068" w:history="1">
        <w:r>
          <w:rPr>
            <w:rFonts w:ascii="仿宋" w:eastAsia="仿宋" w:hAnsi="仿宋" w:cs="仿宋" w:hint="eastAsia"/>
            <w:lang w:eastAsia="zh-CN"/>
          </w:rPr>
          <w:t>七、公司基本情况</w:t>
        </w:r>
        <w:r>
          <w:tab/>
        </w:r>
        <w:r>
          <w:fldChar w:fldCharType="begin"/>
        </w:r>
        <w:r>
          <w:instrText xml:space="preserve"> PAGEREF _Toc27068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78" w:history="1">
        <w:r>
          <w:rPr>
            <w:rFonts w:ascii="仿宋" w:eastAsia="仿宋" w:hAnsi="仿宋" w:cs="仿宋" w:hint="eastAsia"/>
            <w:lang w:eastAsia="zh-CN"/>
          </w:rPr>
          <w:t>(一)、公司基本信息</w:t>
        </w:r>
        <w:r>
          <w:tab/>
        </w:r>
        <w:r>
          <w:fldChar w:fldCharType="begin"/>
        </w:r>
        <w:r>
          <w:instrText xml:space="preserve"> PAGEREF _Toc22378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7073" w:history="1">
        <w:r>
          <w:rPr>
            <w:rFonts w:ascii="仿宋" w:eastAsia="仿宋" w:hAnsi="仿宋" w:cs="仿宋" w:hint="eastAsia"/>
            <w:lang w:eastAsia="zh-CN"/>
          </w:rPr>
          <w:t>(二)、公司简介</w:t>
        </w:r>
        <w:r>
          <w:tab/>
        </w:r>
        <w:r>
          <w:fldChar w:fldCharType="begin"/>
        </w:r>
        <w:r>
          <w:instrText xml:space="preserve"> PAGEREF _Toc7073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32" w:history="1">
        <w:r>
          <w:rPr>
            <w:rFonts w:ascii="仿宋" w:eastAsia="仿宋" w:hAnsi="仿宋" w:cs="仿宋" w:hint="eastAsia"/>
            <w:lang w:eastAsia="zh-CN"/>
          </w:rPr>
          <w:t>(三)、公司竞争优势</w:t>
        </w:r>
        <w:r>
          <w:tab/>
        </w:r>
        <w:r>
          <w:fldChar w:fldCharType="begin"/>
        </w:r>
        <w:r>
          <w:instrText xml:space="preserve"> PAGEREF _Toc20132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" w:history="1">
        <w:r>
          <w:rPr>
            <w:rFonts w:ascii="仿宋" w:eastAsia="仿宋" w:hAnsi="仿宋" w:cs="仿宋" w:hint="eastAsia"/>
            <w:lang w:eastAsia="zh-CN"/>
          </w:rPr>
          <w:t>(四)、核心人员介绍</w:t>
        </w:r>
        <w:r>
          <w:tab/>
        </w:r>
        <w:r>
          <w:fldChar w:fldCharType="begin"/>
        </w:r>
        <w:r>
          <w:instrText xml:space="preserve"> PAGEREF _Toc87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55" w:history="1">
        <w:r>
          <w:rPr>
            <w:rFonts w:ascii="仿宋" w:eastAsia="仿宋" w:hAnsi="仿宋" w:cs="仿宋" w:hint="eastAsia"/>
            <w:lang w:eastAsia="zh-CN"/>
          </w:rPr>
          <w:t>(五)、经营宗旨</w:t>
        </w:r>
        <w:r>
          <w:tab/>
        </w:r>
        <w:r>
          <w:fldChar w:fldCharType="begin"/>
        </w:r>
        <w:r>
          <w:instrText xml:space="preserve"> PAGEREF _Toc28155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23" w:history="1">
        <w:r>
          <w:rPr>
            <w:rFonts w:ascii="仿宋" w:eastAsia="仿宋" w:hAnsi="仿宋" w:cs="仿宋" w:hint="eastAsia"/>
            <w:lang w:eastAsia="zh-CN"/>
          </w:rPr>
          <w:t>(六)、公司发展规划</w:t>
        </w:r>
        <w:r>
          <w:tab/>
        </w:r>
        <w:r>
          <w:fldChar w:fldCharType="begin"/>
        </w:r>
        <w:r>
          <w:instrText xml:space="preserve"> PAGEREF _Toc12123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634" w:history="1">
        <w:r>
          <w:rPr>
            <w:rFonts w:ascii="仿宋" w:eastAsia="仿宋" w:hAnsi="仿宋" w:cs="仿宋" w:hint="eastAsia"/>
            <w:lang w:eastAsia="zh-CN"/>
          </w:rPr>
          <w:t>八、风险风险及应对措施</w:t>
        </w:r>
        <w:r>
          <w:tab/>
        </w:r>
        <w:r>
          <w:fldChar w:fldCharType="begin"/>
        </w:r>
        <w:r>
          <w:instrText xml:space="preserve"> PAGEREF _Toc9634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39" w:history="1">
        <w:r>
          <w:rPr>
            <w:rFonts w:ascii="仿宋" w:eastAsia="仿宋" w:hAnsi="仿宋" w:cs="仿宋" w:hint="eastAsia"/>
            <w:lang w:eastAsia="zh-CN"/>
          </w:rPr>
          <w:t>(一)、网络视频项目风险分析</w:t>
        </w:r>
        <w:r>
          <w:tab/>
        </w:r>
        <w:r>
          <w:fldChar w:fldCharType="begin"/>
        </w:r>
        <w:r>
          <w:instrText xml:space="preserve"> PAGEREF _Toc22539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38" w:history="1">
        <w:r>
          <w:rPr>
            <w:rFonts w:ascii="仿宋" w:eastAsia="仿宋" w:hAnsi="仿宋" w:cs="仿宋" w:hint="eastAsia"/>
            <w:lang w:eastAsia="zh-CN"/>
          </w:rPr>
          <w:t>(二)、网络视频项目风险对策</w:t>
        </w:r>
        <w:r>
          <w:tab/>
        </w:r>
        <w:r>
          <w:fldChar w:fldCharType="begin"/>
        </w:r>
        <w:r>
          <w:instrText xml:space="preserve"> PAGEREF _Toc22338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433" w:history="1">
        <w:r>
          <w:rPr>
            <w:rFonts w:ascii="仿宋" w:eastAsia="仿宋" w:hAnsi="仿宋" w:cs="仿宋" w:hint="eastAsia"/>
            <w:lang w:eastAsia="zh-CN"/>
          </w:rPr>
          <w:t>九、S W O T 分 析</w:t>
        </w:r>
        <w:r>
          <w:tab/>
        </w:r>
        <w:r>
          <w:fldChar w:fldCharType="begin"/>
        </w:r>
        <w:r>
          <w:instrText xml:space="preserve"> PAGEREF _Toc21433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634" w:history="1">
        <w:r>
          <w:rPr>
            <w:rFonts w:ascii="仿宋" w:eastAsia="仿宋" w:hAnsi="仿宋" w:cs="仿宋" w:hint="eastAsia"/>
            <w:lang w:eastAsia="zh-CN"/>
          </w:rPr>
          <w:t>(一)、优势分析(S)</w:t>
        </w:r>
        <w:r>
          <w:tab/>
        </w:r>
        <w:r>
          <w:fldChar w:fldCharType="begin"/>
        </w:r>
        <w:r>
          <w:instrText xml:space="preserve"> PAGEREF _Toc30634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24" w:history="1">
        <w:r>
          <w:rPr>
            <w:rFonts w:ascii="仿宋" w:eastAsia="仿宋" w:hAnsi="仿宋" w:cs="仿宋" w:hint="eastAsia"/>
            <w:lang w:eastAsia="zh-CN"/>
          </w:rPr>
          <w:t>(二)、劣势分析(W)</w:t>
        </w:r>
        <w:r>
          <w:tab/>
        </w:r>
        <w:r>
          <w:fldChar w:fldCharType="begin"/>
        </w:r>
        <w:r>
          <w:instrText xml:space="preserve"> PAGEREF _Toc26824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59" w:history="1">
        <w:r>
          <w:rPr>
            <w:rFonts w:ascii="仿宋" w:eastAsia="仿宋" w:hAnsi="仿宋" w:cs="仿宋" w:hint="eastAsia"/>
            <w:lang w:eastAsia="zh-CN"/>
          </w:rPr>
          <w:t>(三)、机会分析(O)</w:t>
        </w:r>
        <w:r>
          <w:tab/>
        </w:r>
        <w:r>
          <w:fldChar w:fldCharType="begin"/>
        </w:r>
        <w:r>
          <w:instrText xml:space="preserve"> PAGEREF _Toc17359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50" w:history="1">
        <w:r>
          <w:rPr>
            <w:rFonts w:ascii="仿宋" w:eastAsia="仿宋" w:hAnsi="仿宋" w:cs="仿宋" w:hint="eastAsia"/>
            <w:lang w:eastAsia="zh-CN"/>
          </w:rPr>
          <w:t>(四)、威胁分析(T)</w:t>
        </w:r>
        <w:r>
          <w:tab/>
        </w:r>
        <w:r>
          <w:fldChar w:fldCharType="begin"/>
        </w:r>
        <w:r>
          <w:instrText xml:space="preserve"> PAGEREF _Toc6150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086" w:history="1">
        <w:r>
          <w:rPr>
            <w:rFonts w:ascii="仿宋" w:eastAsia="仿宋" w:hAnsi="仿宋" w:cs="仿宋" w:hint="eastAsia"/>
            <w:lang w:eastAsia="zh-CN"/>
          </w:rPr>
          <w:t>十、组织架构分析</w:t>
        </w:r>
        <w:r>
          <w:tab/>
        </w:r>
        <w:r>
          <w:fldChar w:fldCharType="begin"/>
        </w:r>
        <w:r>
          <w:instrText xml:space="preserve"> PAGEREF _Toc23086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63" w:history="1">
        <w:r>
          <w:rPr>
            <w:rFonts w:ascii="仿宋" w:eastAsia="仿宋" w:hAnsi="仿宋" w:cs="仿宋" w:hint="eastAsia"/>
            <w:lang w:eastAsia="zh-CN"/>
          </w:rPr>
          <w:t>(一)、人力资源配</w:t>
        </w:r>
        <w:r>
          <w:tab/>
        </w:r>
        <w:r>
          <w:fldChar w:fldCharType="begin"/>
        </w:r>
        <w:r>
          <w:instrText xml:space="preserve"> PAGEREF _Toc19263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724" w:history="1">
        <w:r>
          <w:rPr>
            <w:rFonts w:ascii="仿宋" w:eastAsia="仿宋" w:hAnsi="仿宋" w:cs="仿宋" w:hint="eastAsia"/>
            <w:lang w:eastAsia="zh-CN"/>
          </w:rPr>
          <w:t>(二)、员工技能培训</w:t>
        </w:r>
        <w:r>
          <w:tab/>
        </w:r>
        <w:r>
          <w:fldChar w:fldCharType="begin"/>
        </w:r>
        <w:r>
          <w:instrText xml:space="preserve"> PAGEREF _Toc13724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811" w:history="1">
        <w:r>
          <w:rPr>
            <w:rFonts w:ascii="仿宋" w:eastAsia="仿宋" w:hAnsi="仿宋" w:cs="仿宋" w:hint="eastAsia"/>
            <w:lang w:eastAsia="zh-CN"/>
          </w:rPr>
          <w:t>十一、网络视频项目进度计划</w:t>
        </w:r>
        <w:r>
          <w:tab/>
        </w:r>
        <w:r>
          <w:fldChar w:fldCharType="begin"/>
        </w:r>
        <w:r>
          <w:instrText xml:space="preserve"> PAGEREF _Toc20811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96" w:history="1">
        <w:r>
          <w:rPr>
            <w:rFonts w:ascii="仿宋" w:eastAsia="仿宋" w:hAnsi="仿宋" w:cs="仿宋" w:hint="eastAsia"/>
            <w:lang w:eastAsia="zh-CN"/>
          </w:rPr>
          <w:t>(一)、网络视频项目进度安排</w:t>
        </w:r>
        <w:r>
          <w:tab/>
        </w:r>
        <w:r>
          <w:fldChar w:fldCharType="begin"/>
        </w:r>
        <w:r>
          <w:instrText xml:space="preserve"> PAGEREF _Toc29596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21" w:history="1">
        <w:r>
          <w:rPr>
            <w:rFonts w:ascii="仿宋" w:eastAsia="仿宋" w:hAnsi="仿宋" w:cs="仿宋" w:hint="eastAsia"/>
            <w:lang w:eastAsia="zh-CN"/>
          </w:rPr>
          <w:t>(二)、网络视频项目实施保障措施</w:t>
        </w:r>
        <w:r>
          <w:tab/>
        </w:r>
        <w:r>
          <w:fldChar w:fldCharType="begin"/>
        </w:r>
        <w:r>
          <w:instrText xml:space="preserve"> PAGEREF _Toc23421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280" w:history="1">
        <w:r>
          <w:rPr>
            <w:rFonts w:ascii="仿宋" w:eastAsia="仿宋" w:hAnsi="仿宋" w:cs="仿宋" w:hint="eastAsia"/>
            <w:lang w:eastAsia="zh-CN"/>
          </w:rPr>
          <w:t>十二、网络视频商业模式</w:t>
        </w:r>
        <w:r>
          <w:tab/>
        </w:r>
        <w:r>
          <w:fldChar w:fldCharType="begin"/>
        </w:r>
        <w:r>
          <w:instrText xml:space="preserve"> PAGEREF _Toc27280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002" w:history="1">
        <w:r>
          <w:rPr>
            <w:rFonts w:ascii="仿宋" w:eastAsia="仿宋" w:hAnsi="仿宋" w:cs="仿宋" w:hint="eastAsia"/>
            <w:lang w:eastAsia="zh-CN"/>
          </w:rPr>
          <w:t>(一)、网络视频新型运营方式</w:t>
        </w:r>
        <w:r>
          <w:tab/>
        </w:r>
        <w:r>
          <w:fldChar w:fldCharType="begin"/>
        </w:r>
        <w:r>
          <w:instrText xml:space="preserve"> PAGEREF _Toc4002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68" w:history="1">
        <w:r>
          <w:rPr>
            <w:rFonts w:ascii="仿宋" w:eastAsia="仿宋" w:hAnsi="仿宋" w:cs="仿宋" w:hint="eastAsia"/>
            <w:lang w:eastAsia="zh-CN"/>
          </w:rPr>
          <w:t>(二)、网络视频数字化发展方案</w:t>
        </w:r>
        <w:r>
          <w:tab/>
        </w:r>
        <w:r>
          <w:fldChar w:fldCharType="begin"/>
        </w:r>
        <w:r>
          <w:instrText xml:space="preserve"> PAGEREF _Toc30268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00" w:history="1">
        <w:r>
          <w:rPr>
            <w:rFonts w:ascii="仿宋" w:eastAsia="仿宋" w:hAnsi="仿宋" w:cs="仿宋" w:hint="eastAsia"/>
            <w:lang w:eastAsia="zh-CN"/>
          </w:rPr>
          <w:t>(三)、网络视频企业文化建设方案</w:t>
        </w:r>
        <w:r>
          <w:tab/>
        </w:r>
        <w:r>
          <w:fldChar w:fldCharType="begin"/>
        </w:r>
        <w:r>
          <w:instrText xml:space="preserve"> PAGEREF _Toc6900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61" w:history="1">
        <w:r>
          <w:rPr>
            <w:rFonts w:ascii="仿宋" w:eastAsia="仿宋" w:hAnsi="仿宋" w:cs="仿宋" w:hint="eastAsia"/>
            <w:lang w:eastAsia="zh-CN"/>
          </w:rPr>
          <w:t>(四)、网络视频供应链管理</w:t>
        </w:r>
        <w:r>
          <w:tab/>
        </w:r>
        <w:r>
          <w:fldChar w:fldCharType="begin"/>
        </w:r>
        <w:r>
          <w:instrText xml:space="preserve"> PAGEREF _Toc21861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935" w:history="1">
        <w:r>
          <w:rPr>
            <w:rFonts w:ascii="仿宋" w:eastAsia="仿宋" w:hAnsi="仿宋" w:cs="仿宋" w:hint="eastAsia"/>
            <w:lang w:eastAsia="zh-CN"/>
          </w:rPr>
          <w:t>十三、环保分析</w:t>
        </w:r>
        <w:r>
          <w:tab/>
        </w:r>
        <w:r>
          <w:fldChar w:fldCharType="begin"/>
        </w:r>
        <w:r>
          <w:instrText xml:space="preserve"> PAGEREF _Toc21935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4" w:history="1">
        <w:r>
          <w:rPr>
            <w:rFonts w:ascii="仿宋" w:eastAsia="仿宋" w:hAnsi="仿宋" w:cs="仿宋" w:hint="eastAsia"/>
            <w:lang w:eastAsia="zh-CN"/>
          </w:rPr>
          <w:t>(一)、编制依据</w:t>
        </w:r>
        <w:r>
          <w:tab/>
        </w:r>
        <w:r>
          <w:fldChar w:fldCharType="begin"/>
        </w:r>
        <w:r>
          <w:instrText xml:space="preserve"> PAGEREF _Toc2474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441" w:history="1">
        <w:r>
          <w:rPr>
            <w:rFonts w:ascii="仿宋" w:eastAsia="仿宋" w:hAnsi="仿宋" w:cs="仿宋" w:hint="eastAsia"/>
            <w:lang w:eastAsia="zh-CN"/>
          </w:rPr>
          <w:t>(二)、环境影响合理性分析</w:t>
        </w:r>
        <w:r>
          <w:tab/>
        </w:r>
        <w:r>
          <w:fldChar w:fldCharType="begin"/>
        </w:r>
        <w:r>
          <w:instrText xml:space="preserve"> PAGEREF _Toc17441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68" w:history="1">
        <w:r>
          <w:rPr>
            <w:rFonts w:ascii="仿宋" w:eastAsia="仿宋" w:hAnsi="仿宋" w:cs="仿宋" w:hint="eastAsia"/>
            <w:lang w:eastAsia="zh-CN"/>
          </w:rPr>
          <w:t>(三)、建设期大气环境影响分析</w:t>
        </w:r>
        <w:r>
          <w:tab/>
        </w:r>
        <w:r>
          <w:fldChar w:fldCharType="begin"/>
        </w:r>
        <w:r>
          <w:instrText xml:space="preserve"> PAGEREF _Toc29368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91" w:history="1">
        <w:r>
          <w:rPr>
            <w:rFonts w:ascii="仿宋" w:eastAsia="仿宋" w:hAnsi="仿宋" w:cs="仿宋" w:hint="eastAsia"/>
            <w:lang w:eastAsia="zh-CN"/>
          </w:rPr>
          <w:t>(四)、建设期水环境影响分析</w:t>
        </w:r>
        <w:r>
          <w:tab/>
        </w:r>
        <w:r>
          <w:fldChar w:fldCharType="begin"/>
        </w:r>
        <w:r>
          <w:instrText xml:space="preserve"> PAGEREF _Toc26991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61" w:history="1">
        <w:r>
          <w:rPr>
            <w:rFonts w:ascii="仿宋" w:eastAsia="仿宋" w:hAnsi="仿宋" w:cs="仿宋" w:hint="eastAsia"/>
            <w:lang w:eastAsia="zh-CN"/>
          </w:rPr>
          <w:t>(五)、建设期固体废弃物环境影响分析</w:t>
        </w:r>
        <w:r>
          <w:tab/>
        </w:r>
        <w:r>
          <w:fldChar w:fldCharType="begin"/>
        </w:r>
        <w:r>
          <w:instrText xml:space="preserve"> PAGEREF _Toc26761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48" w:history="1">
        <w:r>
          <w:rPr>
            <w:rFonts w:ascii="仿宋" w:eastAsia="仿宋" w:hAnsi="仿宋" w:cs="仿宋" w:hint="eastAsia"/>
            <w:lang w:eastAsia="zh-CN"/>
          </w:rPr>
          <w:t>(六)、建设期声环境影响分析</w:t>
        </w:r>
        <w:r>
          <w:tab/>
        </w:r>
        <w:r>
          <w:fldChar w:fldCharType="begin"/>
        </w:r>
        <w:r>
          <w:instrText xml:space="preserve"> PAGEREF _Toc16748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88" w:history="1">
        <w:r>
          <w:rPr>
            <w:rFonts w:ascii="仿宋" w:eastAsia="仿宋" w:hAnsi="仿宋" w:cs="仿宋" w:hint="eastAsia"/>
            <w:lang w:eastAsia="zh-CN"/>
          </w:rPr>
          <w:t>(七)、环境管理分析</w:t>
        </w:r>
        <w:r>
          <w:tab/>
        </w:r>
        <w:r>
          <w:fldChar w:fldCharType="begin"/>
        </w:r>
        <w:r>
          <w:instrText xml:space="preserve"> PAGEREF _Toc29788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52" w:history="1">
        <w:r>
          <w:rPr>
            <w:rFonts w:ascii="仿宋" w:eastAsia="仿宋" w:hAnsi="仿宋" w:cs="仿宋" w:hint="eastAsia"/>
            <w:lang w:eastAsia="zh-CN"/>
          </w:rPr>
          <w:t>(八)、结论及建议</w:t>
        </w:r>
        <w:r>
          <w:tab/>
        </w:r>
        <w:r>
          <w:fldChar w:fldCharType="begin"/>
        </w:r>
        <w:r>
          <w:instrText xml:space="preserve"> PAGEREF _Toc8752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54" w:history="1">
        <w:r>
          <w:rPr>
            <w:rFonts w:ascii="仿宋" w:eastAsia="仿宋" w:hAnsi="仿宋" w:cs="仿宋" w:hint="eastAsia"/>
            <w:lang w:eastAsia="zh-CN"/>
          </w:rPr>
          <w:t>十四、招标方案</w:t>
        </w:r>
        <w:r>
          <w:tab/>
        </w:r>
        <w:r>
          <w:fldChar w:fldCharType="begin"/>
        </w:r>
        <w:r>
          <w:instrText xml:space="preserve"> PAGEREF _Toc1654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6" w:history="1">
        <w:r>
          <w:rPr>
            <w:rFonts w:ascii="仿宋" w:eastAsia="仿宋" w:hAnsi="仿宋" w:cs="仿宋" w:hint="eastAsia"/>
            <w:lang w:eastAsia="zh-CN"/>
          </w:rPr>
          <w:t>(一)、网络视频项目招标依据</w:t>
        </w:r>
        <w:r>
          <w:tab/>
        </w:r>
        <w:r>
          <w:fldChar w:fldCharType="begin"/>
        </w:r>
        <w:r>
          <w:instrText xml:space="preserve"> PAGEREF _Toc2896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68" w:history="1">
        <w:r>
          <w:rPr>
            <w:rFonts w:ascii="仿宋" w:eastAsia="仿宋" w:hAnsi="仿宋" w:cs="仿宋" w:hint="eastAsia"/>
            <w:lang w:eastAsia="zh-CN"/>
          </w:rPr>
          <w:t>(二)、网络视频项目招标范围</w:t>
        </w:r>
        <w:r>
          <w:tab/>
        </w:r>
        <w:r>
          <w:fldChar w:fldCharType="begin"/>
        </w:r>
        <w:r>
          <w:instrText xml:space="preserve"> PAGEREF _Toc14068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97" w:history="1">
        <w:r>
          <w:rPr>
            <w:rFonts w:ascii="仿宋" w:eastAsia="仿宋" w:hAnsi="仿宋" w:cs="仿宋" w:hint="eastAsia"/>
            <w:lang w:eastAsia="zh-CN"/>
          </w:rPr>
          <w:t>(三)、招标要求</w:t>
        </w:r>
        <w:r>
          <w:tab/>
        </w:r>
        <w:r>
          <w:fldChar w:fldCharType="begin"/>
        </w:r>
        <w:r>
          <w:instrText xml:space="preserve"> PAGEREF _Toc22497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51" w:history="1">
        <w:r>
          <w:rPr>
            <w:rFonts w:ascii="仿宋" w:eastAsia="仿宋" w:hAnsi="仿宋" w:cs="仿宋" w:hint="eastAsia"/>
            <w:lang w:eastAsia="zh-CN"/>
          </w:rPr>
          <w:t>(四)、招标组织方式</w:t>
        </w:r>
        <w:r>
          <w:tab/>
        </w:r>
        <w:r>
          <w:fldChar w:fldCharType="begin"/>
        </w:r>
        <w:r>
          <w:instrText xml:space="preserve"> PAGEREF _Toc21051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31" w:history="1">
        <w:r>
          <w:rPr>
            <w:rFonts w:ascii="仿宋" w:eastAsia="仿宋" w:hAnsi="仿宋" w:cs="仿宋" w:hint="eastAsia"/>
            <w:lang w:eastAsia="zh-CN"/>
          </w:rPr>
          <w:t>(五)、招标信息发布</w:t>
        </w:r>
        <w:r>
          <w:tab/>
        </w:r>
        <w:r>
          <w:fldChar w:fldCharType="begin"/>
        </w:r>
        <w:r>
          <w:instrText xml:space="preserve"> PAGEREF _Toc12731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4211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在未来的商业机会和潜力市场中，本计划书描述了一个充满活力、富有创新精神的企业的设想。该企业将专注于满足现实世界中存在的需求，推动社会和经济的进步，以及为利益相关方提供持续增长的机会。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这个计划书将全面分析市场和竞争环境，制定战略和运营计划，以确保企业的可持续成功。我们将着眼于提供卓越的产品或服务，开拓新市场，管理风险，并积极参与社会和环境的改善。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计划书的目标是为企业的发展奠定坚实的基础，以实现长期成功和可持续增长。这一创业决心源于对市场的深刻理解和对未来的信心。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2058"/>
      <w:r>
        <w:rPr>
          <w:rFonts w:ascii="仿宋" w:eastAsia="仿宋" w:hAnsi="仿宋" w:cs="仿宋" w:hint="eastAsia"/>
          <w:sz w:val="28"/>
          <w:lang w:eastAsia="zh-CN"/>
        </w:rPr>
        <w:t>一、发展规划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30326"/>
      <w:r>
        <w:rPr>
          <w:rFonts w:ascii="仿宋" w:eastAsia="仿宋" w:hAnsi="仿宋" w:cs="仿宋" w:hint="eastAsia"/>
          <w:lang w:eastAsia="zh-CN"/>
        </w:rPr>
        <w:t>(一)、公司发展规划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根据公司的发展规划，未来几年内公司的资产规模、业务规模、人员规模、资金运用规模都将有较大幅度的增长。随着业务和规模的快速发展，公司的管理水平将面临较大的考验，尤其在公司迅速扩大经营规模后，公司的组织结构和管理体系将进一步复杂化，在战略规划、组织设计、资源配置、营销策略、资金管理和内部控制等问题上都将面对新的挑战。另外，公司未来的迅速扩张将对高级管理人才、营销人才、服务人才的引进和培养提出更高要求，公司需进一步提高管理应对能力，才能保持持续发展，实现业务发展目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资金筹措和多元化融资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公司将采取多元化的融资方式，来满足各项发展规划的资金需求。在未来融资方面，公司将根据资金、市场的具体情况，择时通过银行贷款、配股、增发和发行可转换债券等方式合理安排制定融资方案，进一步优化资本结构，筹集推动公司发展所需资金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人才引进、培养和激励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公司将加快对各方面优秀人才的引进和培养，同时加大对人才的资金投入并建立有效的激励机制，确保公司发展规划和目标的实现。一方面，公司将继续加强员工培训，加快培育一批素质高、业务强的营销人才、服务人才、管理人才；对营销人员进行沟通与营销技巧方面的培训，对管理人员进行现代企业管理方法的教育。另一方面，不断引进外部人才。对于行业管理经验杰出的高端人才，要加大引进力度，保持核心人才的竞争力。其三，逐步建立、完善包括直接物质奖励、职业生涯规划、长期股权激励等多层次的激励机制，充分调动员工的积极性、创造性，提升员工对企业的忠诚度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强化法人治理和内部控制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公司将严格按照《公司法》等法律法规对公司的要求规范运作，持续完善公司的法人治理结构，建立适应现代企业制度要求的决策和用人机制，充分发挥董事会在重大决策、选择经理人员等方面的作用。公司将进一步完善内部决策程序和内部控制制度，强化各项决策的科学性和透明度，保证财务运作合理、合法、有效。公司将根据客观条件和自身业务的变化，及时调整组织结构和促进公司的机制创新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27053"/>
      <w:r>
        <w:rPr>
          <w:rFonts w:ascii="仿宋" w:eastAsia="仿宋" w:hAnsi="仿宋" w:cs="仿宋" w:hint="eastAsia"/>
          <w:sz w:val="28"/>
          <w:lang w:eastAsia="zh-CN"/>
        </w:rPr>
        <w:t>(二)、保障措施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强化规划指导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各地区应结合当地实际，制定产业发展专项规划，明确发展方向和目标，合理布局产业。按照国家产业政策和行业准入条件，强化规划指导，加强协调配合，规范管理。加强产业市场监管，净化产业市场。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加大创新投入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建立财政科技经费投入的稳定增长机制，加大社会科技创新投入力度，确保科技投入稳定增长。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建立种子基金、天使投资基金、风险投资基金、新兴产业投资基金等，构建多层次、多渠道投融资保障体系。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优化财政资金支出模式，引入后补助等支持方式。发挥财政资金和创业投资引导基金的杠杆作用，引导和带动更多金融资本、民间资本投入到科技创新。鼓励企业设立研究开发专项资金，促进企业成为创新投入和资本运营主体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加大扶持力度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研究推动产业网络视频项目的激励政策，采用补贴、落实相关税费政策等手段，激励产业网络视频项目建设。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产业示范网络视频项目激励，采用补贴、优先评优等方式鼓励建设单位积极申报产业评价标识、产业示范网络视频项目。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开展宣传教育和检查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加大培训力度，开展行业生产和应用的培训。通过形式多样的宣传活动，提高对行业政策的理解与参与，使行业的生产与应用成为全行业和社会各界的自觉行动。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开展行业行动检查，对不执行行业生产和使用有关规定的，要加强舆论监督和通报批评。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激发市场主体活力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充分发挥市场在资源配置中的决定作用，建立公平开放透明的市场规则。推动各类市场主体参与产业发展。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6. 完善统计制度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建立健全以产业分类标准为基础，以主要产品数量、企业、服务机构等信息为主要内容的统计监测指标体系，完善统计信息采集机制，加强对重点领域、重点企业、重点产品监测，及时掌握产业发展动态，分析发展趋势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支持产业相关社会组织开展行业运行监测分析和产业发展战略研究。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30995"/>
      <w:r>
        <w:rPr>
          <w:rFonts w:ascii="仿宋" w:eastAsia="仿宋" w:hAnsi="仿宋" w:cs="仿宋" w:hint="eastAsia"/>
          <w:sz w:val="28"/>
          <w:lang w:eastAsia="zh-CN"/>
        </w:rPr>
        <w:t>二、建筑工程可行性分析</w:t>
      </w:r>
      <w:bookmarkEnd w:id="5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6" w:name="_Toc241"/>
      <w:r>
        <w:rPr>
          <w:rFonts w:ascii="仿宋" w:eastAsia="仿宋" w:hAnsi="仿宋" w:cs="仿宋" w:hint="eastAsia"/>
          <w:lang w:eastAsia="zh-CN"/>
        </w:rPr>
        <w:t>(一)、网络视频项目工程设计总体要求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网络视频项目工程设计总体要求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在网络视频项目工程设计阶段，我们将遵循以下总体设计原则以确保网络视频项目的高效、经济、实用和美观：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建筑结构设计原则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以“经济、实用和兼顾美观”为指导原则，根据工艺需求，充分考虑当地地质和地形条件，确保建筑结构的合理性和稳定性。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工艺生产需求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为满足工艺生产的需要，设计工艺布局应方便操作、检修和管理。采取厂房一体化设计，注重竖向组合，努力减少管线长度，降低能耗，节约用地，降低总体投资。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主厂房设计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主厂房采用轻钢结构设计，以确保建设速度和为未来技术改造留下发展空间。各层主要设备的悬挂和支撑采用钢结构，实现轻型化，同时满足防腐防爆规范及相关要求。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13206"/>
      <w:r>
        <w:rPr>
          <w:rFonts w:ascii="仿宋" w:eastAsia="仿宋" w:hAnsi="仿宋" w:cs="仿宋" w:hint="eastAsia"/>
          <w:sz w:val="28"/>
          <w:lang w:eastAsia="zh-CN"/>
        </w:rPr>
        <w:t>(二)、建设方案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网络视频项目背景和概述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本网络视频项目旨在建设一个现代化、智能化的网络视频生产基地，以满足不断增长的市场需求。该基地将专注于XX领域，通过整合先进的技术和创新的管理模式，提供高质量、高效率的网络视频。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建设目标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构建具有高效生产能力的现代化网络视频生产基地，年产能达到XX。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实现生产过程的智能化和自动化，提高生产效率，降低能耗和成本。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符合环保、安全、节能等可持续发展要求，做到生产与环保协同发展。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主要建设内容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3.1. 厂房建设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设计建筑结构力求经济、实用和美观，兼顾工艺需要、地质和地形条件。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采取厂房一体化设计，竖向组合，尽量缩短管线，降低能耗，节约用地，降低总体投资。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主厂房采用轻钢结构，各层主要设备的悬挂和支撑采用钢结构，实现轻型化，并满足防腐防爆规范及相关要求。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3.2. 生产线设备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选用先进、高效、智能的生产设备，以提高生产效率和产品质量。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结合工艺需要，采取灵活的生产线布局，确保生产流程顺畅、高效。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3.3. 环保设施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设计并安装废气、废水处理系统，确保生产过程中的环境保护和排放达标。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引入清洁能源，降低环境影响，推动绿色制造。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网络视频项目实施进度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网络视频项目实施分为规划设计、设备采购、施工建设、调试运营等多个阶段，预计总体完成周期为XX年。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14233"/>
      <w:r>
        <w:rPr>
          <w:rFonts w:ascii="仿宋" w:eastAsia="仿宋" w:hAnsi="仿宋" w:cs="仿宋" w:hint="eastAsia"/>
          <w:sz w:val="28"/>
          <w:lang w:eastAsia="zh-CN"/>
        </w:rPr>
        <w:t>(三)、建筑工程建设指标</w:t>
      </w:r>
      <w:bookmarkEnd w:id="8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设计建筑面积共计XXXm²，其中生产工程占XXXXm²，仓储工程占XXXXm²，行政办公及生活服务设施占XXXXm²，公共工程占XXXXm²。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9" w:name="_Toc10152"/>
      <w:r>
        <w:rPr>
          <w:rFonts w:ascii="仿宋" w:eastAsia="仿宋" w:hAnsi="仿宋" w:cs="仿宋" w:hint="eastAsia"/>
          <w:sz w:val="28"/>
          <w:lang w:eastAsia="zh-CN"/>
        </w:rPr>
        <w:t>三、网络视频项目绪论</w:t>
      </w:r>
      <w:bookmarkEnd w:id="9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10" w:name="_Toc13161"/>
      <w:r>
        <w:rPr>
          <w:rFonts w:ascii="仿宋" w:eastAsia="仿宋" w:hAnsi="仿宋" w:cs="仿宋" w:hint="eastAsia"/>
          <w:lang w:eastAsia="zh-CN"/>
        </w:rPr>
        <w:t>(一)、网络视频项目名称及建设性质</w:t>
      </w:r>
      <w:bookmarkEnd w:id="10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(一)网络视频项目名称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XXXX网络视频项目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(二)网络视频项目建设性质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XXXX网络视频项目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1" w:name="_Toc19405"/>
      <w:r>
        <w:rPr>
          <w:rFonts w:ascii="仿宋" w:eastAsia="仿宋" w:hAnsi="仿宋" w:cs="仿宋" w:hint="eastAsia"/>
          <w:sz w:val="28"/>
          <w:lang w:eastAsia="zh-CN"/>
        </w:rPr>
        <w:t>(二)、网络视频项目承办单位</w:t>
      </w:r>
      <w:bookmarkEnd w:id="1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(一)网络视频项目实施主体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此网络视频项目由XXX有限公司负责实施，我们拥有丰富的经验及专业的团队，将为客户提供优质的服务。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(二)联系人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该网络视频项目联系人XX，他将为客户提供详尽的网络视频项目信息。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(三)建设单位概述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https://d.book118.com/286214005151010031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3"/>
      <w:footerReference w:type="default" r:id="rId24"/>
      <w:type w:val="nextPage"/>
      <w:pgSz w:w="11906" w:h="16838"/>
      <w:pgMar w:top="1440" w:right="1800" w:bottom="1440" w:left="1800" w:header="851" w:footer="992" w:gutter="0"/>
      <w:pgNumType w:start="10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网络视频商业计划书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网络视频商业计划书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网络视频商业计划书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网络视频商业计划书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网络视频商业计划书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网络视频商业计划书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网络视频商业计划书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网络视频商业计划书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网络视频商业计划书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网络视频商业计划书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0AF61D5"/>
    <w:rsid w:val="10AF61D5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yperlink" Target="https://d.book118.com/286214005151010031" TargetMode="External" /><Relationship Id="rId23" Type="http://schemas.openxmlformats.org/officeDocument/2006/relationships/header" Target="header10.xml" /><Relationship Id="rId24" Type="http://schemas.openxmlformats.org/officeDocument/2006/relationships/footer" Target="footer10.xml" /><Relationship Id="rId25" Type="http://schemas.openxmlformats.org/officeDocument/2006/relationships/theme" Target="theme/theme1.xml" /><Relationship Id="rId26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风愉</dc:creator>
  <cp:lastModifiedBy>风愉</cp:lastModifiedBy>
  <cp:revision>1</cp:revision>
  <dcterms:created xsi:type="dcterms:W3CDTF">2023-10-26T22:40:00Z</dcterms:created>
  <dcterms:modified xsi:type="dcterms:W3CDTF">2023-10-26T22:41:01Z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B988015019A64EA881A95C5A58CED180_11</vt:lpwstr>
  </property>
  <property fmtid="{D5CDD505-2E9C-101B-9397-08002B2CF9AE}" pid="3" name="KSOProductBuildVer">
    <vt:lpwstr>2052-12.1.0.15712</vt:lpwstr>
  </property>
</Properties>
</file>