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两性健康项目规划设计蓝图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 w:history="1">
        <w:r>
          <w:rPr>
            <w:rFonts w:ascii="仿宋" w:eastAsia="仿宋" w:hAnsi="仿宋" w:cs="仿宋" w:hint="eastAsia"/>
            <w:lang w:eastAsia="zh-CN"/>
          </w:rPr>
          <w:t>前言</w:t>
        </w:r>
        <w:r>
          <w:tab/>
        </w:r>
        <w:r>
          <w:fldChar w:fldCharType="begin"/>
        </w:r>
        <w:r>
          <w:instrText xml:space="preserve"> PAGEREF _Toc298 \h </w:instrText>
        </w:r>
        <w:r>
          <w:fldChar w:fldCharType="separate"/>
        </w:r>
        <w:r>
          <w:t>3</w:t>
        </w:r>
        <w:r>
          <w:fldChar w:fldCharType="end"/>
        </w:r>
      </w:hyperlink>
    </w:p>
    <w:p>
      <w:pPr>
        <w:pStyle w:val="TOC1"/>
        <w:tabs>
          <w:tab w:val="right" w:leader="dot" w:pos="8306"/>
        </w:tabs>
      </w:pPr>
      <w:hyperlink w:anchor="_Toc10680" w:history="1">
        <w:r>
          <w:rPr>
            <w:rFonts w:ascii="仿宋" w:eastAsia="仿宋" w:hAnsi="仿宋" w:cs="仿宋" w:hint="eastAsia"/>
            <w:lang w:eastAsia="zh-CN"/>
          </w:rPr>
          <w:t>一、两性健康项目可持续发展</w:t>
        </w:r>
        <w:r>
          <w:tab/>
        </w:r>
        <w:r>
          <w:fldChar w:fldCharType="begin"/>
        </w:r>
        <w:r>
          <w:instrText xml:space="preserve"> PAGEREF _Toc10680 \h </w:instrText>
        </w:r>
        <w:r>
          <w:fldChar w:fldCharType="separate"/>
        </w:r>
        <w:r>
          <w:t>3</w:t>
        </w:r>
        <w:r>
          <w:fldChar w:fldCharType="end"/>
        </w:r>
      </w:hyperlink>
    </w:p>
    <w:p>
      <w:pPr>
        <w:pStyle w:val="TOC2"/>
        <w:tabs>
          <w:tab w:val="right" w:leader="dot" w:pos="8306"/>
        </w:tabs>
      </w:pPr>
      <w:hyperlink w:anchor="_Toc5097" w:history="1">
        <w:r>
          <w:rPr>
            <w:rFonts w:ascii="仿宋" w:eastAsia="仿宋" w:hAnsi="仿宋" w:cs="仿宋" w:hint="eastAsia"/>
            <w:lang w:eastAsia="zh-CN"/>
          </w:rPr>
          <w:t>(一)、可持续战略与实践</w:t>
        </w:r>
        <w:r>
          <w:tab/>
        </w:r>
        <w:r>
          <w:fldChar w:fldCharType="begin"/>
        </w:r>
        <w:r>
          <w:instrText xml:space="preserve"> PAGEREF _Toc5097 \h </w:instrText>
        </w:r>
        <w:r>
          <w:fldChar w:fldCharType="separate"/>
        </w:r>
        <w:r>
          <w:t>3</w:t>
        </w:r>
        <w:r>
          <w:fldChar w:fldCharType="end"/>
        </w:r>
      </w:hyperlink>
    </w:p>
    <w:p>
      <w:pPr>
        <w:pStyle w:val="TOC2"/>
        <w:tabs>
          <w:tab w:val="right" w:leader="dot" w:pos="8306"/>
        </w:tabs>
      </w:pPr>
      <w:hyperlink w:anchor="_Toc27959" w:history="1">
        <w:r>
          <w:rPr>
            <w:rFonts w:ascii="仿宋" w:eastAsia="仿宋" w:hAnsi="仿宋" w:cs="仿宋" w:hint="eastAsia"/>
            <w:lang w:eastAsia="zh-CN"/>
          </w:rPr>
          <w:t>(二)、环保与社会责任</w:t>
        </w:r>
        <w:r>
          <w:tab/>
        </w:r>
        <w:r>
          <w:fldChar w:fldCharType="begin"/>
        </w:r>
        <w:r>
          <w:instrText xml:space="preserve"> PAGEREF _Toc27959 \h </w:instrText>
        </w:r>
        <w:r>
          <w:fldChar w:fldCharType="separate"/>
        </w:r>
        <w:r>
          <w:t>4</w:t>
        </w:r>
        <w:r>
          <w:fldChar w:fldCharType="end"/>
        </w:r>
      </w:hyperlink>
    </w:p>
    <w:p>
      <w:pPr>
        <w:pStyle w:val="TOC1"/>
        <w:tabs>
          <w:tab w:val="right" w:leader="dot" w:pos="8306"/>
        </w:tabs>
      </w:pPr>
      <w:hyperlink w:anchor="_Toc3929" w:history="1">
        <w:r>
          <w:rPr>
            <w:rFonts w:ascii="仿宋" w:eastAsia="仿宋" w:hAnsi="仿宋" w:cs="仿宋" w:hint="eastAsia"/>
            <w:lang w:eastAsia="zh-CN"/>
          </w:rPr>
          <w:t>二、两性健康项目概论</w:t>
        </w:r>
        <w:r>
          <w:tab/>
        </w:r>
        <w:r>
          <w:fldChar w:fldCharType="begin"/>
        </w:r>
        <w:r>
          <w:instrText xml:space="preserve"> PAGEREF _Toc3929 \h </w:instrText>
        </w:r>
        <w:r>
          <w:fldChar w:fldCharType="separate"/>
        </w:r>
        <w:r>
          <w:t>5</w:t>
        </w:r>
        <w:r>
          <w:fldChar w:fldCharType="end"/>
        </w:r>
      </w:hyperlink>
    </w:p>
    <w:p>
      <w:pPr>
        <w:pStyle w:val="TOC2"/>
        <w:tabs>
          <w:tab w:val="right" w:leader="dot" w:pos="8306"/>
        </w:tabs>
      </w:pPr>
      <w:hyperlink w:anchor="_Toc32194" w:history="1">
        <w:r>
          <w:rPr>
            <w:rFonts w:ascii="仿宋" w:eastAsia="仿宋" w:hAnsi="仿宋" w:cs="仿宋" w:hint="eastAsia"/>
            <w:lang w:eastAsia="zh-CN"/>
          </w:rPr>
          <w:t>(一)、两性健康项目概况</w:t>
        </w:r>
        <w:r>
          <w:tab/>
        </w:r>
        <w:r>
          <w:fldChar w:fldCharType="begin"/>
        </w:r>
        <w:r>
          <w:instrText xml:space="preserve"> PAGEREF _Toc32194 \h </w:instrText>
        </w:r>
        <w:r>
          <w:fldChar w:fldCharType="separate"/>
        </w:r>
        <w:r>
          <w:t>5</w:t>
        </w:r>
        <w:r>
          <w:fldChar w:fldCharType="end"/>
        </w:r>
      </w:hyperlink>
    </w:p>
    <w:p>
      <w:pPr>
        <w:pStyle w:val="TOC2"/>
        <w:tabs>
          <w:tab w:val="right" w:leader="dot" w:pos="8306"/>
        </w:tabs>
      </w:pPr>
      <w:hyperlink w:anchor="_Toc22345" w:history="1">
        <w:r>
          <w:rPr>
            <w:rFonts w:ascii="仿宋" w:eastAsia="仿宋" w:hAnsi="仿宋" w:cs="仿宋" w:hint="eastAsia"/>
            <w:lang w:eastAsia="zh-CN"/>
          </w:rPr>
          <w:t>(二)、两性健康项目目标</w:t>
        </w:r>
        <w:r>
          <w:tab/>
        </w:r>
        <w:r>
          <w:fldChar w:fldCharType="begin"/>
        </w:r>
        <w:r>
          <w:instrText xml:space="preserve"> PAGEREF _Toc22345 \h </w:instrText>
        </w:r>
        <w:r>
          <w:fldChar w:fldCharType="separate"/>
        </w:r>
        <w:r>
          <w:t>7</w:t>
        </w:r>
        <w:r>
          <w:fldChar w:fldCharType="end"/>
        </w:r>
      </w:hyperlink>
    </w:p>
    <w:p>
      <w:pPr>
        <w:pStyle w:val="TOC2"/>
        <w:tabs>
          <w:tab w:val="right" w:leader="dot" w:pos="8306"/>
        </w:tabs>
      </w:pPr>
      <w:hyperlink w:anchor="_Toc13019" w:history="1">
        <w:r>
          <w:rPr>
            <w:rFonts w:ascii="仿宋" w:eastAsia="仿宋" w:hAnsi="仿宋" w:cs="仿宋" w:hint="eastAsia"/>
            <w:lang w:eastAsia="zh-CN"/>
          </w:rPr>
          <w:t>(三)、两性健康项目提出的理由</w:t>
        </w:r>
        <w:r>
          <w:tab/>
        </w:r>
        <w:r>
          <w:fldChar w:fldCharType="begin"/>
        </w:r>
        <w:r>
          <w:instrText xml:space="preserve"> PAGEREF _Toc13019 \h </w:instrText>
        </w:r>
        <w:r>
          <w:fldChar w:fldCharType="separate"/>
        </w:r>
        <w:r>
          <w:t>8</w:t>
        </w:r>
        <w:r>
          <w:fldChar w:fldCharType="end"/>
        </w:r>
      </w:hyperlink>
    </w:p>
    <w:p>
      <w:pPr>
        <w:pStyle w:val="TOC2"/>
        <w:tabs>
          <w:tab w:val="right" w:leader="dot" w:pos="8306"/>
        </w:tabs>
      </w:pPr>
      <w:hyperlink w:anchor="_Toc9311" w:history="1">
        <w:r>
          <w:rPr>
            <w:rFonts w:ascii="仿宋" w:eastAsia="仿宋" w:hAnsi="仿宋" w:cs="仿宋" w:hint="eastAsia"/>
            <w:lang w:eastAsia="zh-CN"/>
          </w:rPr>
          <w:t>(四)、两性健康项目意义</w:t>
        </w:r>
        <w:r>
          <w:tab/>
        </w:r>
        <w:r>
          <w:fldChar w:fldCharType="begin"/>
        </w:r>
        <w:r>
          <w:instrText xml:space="preserve"> PAGEREF _Toc9311 \h </w:instrText>
        </w:r>
        <w:r>
          <w:fldChar w:fldCharType="separate"/>
        </w:r>
        <w:r>
          <w:t>9</w:t>
        </w:r>
        <w:r>
          <w:fldChar w:fldCharType="end"/>
        </w:r>
      </w:hyperlink>
    </w:p>
    <w:p>
      <w:pPr>
        <w:pStyle w:val="TOC2"/>
        <w:tabs>
          <w:tab w:val="right" w:leader="dot" w:pos="8306"/>
        </w:tabs>
      </w:pPr>
      <w:hyperlink w:anchor="_Toc19734" w:history="1">
        <w:r>
          <w:rPr>
            <w:rFonts w:ascii="仿宋" w:eastAsia="仿宋" w:hAnsi="仿宋" w:cs="仿宋" w:hint="eastAsia"/>
            <w:lang w:eastAsia="zh-CN"/>
          </w:rPr>
          <w:t>(五)、两性健康项目背景</w:t>
        </w:r>
        <w:r>
          <w:tab/>
        </w:r>
        <w:r>
          <w:fldChar w:fldCharType="begin"/>
        </w:r>
        <w:r>
          <w:instrText xml:space="preserve"> PAGEREF _Toc19734 \h </w:instrText>
        </w:r>
        <w:r>
          <w:fldChar w:fldCharType="separate"/>
        </w:r>
        <w:r>
          <w:t>10</w:t>
        </w:r>
        <w:r>
          <w:fldChar w:fldCharType="end"/>
        </w:r>
      </w:hyperlink>
    </w:p>
    <w:p>
      <w:pPr>
        <w:pStyle w:val="TOC1"/>
        <w:tabs>
          <w:tab w:val="right" w:leader="dot" w:pos="8306"/>
        </w:tabs>
      </w:pPr>
      <w:hyperlink w:anchor="_Toc32089" w:history="1">
        <w:r>
          <w:rPr>
            <w:rFonts w:ascii="仿宋" w:eastAsia="仿宋" w:hAnsi="仿宋" w:cs="仿宋" w:hint="eastAsia"/>
            <w:lang w:eastAsia="zh-CN"/>
          </w:rPr>
          <w:t>三、两性健康项目绩效评估</w:t>
        </w:r>
        <w:r>
          <w:tab/>
        </w:r>
        <w:r>
          <w:fldChar w:fldCharType="begin"/>
        </w:r>
        <w:r>
          <w:instrText xml:space="preserve"> PAGEREF _Toc32089 \h </w:instrText>
        </w:r>
        <w:r>
          <w:fldChar w:fldCharType="separate"/>
        </w:r>
        <w:r>
          <w:t>11</w:t>
        </w:r>
        <w:r>
          <w:fldChar w:fldCharType="end"/>
        </w:r>
      </w:hyperlink>
    </w:p>
    <w:p>
      <w:pPr>
        <w:pStyle w:val="TOC2"/>
        <w:tabs>
          <w:tab w:val="right" w:leader="dot" w:pos="8306"/>
        </w:tabs>
      </w:pPr>
      <w:hyperlink w:anchor="_Toc18121" w:history="1">
        <w:r>
          <w:rPr>
            <w:rFonts w:ascii="仿宋" w:eastAsia="仿宋" w:hAnsi="仿宋" w:cs="仿宋" w:hint="eastAsia"/>
            <w:lang w:eastAsia="zh-CN"/>
          </w:rPr>
          <w:t>(一)、绩效评估指标</w:t>
        </w:r>
        <w:r>
          <w:tab/>
        </w:r>
        <w:r>
          <w:fldChar w:fldCharType="begin"/>
        </w:r>
        <w:r>
          <w:instrText xml:space="preserve"> PAGEREF _Toc18121 \h </w:instrText>
        </w:r>
        <w:r>
          <w:fldChar w:fldCharType="separate"/>
        </w:r>
        <w:r>
          <w:t>11</w:t>
        </w:r>
        <w:r>
          <w:fldChar w:fldCharType="end"/>
        </w:r>
      </w:hyperlink>
    </w:p>
    <w:p>
      <w:pPr>
        <w:pStyle w:val="TOC2"/>
        <w:tabs>
          <w:tab w:val="right" w:leader="dot" w:pos="8306"/>
        </w:tabs>
      </w:pPr>
      <w:hyperlink w:anchor="_Toc3965" w:history="1">
        <w:r>
          <w:rPr>
            <w:rFonts w:ascii="仿宋" w:eastAsia="仿宋" w:hAnsi="仿宋" w:cs="仿宋" w:hint="eastAsia"/>
            <w:lang w:eastAsia="zh-CN"/>
          </w:rPr>
          <w:t>(二)、绩效评估方法</w:t>
        </w:r>
        <w:r>
          <w:tab/>
        </w:r>
        <w:r>
          <w:fldChar w:fldCharType="begin"/>
        </w:r>
        <w:r>
          <w:instrText xml:space="preserve"> PAGEREF _Toc3965 \h </w:instrText>
        </w:r>
        <w:r>
          <w:fldChar w:fldCharType="separate"/>
        </w:r>
        <w:r>
          <w:t>12</w:t>
        </w:r>
        <w:r>
          <w:fldChar w:fldCharType="end"/>
        </w:r>
      </w:hyperlink>
    </w:p>
    <w:p>
      <w:pPr>
        <w:pStyle w:val="TOC2"/>
        <w:tabs>
          <w:tab w:val="right" w:leader="dot" w:pos="8306"/>
        </w:tabs>
      </w:pPr>
      <w:hyperlink w:anchor="_Toc27460" w:history="1">
        <w:r>
          <w:rPr>
            <w:rFonts w:ascii="仿宋" w:eastAsia="仿宋" w:hAnsi="仿宋" w:cs="仿宋" w:hint="eastAsia"/>
            <w:lang w:eastAsia="zh-CN"/>
          </w:rPr>
          <w:t>(三)、绩效评估周期</w:t>
        </w:r>
        <w:r>
          <w:tab/>
        </w:r>
        <w:r>
          <w:fldChar w:fldCharType="begin"/>
        </w:r>
        <w:r>
          <w:instrText xml:space="preserve"> PAGEREF _Toc27460 \h </w:instrText>
        </w:r>
        <w:r>
          <w:fldChar w:fldCharType="separate"/>
        </w:r>
        <w:r>
          <w:t>13</w:t>
        </w:r>
        <w:r>
          <w:fldChar w:fldCharType="end"/>
        </w:r>
      </w:hyperlink>
    </w:p>
    <w:p>
      <w:pPr>
        <w:pStyle w:val="TOC1"/>
        <w:tabs>
          <w:tab w:val="right" w:leader="dot" w:pos="8306"/>
        </w:tabs>
      </w:pPr>
      <w:hyperlink w:anchor="_Toc1913" w:history="1">
        <w:r>
          <w:rPr>
            <w:rFonts w:ascii="仿宋" w:eastAsia="仿宋" w:hAnsi="仿宋" w:cs="仿宋" w:hint="eastAsia"/>
            <w:lang w:eastAsia="zh-CN"/>
          </w:rPr>
          <w:t>四、两性健康项目危机管理</w:t>
        </w:r>
        <w:r>
          <w:tab/>
        </w:r>
        <w:r>
          <w:fldChar w:fldCharType="begin"/>
        </w:r>
        <w:r>
          <w:instrText xml:space="preserve"> PAGEREF _Toc1913 \h </w:instrText>
        </w:r>
        <w:r>
          <w:fldChar w:fldCharType="separate"/>
        </w:r>
        <w:r>
          <w:t>14</w:t>
        </w:r>
        <w:r>
          <w:fldChar w:fldCharType="end"/>
        </w:r>
      </w:hyperlink>
    </w:p>
    <w:p>
      <w:pPr>
        <w:pStyle w:val="TOC2"/>
        <w:tabs>
          <w:tab w:val="right" w:leader="dot" w:pos="8306"/>
        </w:tabs>
      </w:pPr>
      <w:hyperlink w:anchor="_Toc28847" w:history="1">
        <w:r>
          <w:rPr>
            <w:rFonts w:ascii="仿宋" w:eastAsia="仿宋" w:hAnsi="仿宋" w:cs="仿宋" w:hint="eastAsia"/>
            <w:lang w:eastAsia="zh-CN"/>
          </w:rPr>
          <w:t>(一)、危机预警与识别</w:t>
        </w:r>
        <w:r>
          <w:tab/>
        </w:r>
        <w:r>
          <w:fldChar w:fldCharType="begin"/>
        </w:r>
        <w:r>
          <w:instrText xml:space="preserve"> PAGEREF _Toc28847 \h </w:instrText>
        </w:r>
        <w:r>
          <w:fldChar w:fldCharType="separate"/>
        </w:r>
        <w:r>
          <w:t>14</w:t>
        </w:r>
        <w:r>
          <w:fldChar w:fldCharType="end"/>
        </w:r>
      </w:hyperlink>
    </w:p>
    <w:p>
      <w:pPr>
        <w:pStyle w:val="TOC2"/>
        <w:tabs>
          <w:tab w:val="right" w:leader="dot" w:pos="8306"/>
        </w:tabs>
      </w:pPr>
      <w:hyperlink w:anchor="_Toc22074" w:history="1">
        <w:r>
          <w:rPr>
            <w:rFonts w:ascii="仿宋" w:eastAsia="仿宋" w:hAnsi="仿宋" w:cs="仿宋" w:hint="eastAsia"/>
            <w:lang w:eastAsia="zh-CN"/>
          </w:rPr>
          <w:t>(二)、危机应对与恢复</w:t>
        </w:r>
        <w:r>
          <w:tab/>
        </w:r>
        <w:r>
          <w:fldChar w:fldCharType="begin"/>
        </w:r>
        <w:r>
          <w:instrText xml:space="preserve"> PAGEREF _Toc22074 \h </w:instrText>
        </w:r>
        <w:r>
          <w:fldChar w:fldCharType="separate"/>
        </w:r>
        <w:r>
          <w:t>15</w:t>
        </w:r>
        <w:r>
          <w:fldChar w:fldCharType="end"/>
        </w:r>
      </w:hyperlink>
    </w:p>
    <w:p>
      <w:pPr>
        <w:pStyle w:val="TOC1"/>
        <w:tabs>
          <w:tab w:val="right" w:leader="dot" w:pos="8306"/>
        </w:tabs>
      </w:pPr>
      <w:hyperlink w:anchor="_Toc29192" w:history="1">
        <w:r>
          <w:rPr>
            <w:rFonts w:ascii="仿宋" w:eastAsia="仿宋" w:hAnsi="仿宋" w:cs="仿宋" w:hint="eastAsia"/>
            <w:lang w:eastAsia="zh-CN"/>
          </w:rPr>
          <w:t>五、产品规划分析</w:t>
        </w:r>
        <w:r>
          <w:tab/>
        </w:r>
        <w:r>
          <w:fldChar w:fldCharType="begin"/>
        </w:r>
        <w:r>
          <w:instrText xml:space="preserve"> PAGEREF _Toc29192 \h </w:instrText>
        </w:r>
        <w:r>
          <w:fldChar w:fldCharType="separate"/>
        </w:r>
        <w:r>
          <w:t>17</w:t>
        </w:r>
        <w:r>
          <w:fldChar w:fldCharType="end"/>
        </w:r>
      </w:hyperlink>
    </w:p>
    <w:p>
      <w:pPr>
        <w:pStyle w:val="TOC2"/>
        <w:tabs>
          <w:tab w:val="right" w:leader="dot" w:pos="8306"/>
        </w:tabs>
      </w:pPr>
      <w:hyperlink w:anchor="_Toc27011" w:history="1">
        <w:r>
          <w:rPr>
            <w:rFonts w:ascii="仿宋" w:eastAsia="仿宋" w:hAnsi="仿宋" w:cs="仿宋" w:hint="eastAsia"/>
            <w:lang w:eastAsia="zh-CN"/>
          </w:rPr>
          <w:t>(一)、产品规划</w:t>
        </w:r>
        <w:r>
          <w:tab/>
        </w:r>
        <w:r>
          <w:fldChar w:fldCharType="begin"/>
        </w:r>
        <w:r>
          <w:instrText xml:space="preserve"> PAGEREF _Toc27011 \h </w:instrText>
        </w:r>
        <w:r>
          <w:fldChar w:fldCharType="separate"/>
        </w:r>
        <w:r>
          <w:t>17</w:t>
        </w:r>
        <w:r>
          <w:fldChar w:fldCharType="end"/>
        </w:r>
      </w:hyperlink>
    </w:p>
    <w:p>
      <w:pPr>
        <w:pStyle w:val="TOC2"/>
        <w:tabs>
          <w:tab w:val="right" w:leader="dot" w:pos="8306"/>
        </w:tabs>
      </w:pPr>
      <w:hyperlink w:anchor="_Toc20945" w:history="1">
        <w:r>
          <w:rPr>
            <w:rFonts w:ascii="仿宋" w:eastAsia="仿宋" w:hAnsi="仿宋" w:cs="仿宋" w:hint="eastAsia"/>
            <w:lang w:eastAsia="zh-CN"/>
          </w:rPr>
          <w:t>(二)、建设规模</w:t>
        </w:r>
        <w:r>
          <w:tab/>
        </w:r>
        <w:r>
          <w:fldChar w:fldCharType="begin"/>
        </w:r>
        <w:r>
          <w:instrText xml:space="preserve"> PAGEREF _Toc20945 \h </w:instrText>
        </w:r>
        <w:r>
          <w:fldChar w:fldCharType="separate"/>
        </w:r>
        <w:r>
          <w:t>17</w:t>
        </w:r>
        <w:r>
          <w:fldChar w:fldCharType="end"/>
        </w:r>
      </w:hyperlink>
    </w:p>
    <w:p>
      <w:pPr>
        <w:pStyle w:val="TOC1"/>
        <w:tabs>
          <w:tab w:val="right" w:leader="dot" w:pos="8306"/>
        </w:tabs>
      </w:pPr>
      <w:hyperlink w:anchor="_Toc24149" w:history="1">
        <w:r>
          <w:rPr>
            <w:rFonts w:ascii="仿宋" w:eastAsia="仿宋" w:hAnsi="仿宋" w:cs="仿宋" w:hint="eastAsia"/>
            <w:lang w:eastAsia="zh-CN"/>
          </w:rPr>
          <w:t>六、两性健康项目建设单位说明</w:t>
        </w:r>
        <w:r>
          <w:tab/>
        </w:r>
        <w:r>
          <w:fldChar w:fldCharType="begin"/>
        </w:r>
        <w:r>
          <w:instrText xml:space="preserve"> PAGEREF _Toc24149 \h </w:instrText>
        </w:r>
        <w:r>
          <w:fldChar w:fldCharType="separate"/>
        </w:r>
        <w:r>
          <w:t>19</w:t>
        </w:r>
        <w:r>
          <w:fldChar w:fldCharType="end"/>
        </w:r>
      </w:hyperlink>
    </w:p>
    <w:p>
      <w:pPr>
        <w:pStyle w:val="TOC2"/>
        <w:tabs>
          <w:tab w:val="right" w:leader="dot" w:pos="8306"/>
        </w:tabs>
      </w:pPr>
      <w:hyperlink w:anchor="_Toc4976" w:history="1">
        <w:r>
          <w:rPr>
            <w:rFonts w:ascii="仿宋" w:eastAsia="仿宋" w:hAnsi="仿宋" w:cs="仿宋" w:hint="eastAsia"/>
            <w:lang w:eastAsia="zh-CN"/>
          </w:rPr>
          <w:t>(一)、两性健康项目承办单位基本情况</w:t>
        </w:r>
        <w:r>
          <w:tab/>
        </w:r>
        <w:r>
          <w:fldChar w:fldCharType="begin"/>
        </w:r>
        <w:r>
          <w:instrText xml:space="preserve"> PAGEREF _Toc4976 \h </w:instrText>
        </w:r>
        <w:r>
          <w:fldChar w:fldCharType="separate"/>
        </w:r>
        <w:r>
          <w:t>19</w:t>
        </w:r>
        <w:r>
          <w:fldChar w:fldCharType="end"/>
        </w:r>
      </w:hyperlink>
    </w:p>
    <w:p>
      <w:pPr>
        <w:pStyle w:val="TOC2"/>
        <w:tabs>
          <w:tab w:val="right" w:leader="dot" w:pos="8306"/>
        </w:tabs>
      </w:pPr>
      <w:hyperlink w:anchor="_Toc9051" w:history="1">
        <w:r>
          <w:rPr>
            <w:rFonts w:ascii="仿宋" w:eastAsia="仿宋" w:hAnsi="仿宋" w:cs="仿宋" w:hint="eastAsia"/>
            <w:lang w:eastAsia="zh-CN"/>
          </w:rPr>
          <w:t>(二)、公司经济效益分析</w:t>
        </w:r>
        <w:r>
          <w:tab/>
        </w:r>
        <w:r>
          <w:fldChar w:fldCharType="begin"/>
        </w:r>
        <w:r>
          <w:instrText xml:space="preserve"> PAGEREF _Toc9051 \h </w:instrText>
        </w:r>
        <w:r>
          <w:fldChar w:fldCharType="separate"/>
        </w:r>
        <w:r>
          <w:t>19</w:t>
        </w:r>
        <w:r>
          <w:fldChar w:fldCharType="end"/>
        </w:r>
      </w:hyperlink>
    </w:p>
    <w:p>
      <w:pPr>
        <w:pStyle w:val="TOC1"/>
        <w:tabs>
          <w:tab w:val="right" w:leader="dot" w:pos="8306"/>
        </w:tabs>
      </w:pPr>
      <w:hyperlink w:anchor="_Toc26705" w:history="1">
        <w:r>
          <w:rPr>
            <w:rFonts w:ascii="仿宋" w:eastAsia="仿宋" w:hAnsi="仿宋" w:cs="仿宋" w:hint="eastAsia"/>
            <w:lang w:eastAsia="zh-CN"/>
          </w:rPr>
          <w:t>七、两性健康项目投资规划</w:t>
        </w:r>
        <w:r>
          <w:tab/>
        </w:r>
        <w:r>
          <w:fldChar w:fldCharType="begin"/>
        </w:r>
        <w:r>
          <w:instrText xml:space="preserve"> PAGEREF _Toc26705 \h </w:instrText>
        </w:r>
        <w:r>
          <w:fldChar w:fldCharType="separate"/>
        </w:r>
        <w:r>
          <w:t>20</w:t>
        </w:r>
        <w:r>
          <w:fldChar w:fldCharType="end"/>
        </w:r>
      </w:hyperlink>
    </w:p>
    <w:p>
      <w:pPr>
        <w:pStyle w:val="TOC2"/>
        <w:tabs>
          <w:tab w:val="right" w:leader="dot" w:pos="8306"/>
        </w:tabs>
      </w:pPr>
      <w:hyperlink w:anchor="_Toc29693" w:history="1">
        <w:r>
          <w:rPr>
            <w:rFonts w:ascii="仿宋" w:eastAsia="仿宋" w:hAnsi="仿宋" w:cs="仿宋" w:hint="eastAsia"/>
            <w:lang w:eastAsia="zh-CN"/>
          </w:rPr>
          <w:t>(一)、两性健康项目总投资估算</w:t>
        </w:r>
        <w:r>
          <w:tab/>
        </w:r>
        <w:r>
          <w:fldChar w:fldCharType="begin"/>
        </w:r>
        <w:r>
          <w:instrText xml:space="preserve"> PAGEREF _Toc29693 \h </w:instrText>
        </w:r>
        <w:r>
          <w:fldChar w:fldCharType="separate"/>
        </w:r>
        <w:r>
          <w:t>20</w:t>
        </w:r>
        <w:r>
          <w:fldChar w:fldCharType="end"/>
        </w:r>
      </w:hyperlink>
    </w:p>
    <w:p>
      <w:pPr>
        <w:pStyle w:val="TOC2"/>
        <w:tabs>
          <w:tab w:val="right" w:leader="dot" w:pos="8306"/>
        </w:tabs>
      </w:pPr>
      <w:hyperlink w:anchor="_Toc22337" w:history="1">
        <w:r>
          <w:rPr>
            <w:rFonts w:ascii="仿宋" w:eastAsia="仿宋" w:hAnsi="仿宋" w:cs="仿宋" w:hint="eastAsia"/>
            <w:lang w:eastAsia="zh-CN"/>
          </w:rPr>
          <w:t>(二)、资金筹措</w:t>
        </w:r>
        <w:r>
          <w:tab/>
        </w:r>
        <w:r>
          <w:fldChar w:fldCharType="begin"/>
        </w:r>
        <w:r>
          <w:instrText xml:space="preserve"> PAGEREF _Toc22337 \h </w:instrText>
        </w:r>
        <w:r>
          <w:fldChar w:fldCharType="separate"/>
        </w:r>
        <w:r>
          <w:t>22</w:t>
        </w:r>
        <w:r>
          <w:fldChar w:fldCharType="end"/>
        </w:r>
      </w:hyperlink>
    </w:p>
    <w:p>
      <w:pPr>
        <w:pStyle w:val="TOC1"/>
        <w:tabs>
          <w:tab w:val="right" w:leader="dot" w:pos="8306"/>
        </w:tabs>
      </w:pPr>
      <w:hyperlink w:anchor="_Toc6344" w:history="1">
        <w:r>
          <w:rPr>
            <w:rFonts w:ascii="仿宋" w:eastAsia="仿宋" w:hAnsi="仿宋" w:cs="仿宋" w:hint="eastAsia"/>
            <w:lang w:eastAsia="zh-CN"/>
          </w:rPr>
          <w:t>八、两性健康项目技术管理</w:t>
        </w:r>
        <w:r>
          <w:tab/>
        </w:r>
        <w:r>
          <w:fldChar w:fldCharType="begin"/>
        </w:r>
        <w:r>
          <w:instrText xml:space="preserve"> PAGEREF _Toc6344 \h </w:instrText>
        </w:r>
        <w:r>
          <w:fldChar w:fldCharType="separate"/>
        </w:r>
        <w:r>
          <w:t>22</w:t>
        </w:r>
        <w:r>
          <w:fldChar w:fldCharType="end"/>
        </w:r>
      </w:hyperlink>
    </w:p>
    <w:p>
      <w:pPr>
        <w:pStyle w:val="TOC2"/>
        <w:tabs>
          <w:tab w:val="right" w:leader="dot" w:pos="8306"/>
        </w:tabs>
      </w:pPr>
      <w:hyperlink w:anchor="_Toc22445" w:history="1">
        <w:r>
          <w:rPr>
            <w:rFonts w:ascii="仿宋" w:eastAsia="仿宋" w:hAnsi="仿宋" w:cs="仿宋" w:hint="eastAsia"/>
            <w:lang w:eastAsia="zh-CN"/>
          </w:rPr>
          <w:t>(一)、技术方案选用方向</w:t>
        </w:r>
        <w:r>
          <w:tab/>
        </w:r>
        <w:r>
          <w:fldChar w:fldCharType="begin"/>
        </w:r>
        <w:r>
          <w:instrText xml:space="preserve"> PAGEREF _Toc22445 \h </w:instrText>
        </w:r>
        <w:r>
          <w:fldChar w:fldCharType="separate"/>
        </w:r>
        <w:r>
          <w:t>22</w:t>
        </w:r>
        <w:r>
          <w:fldChar w:fldCharType="end"/>
        </w:r>
      </w:hyperlink>
    </w:p>
    <w:p>
      <w:pPr>
        <w:pStyle w:val="TOC2"/>
        <w:tabs>
          <w:tab w:val="right" w:leader="dot" w:pos="8306"/>
        </w:tabs>
      </w:pPr>
      <w:hyperlink w:anchor="_Toc68" w:history="1">
        <w:r>
          <w:rPr>
            <w:rFonts w:ascii="仿宋" w:eastAsia="仿宋" w:hAnsi="仿宋" w:cs="仿宋" w:hint="eastAsia"/>
            <w:lang w:eastAsia="zh-CN"/>
          </w:rPr>
          <w:t>(二)、工艺技术方案选用原则</w:t>
        </w:r>
        <w:r>
          <w:tab/>
        </w:r>
        <w:r>
          <w:fldChar w:fldCharType="begin"/>
        </w:r>
        <w:r>
          <w:instrText xml:space="preserve"> PAGEREF _Toc68 \h </w:instrText>
        </w:r>
        <w:r>
          <w:fldChar w:fldCharType="separate"/>
        </w:r>
        <w:r>
          <w:t>24</w:t>
        </w:r>
        <w:r>
          <w:fldChar w:fldCharType="end"/>
        </w:r>
      </w:hyperlink>
    </w:p>
    <w:p>
      <w:pPr>
        <w:pStyle w:val="TOC2"/>
        <w:tabs>
          <w:tab w:val="right" w:leader="dot" w:pos="8306"/>
        </w:tabs>
      </w:pPr>
      <w:hyperlink w:anchor="_Toc18328" w:history="1">
        <w:r>
          <w:rPr>
            <w:rFonts w:ascii="仿宋" w:eastAsia="仿宋" w:hAnsi="仿宋" w:cs="仿宋" w:hint="eastAsia"/>
            <w:lang w:eastAsia="zh-CN"/>
          </w:rPr>
          <w:t>(三)、工艺技术方案要求</w:t>
        </w:r>
        <w:r>
          <w:tab/>
        </w:r>
        <w:r>
          <w:fldChar w:fldCharType="begin"/>
        </w:r>
        <w:r>
          <w:instrText xml:space="preserve"> PAGEREF _Toc18328 \h </w:instrText>
        </w:r>
        <w:r>
          <w:fldChar w:fldCharType="separate"/>
        </w:r>
        <w:r>
          <w:t>26</w:t>
        </w:r>
        <w:r>
          <w:fldChar w:fldCharType="end"/>
        </w:r>
      </w:hyperlink>
    </w:p>
    <w:p>
      <w:pPr>
        <w:pStyle w:val="TOC1"/>
        <w:tabs>
          <w:tab w:val="right" w:leader="dot" w:pos="8306"/>
        </w:tabs>
      </w:pPr>
      <w:hyperlink w:anchor="_Toc7042" w:history="1">
        <w:r>
          <w:rPr>
            <w:rFonts w:ascii="仿宋" w:eastAsia="仿宋" w:hAnsi="仿宋" w:cs="仿宋" w:hint="eastAsia"/>
            <w:lang w:eastAsia="zh-CN"/>
          </w:rPr>
          <w:t>九、两性健康项目人力资源管理</w:t>
        </w:r>
        <w:r>
          <w:tab/>
        </w:r>
        <w:r>
          <w:fldChar w:fldCharType="begin"/>
        </w:r>
        <w:r>
          <w:instrText xml:space="preserve"> PAGEREF _Toc7042 \h </w:instrText>
        </w:r>
        <w:r>
          <w:fldChar w:fldCharType="separate"/>
        </w:r>
        <w:r>
          <w:t>28</w:t>
        </w:r>
        <w:r>
          <w:fldChar w:fldCharType="end"/>
        </w:r>
      </w:hyperlink>
    </w:p>
    <w:p>
      <w:pPr>
        <w:pStyle w:val="TOC2"/>
        <w:tabs>
          <w:tab w:val="right" w:leader="dot" w:pos="8306"/>
        </w:tabs>
      </w:pPr>
      <w:hyperlink w:anchor="_Toc6793" w:history="1">
        <w:r>
          <w:rPr>
            <w:rFonts w:ascii="仿宋" w:eastAsia="仿宋" w:hAnsi="仿宋" w:cs="仿宋" w:hint="eastAsia"/>
            <w:lang w:eastAsia="zh-CN"/>
          </w:rPr>
          <w:t>(一)、建立健全的预算管理制度</w:t>
        </w:r>
        <w:r>
          <w:tab/>
        </w:r>
        <w:r>
          <w:fldChar w:fldCharType="begin"/>
        </w:r>
        <w:r>
          <w:instrText xml:space="preserve"> PAGEREF _Toc6793 \h </w:instrText>
        </w:r>
        <w:r>
          <w:fldChar w:fldCharType="separate"/>
        </w:r>
        <w:r>
          <w:t>28</w:t>
        </w:r>
        <w:r>
          <w:fldChar w:fldCharType="end"/>
        </w:r>
      </w:hyperlink>
    </w:p>
    <w:p>
      <w:pPr>
        <w:pStyle w:val="TOC2"/>
        <w:tabs>
          <w:tab w:val="right" w:leader="dot" w:pos="8306"/>
        </w:tabs>
      </w:pPr>
      <w:hyperlink w:anchor="_Toc978" w:history="1">
        <w:r>
          <w:rPr>
            <w:rFonts w:ascii="仿宋" w:eastAsia="仿宋" w:hAnsi="仿宋" w:cs="仿宋" w:hint="eastAsia"/>
            <w:lang w:eastAsia="zh-CN"/>
          </w:rPr>
          <w:t>(二)、加强资金流动监控</w:t>
        </w:r>
        <w:r>
          <w:tab/>
        </w:r>
        <w:r>
          <w:fldChar w:fldCharType="begin"/>
        </w:r>
        <w:r>
          <w:instrText xml:space="preserve"> PAGEREF _Toc978 \h </w:instrText>
        </w:r>
        <w:r>
          <w:fldChar w:fldCharType="separate"/>
        </w:r>
        <w:r>
          <w:t>30</w:t>
        </w:r>
        <w:r>
          <w:fldChar w:fldCharType="end"/>
        </w:r>
      </w:hyperlink>
    </w:p>
    <w:p>
      <w:pPr>
        <w:pStyle w:val="TOC2"/>
        <w:tabs>
          <w:tab w:val="right" w:leader="dot" w:pos="8306"/>
        </w:tabs>
      </w:pPr>
      <w:hyperlink w:anchor="_Toc20685" w:history="1">
        <w:r>
          <w:rPr>
            <w:rFonts w:ascii="仿宋" w:eastAsia="仿宋" w:hAnsi="仿宋" w:cs="仿宋" w:hint="eastAsia"/>
            <w:lang w:eastAsia="zh-CN"/>
          </w:rPr>
          <w:t>(三)、制定完善的风险控制机制</w:t>
        </w:r>
        <w:r>
          <w:tab/>
        </w:r>
        <w:r>
          <w:fldChar w:fldCharType="begin"/>
        </w:r>
        <w:r>
          <w:instrText xml:space="preserve"> PAGEREF _Toc20685 \h </w:instrText>
        </w:r>
        <w:r>
          <w:fldChar w:fldCharType="separate"/>
        </w:r>
        <w:r>
          <w:t>31</w:t>
        </w:r>
        <w:r>
          <w:fldChar w:fldCharType="end"/>
        </w:r>
      </w:hyperlink>
    </w:p>
    <w:p>
      <w:pPr>
        <w:pStyle w:val="TOC2"/>
        <w:tabs>
          <w:tab w:val="right" w:leader="dot" w:pos="8306"/>
        </w:tabs>
      </w:pPr>
      <w:hyperlink w:anchor="_Toc23436" w:history="1">
        <w:r>
          <w:rPr>
            <w:rFonts w:ascii="仿宋" w:eastAsia="仿宋" w:hAnsi="仿宋" w:cs="仿宋" w:hint="eastAsia"/>
            <w:lang w:eastAsia="zh-CN"/>
          </w:rPr>
          <w:t>(四)、优化成本管理</w:t>
        </w:r>
        <w:r>
          <w:tab/>
        </w:r>
        <w:r>
          <w:fldChar w:fldCharType="begin"/>
        </w:r>
        <w:r>
          <w:instrText xml:space="preserve"> PAGEREF _Toc23436 \h </w:instrText>
        </w:r>
        <w:r>
          <w:fldChar w:fldCharType="separate"/>
        </w:r>
        <w:r>
          <w:t>32</w:t>
        </w:r>
        <w:r>
          <w:fldChar w:fldCharType="end"/>
        </w:r>
      </w:hyperlink>
    </w:p>
    <w:p>
      <w:pPr>
        <w:pStyle w:val="TOC1"/>
        <w:tabs>
          <w:tab w:val="right" w:leader="dot" w:pos="8306"/>
        </w:tabs>
      </w:pPr>
      <w:hyperlink w:anchor="_Toc431" w:history="1">
        <w:r>
          <w:rPr>
            <w:rFonts w:ascii="仿宋" w:eastAsia="仿宋" w:hAnsi="仿宋" w:cs="仿宋" w:hint="eastAsia"/>
            <w:lang w:eastAsia="zh-CN"/>
          </w:rPr>
          <w:t>十、两性健康项目财务管理</w:t>
        </w:r>
        <w:r>
          <w:tab/>
        </w:r>
        <w:r>
          <w:fldChar w:fldCharType="begin"/>
        </w:r>
        <w:r>
          <w:instrText xml:space="preserve"> PAGEREF _Toc431 \h </w:instrText>
        </w:r>
        <w:r>
          <w:fldChar w:fldCharType="separate"/>
        </w:r>
        <w:r>
          <w:t>34</w:t>
        </w:r>
        <w:r>
          <w:fldChar w:fldCharType="end"/>
        </w:r>
      </w:hyperlink>
    </w:p>
    <w:p>
      <w:pPr>
        <w:pStyle w:val="TOC2"/>
        <w:tabs>
          <w:tab w:val="right" w:leader="dot" w:pos="8306"/>
        </w:tabs>
      </w:pPr>
      <w:hyperlink w:anchor="_Toc10710" w:history="1">
        <w:r>
          <w:rPr>
            <w:rFonts w:ascii="仿宋" w:eastAsia="仿宋" w:hAnsi="仿宋" w:cs="仿宋" w:hint="eastAsia"/>
            <w:lang w:eastAsia="zh-CN"/>
          </w:rPr>
          <w:t>(一)、资金需求大</w:t>
        </w:r>
        <w:r>
          <w:tab/>
        </w:r>
        <w:r>
          <w:fldChar w:fldCharType="begin"/>
        </w:r>
        <w:r>
          <w:instrText xml:space="preserve"> PAGEREF _Toc10710 \h </w:instrText>
        </w:r>
        <w:r>
          <w:fldChar w:fldCharType="separate"/>
        </w:r>
        <w:r>
          <w:t>34</w:t>
        </w:r>
        <w:r>
          <w:fldChar w:fldCharType="end"/>
        </w:r>
      </w:hyperlink>
    </w:p>
    <w:p>
      <w:pPr>
        <w:pStyle w:val="TOC2"/>
        <w:tabs>
          <w:tab w:val="right" w:leader="dot" w:pos="8306"/>
        </w:tabs>
      </w:pPr>
      <w:hyperlink w:anchor="_Toc22684" w:history="1">
        <w:r>
          <w:rPr>
            <w:rFonts w:ascii="仿宋" w:eastAsia="仿宋" w:hAnsi="仿宋" w:cs="仿宋" w:hint="eastAsia"/>
            <w:lang w:eastAsia="zh-CN"/>
          </w:rPr>
          <w:t>(二)、研发周期长</w:t>
        </w:r>
        <w:r>
          <w:tab/>
        </w:r>
        <w:r>
          <w:fldChar w:fldCharType="begin"/>
        </w:r>
        <w:r>
          <w:instrText xml:space="preserve"> PAGEREF _Toc22684 \h </w:instrText>
        </w:r>
        <w:r>
          <w:fldChar w:fldCharType="separate"/>
        </w:r>
        <w:r>
          <w:t>35</w:t>
        </w:r>
        <w:r>
          <w:fldChar w:fldCharType="end"/>
        </w:r>
      </w:hyperlink>
    </w:p>
    <w:p>
      <w:pPr>
        <w:pStyle w:val="TOC2"/>
        <w:tabs>
          <w:tab w:val="right" w:leader="dot" w:pos="8306"/>
        </w:tabs>
      </w:pPr>
      <w:hyperlink w:anchor="_Toc12739" w:history="1">
        <w:r>
          <w:rPr>
            <w:rFonts w:ascii="仿宋" w:eastAsia="仿宋" w:hAnsi="仿宋" w:cs="仿宋" w:hint="eastAsia"/>
            <w:lang w:eastAsia="zh-CN"/>
          </w:rPr>
          <w:t>(三)、市场风险大</w:t>
        </w:r>
        <w:r>
          <w:tab/>
        </w:r>
        <w:r>
          <w:fldChar w:fldCharType="begin"/>
        </w:r>
        <w:r>
          <w:instrText xml:space="preserve"> PAGEREF _Toc12739 \h </w:instrText>
        </w:r>
        <w:r>
          <w:fldChar w:fldCharType="separate"/>
        </w:r>
        <w:r>
          <w:t>36</w:t>
        </w:r>
        <w:r>
          <w:fldChar w:fldCharType="end"/>
        </w:r>
      </w:hyperlink>
    </w:p>
    <w:p>
      <w:pPr>
        <w:pStyle w:val="TOC2"/>
        <w:tabs>
          <w:tab w:val="right" w:leader="dot" w:pos="8306"/>
        </w:tabs>
      </w:pPr>
      <w:hyperlink w:anchor="_Toc9300" w:history="1">
        <w:r>
          <w:rPr>
            <w:rFonts w:ascii="仿宋" w:eastAsia="仿宋" w:hAnsi="仿宋" w:cs="仿宋" w:hint="eastAsia"/>
            <w:lang w:eastAsia="zh-CN"/>
          </w:rPr>
          <w:t>(四)、利润率高</w:t>
        </w:r>
        <w:r>
          <w:tab/>
        </w:r>
        <w:r>
          <w:fldChar w:fldCharType="begin"/>
        </w:r>
        <w:r>
          <w:instrText xml:space="preserve"> PAGEREF _Toc9300 \h </w:instrText>
        </w:r>
        <w:r>
          <w:fldChar w:fldCharType="separate"/>
        </w:r>
        <w:r>
          <w:t>39</w:t>
        </w:r>
        <w:r>
          <w:fldChar w:fldCharType="end"/>
        </w:r>
      </w:hyperlink>
    </w:p>
    <w:p>
      <w:pPr>
        <w:pStyle w:val="TOC1"/>
        <w:tabs>
          <w:tab w:val="right" w:leader="dot" w:pos="8306"/>
        </w:tabs>
      </w:pPr>
      <w:hyperlink w:anchor="_Toc1859" w:history="1">
        <w:r>
          <w:rPr>
            <w:rFonts w:ascii="仿宋" w:eastAsia="仿宋" w:hAnsi="仿宋" w:cs="仿宋" w:hint="eastAsia"/>
            <w:lang w:eastAsia="zh-CN"/>
          </w:rPr>
          <w:t>十一、两性健康项目社会影响</w:t>
        </w:r>
        <w:r>
          <w:tab/>
        </w:r>
        <w:r>
          <w:fldChar w:fldCharType="begin"/>
        </w:r>
        <w:r>
          <w:instrText xml:space="preserve"> PAGEREF _Toc1859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15" w:history="1">
        <w:r>
          <w:rPr>
            <w:rFonts w:ascii="仿宋" w:eastAsia="仿宋" w:hAnsi="仿宋" w:cs="仿宋" w:hint="eastAsia"/>
            <w:lang w:eastAsia="zh-CN"/>
          </w:rPr>
          <w:t>(一)、社会责任与义务</w:t>
        </w:r>
        <w:r>
          <w:tab/>
        </w:r>
        <w:r>
          <w:fldChar w:fldCharType="begin"/>
        </w:r>
        <w:r>
          <w:instrText xml:space="preserve"> PAGEREF _Toc20615 \h </w:instrText>
        </w:r>
        <w:r>
          <w:fldChar w:fldCharType="separate"/>
        </w:r>
        <w:r>
          <w:t>41</w:t>
        </w:r>
        <w:r>
          <w:fldChar w:fldCharType="end"/>
        </w:r>
      </w:hyperlink>
    </w:p>
    <w:p>
      <w:pPr>
        <w:pStyle w:val="TOC2"/>
        <w:tabs>
          <w:tab w:val="right" w:leader="dot" w:pos="8306"/>
        </w:tabs>
      </w:pPr>
      <w:hyperlink w:anchor="_Toc30904" w:history="1">
        <w:r>
          <w:rPr>
            <w:rFonts w:ascii="仿宋" w:eastAsia="仿宋" w:hAnsi="仿宋" w:cs="仿宋" w:hint="eastAsia"/>
            <w:lang w:eastAsia="zh-CN"/>
          </w:rPr>
          <w:t>(二)、社会参与与沟通</w:t>
        </w:r>
        <w:r>
          <w:tab/>
        </w:r>
        <w:r>
          <w:fldChar w:fldCharType="begin"/>
        </w:r>
        <w:r>
          <w:instrText xml:space="preserve"> PAGEREF _Toc30904 \h </w:instrText>
        </w:r>
        <w:r>
          <w:fldChar w:fldCharType="separate"/>
        </w:r>
        <w:r>
          <w:t>41</w:t>
        </w:r>
        <w:r>
          <w:fldChar w:fldCharType="end"/>
        </w:r>
      </w:hyperlink>
    </w:p>
    <w:p>
      <w:pPr>
        <w:pStyle w:val="TOC1"/>
        <w:tabs>
          <w:tab w:val="right" w:leader="dot" w:pos="8306"/>
        </w:tabs>
      </w:pPr>
      <w:hyperlink w:anchor="_Toc9629" w:history="1">
        <w:r>
          <w:rPr>
            <w:rFonts w:ascii="仿宋" w:eastAsia="仿宋" w:hAnsi="仿宋" w:cs="仿宋" w:hint="eastAsia"/>
            <w:lang w:eastAsia="zh-CN"/>
          </w:rPr>
          <w:t>十二、两性健康项目经营效益</w:t>
        </w:r>
        <w:r>
          <w:tab/>
        </w:r>
        <w:r>
          <w:fldChar w:fldCharType="begin"/>
        </w:r>
        <w:r>
          <w:instrText xml:space="preserve"> PAGEREF _Toc9629 \h </w:instrText>
        </w:r>
        <w:r>
          <w:fldChar w:fldCharType="separate"/>
        </w:r>
        <w:r>
          <w:t>42</w:t>
        </w:r>
        <w:r>
          <w:fldChar w:fldCharType="end"/>
        </w:r>
      </w:hyperlink>
    </w:p>
    <w:p>
      <w:pPr>
        <w:pStyle w:val="TOC2"/>
        <w:tabs>
          <w:tab w:val="right" w:leader="dot" w:pos="8306"/>
        </w:tabs>
      </w:pPr>
      <w:hyperlink w:anchor="_Toc23096" w:history="1">
        <w:r>
          <w:rPr>
            <w:rFonts w:ascii="仿宋" w:eastAsia="仿宋" w:hAnsi="仿宋" w:cs="仿宋" w:hint="eastAsia"/>
            <w:lang w:eastAsia="zh-CN"/>
          </w:rPr>
          <w:t>(一)、经济评价财务测算</w:t>
        </w:r>
        <w:r>
          <w:tab/>
        </w:r>
        <w:r>
          <w:fldChar w:fldCharType="begin"/>
        </w:r>
        <w:r>
          <w:instrText xml:space="preserve"> PAGEREF _Toc23096 \h </w:instrText>
        </w:r>
        <w:r>
          <w:fldChar w:fldCharType="separate"/>
        </w:r>
        <w:r>
          <w:t>42</w:t>
        </w:r>
        <w:r>
          <w:fldChar w:fldCharType="end"/>
        </w:r>
      </w:hyperlink>
    </w:p>
    <w:p>
      <w:pPr>
        <w:pStyle w:val="TOC2"/>
        <w:tabs>
          <w:tab w:val="right" w:leader="dot" w:pos="8306"/>
        </w:tabs>
      </w:pPr>
      <w:hyperlink w:anchor="_Toc18294" w:history="1">
        <w:r>
          <w:rPr>
            <w:rFonts w:ascii="仿宋" w:eastAsia="仿宋" w:hAnsi="仿宋" w:cs="仿宋" w:hint="eastAsia"/>
            <w:lang w:eastAsia="zh-CN"/>
          </w:rPr>
          <w:t>(二)、两性健康项目盈利能力分析</w:t>
        </w:r>
        <w:r>
          <w:tab/>
        </w:r>
        <w:r>
          <w:fldChar w:fldCharType="begin"/>
        </w:r>
        <w:r>
          <w:instrText xml:space="preserve"> PAGEREF _Toc18294 \h </w:instrText>
        </w:r>
        <w:r>
          <w:fldChar w:fldCharType="separate"/>
        </w:r>
        <w:r>
          <w:t>44</w:t>
        </w:r>
        <w:r>
          <w:fldChar w:fldCharType="end"/>
        </w:r>
      </w:hyperlink>
    </w:p>
    <w:p>
      <w:pPr>
        <w:pStyle w:val="TOC1"/>
        <w:tabs>
          <w:tab w:val="right" w:leader="dot" w:pos="8306"/>
        </w:tabs>
      </w:pPr>
      <w:hyperlink w:anchor="_Toc26555" w:history="1">
        <w:r>
          <w:rPr>
            <w:rFonts w:ascii="仿宋" w:eastAsia="仿宋" w:hAnsi="仿宋" w:cs="仿宋" w:hint="eastAsia"/>
            <w:lang w:eastAsia="zh-CN"/>
          </w:rPr>
          <w:t>十三、风险识别与分类</w:t>
        </w:r>
        <w:r>
          <w:tab/>
        </w:r>
        <w:r>
          <w:fldChar w:fldCharType="begin"/>
        </w:r>
        <w:r>
          <w:instrText xml:space="preserve"> PAGEREF _Toc26555 \h </w:instrText>
        </w:r>
        <w:r>
          <w:fldChar w:fldCharType="separate"/>
        </w:r>
        <w:r>
          <w:t>44</w:t>
        </w:r>
        <w:r>
          <w:fldChar w:fldCharType="end"/>
        </w:r>
      </w:hyperlink>
    </w:p>
    <w:p>
      <w:pPr>
        <w:pStyle w:val="TOC2"/>
        <w:tabs>
          <w:tab w:val="right" w:leader="dot" w:pos="8306"/>
        </w:tabs>
      </w:pPr>
      <w:hyperlink w:anchor="_Toc29537" w:history="1">
        <w:r>
          <w:rPr>
            <w:rFonts w:ascii="仿宋" w:eastAsia="仿宋" w:hAnsi="仿宋" w:cs="仿宋" w:hint="eastAsia"/>
            <w:lang w:eastAsia="zh-CN"/>
          </w:rPr>
          <w:t>(一)、风险识别</w:t>
        </w:r>
        <w:r>
          <w:tab/>
        </w:r>
        <w:r>
          <w:fldChar w:fldCharType="begin"/>
        </w:r>
        <w:r>
          <w:instrText xml:space="preserve"> PAGEREF _Toc29537 \h </w:instrText>
        </w:r>
        <w:r>
          <w:fldChar w:fldCharType="separate"/>
        </w:r>
        <w:r>
          <w:t>44</w:t>
        </w:r>
        <w:r>
          <w:fldChar w:fldCharType="end"/>
        </w:r>
      </w:hyperlink>
    </w:p>
    <w:p>
      <w:pPr>
        <w:pStyle w:val="TOC2"/>
        <w:tabs>
          <w:tab w:val="right" w:leader="dot" w:pos="8306"/>
        </w:tabs>
      </w:pPr>
      <w:hyperlink w:anchor="_Toc23999" w:history="1">
        <w:r>
          <w:rPr>
            <w:rFonts w:ascii="仿宋" w:eastAsia="仿宋" w:hAnsi="仿宋" w:cs="仿宋" w:hint="eastAsia"/>
            <w:lang w:eastAsia="zh-CN"/>
          </w:rPr>
          <w:t>(二)、风险分类</w:t>
        </w:r>
        <w:r>
          <w:tab/>
        </w:r>
        <w:r>
          <w:fldChar w:fldCharType="begin"/>
        </w:r>
        <w:r>
          <w:instrText xml:space="preserve"> PAGEREF _Toc23999 \h </w:instrText>
        </w:r>
        <w:r>
          <w:fldChar w:fldCharType="separate"/>
        </w:r>
        <w:r>
          <w:t>46</w:t>
        </w:r>
        <w:r>
          <w:fldChar w:fldCharType="end"/>
        </w:r>
      </w:hyperlink>
    </w:p>
    <w:p>
      <w:pPr>
        <w:pStyle w:val="TOC1"/>
        <w:tabs>
          <w:tab w:val="right" w:leader="dot" w:pos="8306"/>
        </w:tabs>
      </w:pPr>
      <w:hyperlink w:anchor="_Toc16033" w:history="1">
        <w:r>
          <w:rPr>
            <w:rFonts w:ascii="仿宋" w:eastAsia="仿宋" w:hAnsi="仿宋" w:cs="仿宋" w:hint="eastAsia"/>
            <w:lang w:eastAsia="zh-CN"/>
          </w:rPr>
          <w:t>十四、两性健康项目实施时间节点</w:t>
        </w:r>
        <w:r>
          <w:tab/>
        </w:r>
        <w:r>
          <w:fldChar w:fldCharType="begin"/>
        </w:r>
        <w:r>
          <w:instrText xml:space="preserve"> PAGEREF _Toc16033 \h </w:instrText>
        </w:r>
        <w:r>
          <w:fldChar w:fldCharType="separate"/>
        </w:r>
        <w:r>
          <w:t>47</w:t>
        </w:r>
        <w:r>
          <w:fldChar w:fldCharType="end"/>
        </w:r>
      </w:hyperlink>
    </w:p>
    <w:p>
      <w:pPr>
        <w:pStyle w:val="TOC2"/>
        <w:tabs>
          <w:tab w:val="right" w:leader="dot" w:pos="8306"/>
        </w:tabs>
      </w:pPr>
      <w:hyperlink w:anchor="_Toc9272" w:history="1">
        <w:r>
          <w:rPr>
            <w:rFonts w:ascii="仿宋" w:eastAsia="仿宋" w:hAnsi="仿宋" w:cs="仿宋" w:hint="eastAsia"/>
            <w:lang w:eastAsia="zh-CN"/>
          </w:rPr>
          <w:t>(一)、两性健康项目启动阶段时间节点</w:t>
        </w:r>
        <w:r>
          <w:tab/>
        </w:r>
        <w:r>
          <w:fldChar w:fldCharType="begin"/>
        </w:r>
        <w:r>
          <w:instrText xml:space="preserve"> PAGEREF _Toc9272 \h </w:instrText>
        </w:r>
        <w:r>
          <w:fldChar w:fldCharType="separate"/>
        </w:r>
        <w:r>
          <w:t>47</w:t>
        </w:r>
        <w:r>
          <w:fldChar w:fldCharType="end"/>
        </w:r>
      </w:hyperlink>
    </w:p>
    <w:p>
      <w:pPr>
        <w:pStyle w:val="TOC2"/>
        <w:tabs>
          <w:tab w:val="right" w:leader="dot" w:pos="8306"/>
        </w:tabs>
      </w:pPr>
      <w:hyperlink w:anchor="_Toc25137" w:history="1">
        <w:r>
          <w:rPr>
            <w:rFonts w:ascii="仿宋" w:eastAsia="仿宋" w:hAnsi="仿宋" w:cs="仿宋" w:hint="eastAsia"/>
            <w:lang w:eastAsia="zh-CN"/>
          </w:rPr>
          <w:t>(二)、两性健康项目执行阶段时间节点</w:t>
        </w:r>
        <w:r>
          <w:tab/>
        </w:r>
        <w:r>
          <w:fldChar w:fldCharType="begin"/>
        </w:r>
        <w:r>
          <w:instrText xml:space="preserve"> PAGEREF _Toc25137 \h </w:instrText>
        </w:r>
        <w:r>
          <w:fldChar w:fldCharType="separate"/>
        </w:r>
        <w:r>
          <w:t>49</w:t>
        </w:r>
        <w:r>
          <w:fldChar w:fldCharType="end"/>
        </w:r>
      </w:hyperlink>
    </w:p>
    <w:p>
      <w:pPr>
        <w:pStyle w:val="TOC2"/>
        <w:tabs>
          <w:tab w:val="right" w:leader="dot" w:pos="8306"/>
        </w:tabs>
      </w:pPr>
      <w:hyperlink w:anchor="_Toc1467" w:history="1">
        <w:r>
          <w:rPr>
            <w:rFonts w:ascii="仿宋" w:eastAsia="仿宋" w:hAnsi="仿宋" w:cs="仿宋" w:hint="eastAsia"/>
            <w:lang w:eastAsia="zh-CN"/>
          </w:rPr>
          <w:t>(三)、两性健康项目完成阶段时间节点</w:t>
        </w:r>
        <w:r>
          <w:tab/>
        </w:r>
        <w:r>
          <w:fldChar w:fldCharType="begin"/>
        </w:r>
        <w:r>
          <w:instrText xml:space="preserve"> PAGEREF _Toc1467 \h </w:instrText>
        </w:r>
        <w:r>
          <w:fldChar w:fldCharType="separate"/>
        </w:r>
        <w:r>
          <w:t>49</w:t>
        </w:r>
        <w:r>
          <w:fldChar w:fldCharType="end"/>
        </w:r>
      </w:hyperlink>
    </w:p>
    <w:p>
      <w:pPr>
        <w:pStyle w:val="TOC1"/>
        <w:tabs>
          <w:tab w:val="right" w:leader="dot" w:pos="8306"/>
        </w:tabs>
      </w:pPr>
      <w:hyperlink w:anchor="_Toc17839" w:history="1">
        <w:r>
          <w:rPr>
            <w:rFonts w:ascii="仿宋" w:eastAsia="仿宋" w:hAnsi="仿宋" w:cs="仿宋" w:hint="eastAsia"/>
            <w:lang w:eastAsia="zh-CN"/>
          </w:rPr>
          <w:t>十五、利益相关者分析与沟通计划</w:t>
        </w:r>
        <w:r>
          <w:tab/>
        </w:r>
        <w:r>
          <w:fldChar w:fldCharType="begin"/>
        </w:r>
        <w:r>
          <w:instrText xml:space="preserve"> PAGEREF _Toc17839 \h </w:instrText>
        </w:r>
        <w:r>
          <w:fldChar w:fldCharType="separate"/>
        </w:r>
        <w:r>
          <w:t>51</w:t>
        </w:r>
        <w:r>
          <w:fldChar w:fldCharType="end"/>
        </w:r>
      </w:hyperlink>
    </w:p>
    <w:p>
      <w:pPr>
        <w:pStyle w:val="TOC2"/>
        <w:tabs>
          <w:tab w:val="right" w:leader="dot" w:pos="8306"/>
        </w:tabs>
      </w:pPr>
      <w:hyperlink w:anchor="_Toc32071" w:history="1">
        <w:r>
          <w:rPr>
            <w:rFonts w:ascii="仿宋" w:eastAsia="仿宋" w:hAnsi="仿宋" w:cs="仿宋" w:hint="eastAsia"/>
            <w:lang w:eastAsia="zh-CN"/>
          </w:rPr>
          <w:t>(一)、利益相关者分析</w:t>
        </w:r>
        <w:r>
          <w:tab/>
        </w:r>
        <w:r>
          <w:fldChar w:fldCharType="begin"/>
        </w:r>
        <w:r>
          <w:instrText xml:space="preserve"> PAGEREF _Toc32071 \h </w:instrText>
        </w:r>
        <w:r>
          <w:fldChar w:fldCharType="separate"/>
        </w:r>
        <w:r>
          <w:t>51</w:t>
        </w:r>
        <w:r>
          <w:fldChar w:fldCharType="end"/>
        </w:r>
      </w:hyperlink>
    </w:p>
    <w:p>
      <w:pPr>
        <w:pStyle w:val="TOC2"/>
        <w:tabs>
          <w:tab w:val="right" w:leader="dot" w:pos="8306"/>
        </w:tabs>
      </w:pPr>
      <w:hyperlink w:anchor="_Toc19093" w:history="1">
        <w:r>
          <w:rPr>
            <w:rFonts w:ascii="仿宋" w:eastAsia="仿宋" w:hAnsi="仿宋" w:cs="仿宋" w:hint="eastAsia"/>
            <w:lang w:eastAsia="zh-CN"/>
          </w:rPr>
          <w:t>(二)、沟通计划</w:t>
        </w:r>
        <w:r>
          <w:tab/>
        </w:r>
        <w:r>
          <w:fldChar w:fldCharType="begin"/>
        </w:r>
        <w:r>
          <w:instrText xml:space="preserve"> PAGEREF _Toc19093 \h </w:instrText>
        </w:r>
        <w:r>
          <w:fldChar w:fldCharType="separate"/>
        </w:r>
        <w:r>
          <w:t>52</w:t>
        </w:r>
        <w:r>
          <w:fldChar w:fldCharType="end"/>
        </w:r>
      </w:hyperlink>
    </w:p>
    <w:p>
      <w:pPr>
        <w:pStyle w:val="TOC1"/>
        <w:tabs>
          <w:tab w:val="right" w:leader="dot" w:pos="8306"/>
        </w:tabs>
      </w:pPr>
      <w:hyperlink w:anchor="_Toc14108" w:history="1">
        <w:r>
          <w:rPr>
            <w:rFonts w:ascii="仿宋" w:eastAsia="仿宋" w:hAnsi="仿宋" w:cs="仿宋" w:hint="eastAsia"/>
            <w:lang w:eastAsia="zh-CN"/>
          </w:rPr>
          <w:t>十六、质量管理体系</w:t>
        </w:r>
        <w:r>
          <w:tab/>
        </w:r>
        <w:r>
          <w:fldChar w:fldCharType="begin"/>
        </w:r>
        <w:r>
          <w:instrText xml:space="preserve"> PAGEREF _Toc14108 \h </w:instrText>
        </w:r>
        <w:r>
          <w:fldChar w:fldCharType="separate"/>
        </w:r>
        <w:r>
          <w:t>53</w:t>
        </w:r>
        <w:r>
          <w:fldChar w:fldCharType="end"/>
        </w:r>
      </w:hyperlink>
    </w:p>
    <w:p>
      <w:pPr>
        <w:pStyle w:val="TOC2"/>
        <w:tabs>
          <w:tab w:val="right" w:leader="dot" w:pos="8306"/>
        </w:tabs>
      </w:pPr>
      <w:hyperlink w:anchor="_Toc8735" w:history="1">
        <w:r>
          <w:rPr>
            <w:rFonts w:ascii="仿宋" w:eastAsia="仿宋" w:hAnsi="仿宋" w:cs="仿宋" w:hint="eastAsia"/>
            <w:lang w:eastAsia="zh-CN"/>
          </w:rPr>
          <w:t>(一)、质量目标与方针</w:t>
        </w:r>
        <w:r>
          <w:tab/>
        </w:r>
        <w:r>
          <w:fldChar w:fldCharType="begin"/>
        </w:r>
        <w:r>
          <w:instrText xml:space="preserve"> PAGEREF _Toc8735 \h </w:instrText>
        </w:r>
        <w:r>
          <w:fldChar w:fldCharType="separate"/>
        </w:r>
        <w:r>
          <w:t>53</w:t>
        </w:r>
        <w:r>
          <w:fldChar w:fldCharType="end"/>
        </w:r>
      </w:hyperlink>
    </w:p>
    <w:p>
      <w:pPr>
        <w:pStyle w:val="TOC2"/>
        <w:tabs>
          <w:tab w:val="right" w:leader="dot" w:pos="8306"/>
        </w:tabs>
      </w:pPr>
      <w:hyperlink w:anchor="_Toc1406" w:history="1">
        <w:r>
          <w:rPr>
            <w:rFonts w:ascii="仿宋" w:eastAsia="仿宋" w:hAnsi="仿宋" w:cs="仿宋" w:hint="eastAsia"/>
            <w:lang w:eastAsia="zh-CN"/>
          </w:rPr>
          <w:t>(二)、质量管理责任</w:t>
        </w:r>
        <w:r>
          <w:tab/>
        </w:r>
        <w:r>
          <w:fldChar w:fldCharType="begin"/>
        </w:r>
        <w:r>
          <w:instrText xml:space="preserve"> PAGEREF _Toc1406 \h </w:instrText>
        </w:r>
        <w:r>
          <w:fldChar w:fldCharType="separate"/>
        </w:r>
        <w:r>
          <w:t>54</w:t>
        </w:r>
        <w:r>
          <w:fldChar w:fldCharType="end"/>
        </w:r>
      </w:hyperlink>
    </w:p>
    <w:p>
      <w:pPr>
        <w:pStyle w:val="TOC2"/>
        <w:tabs>
          <w:tab w:val="right" w:leader="dot" w:pos="8306"/>
        </w:tabs>
      </w:pPr>
      <w:hyperlink w:anchor="_Toc2969" w:history="1">
        <w:r>
          <w:rPr>
            <w:rFonts w:ascii="仿宋" w:eastAsia="仿宋" w:hAnsi="仿宋" w:cs="仿宋" w:hint="eastAsia"/>
            <w:lang w:eastAsia="zh-CN"/>
          </w:rPr>
          <w:t>(三)、质量管理体系文件</w:t>
        </w:r>
        <w:r>
          <w:tab/>
        </w:r>
        <w:r>
          <w:fldChar w:fldCharType="begin"/>
        </w:r>
        <w:r>
          <w:instrText xml:space="preserve"> PAGEREF _Toc2969 \h </w:instrText>
        </w:r>
        <w:r>
          <w:fldChar w:fldCharType="separate"/>
        </w:r>
        <w:r>
          <w:t>55</w:t>
        </w:r>
        <w:r>
          <w:fldChar w:fldCharType="end"/>
        </w:r>
      </w:hyperlink>
    </w:p>
    <w:p>
      <w:pPr>
        <w:pStyle w:val="TOC2"/>
        <w:tabs>
          <w:tab w:val="right" w:leader="dot" w:pos="8306"/>
        </w:tabs>
      </w:pPr>
      <w:hyperlink w:anchor="_Toc20565" w:history="1">
        <w:r>
          <w:rPr>
            <w:rFonts w:ascii="仿宋" w:eastAsia="仿宋" w:hAnsi="仿宋" w:cs="仿宋" w:hint="eastAsia"/>
            <w:lang w:eastAsia="zh-CN"/>
          </w:rPr>
          <w:t>(四)、质量培训与教育</w:t>
        </w:r>
        <w:r>
          <w:tab/>
        </w:r>
        <w:r>
          <w:fldChar w:fldCharType="begin"/>
        </w:r>
        <w:r>
          <w:instrText xml:space="preserve"> PAGEREF _Toc20565 \h </w:instrText>
        </w:r>
        <w:r>
          <w:fldChar w:fldCharType="separate"/>
        </w:r>
        <w:r>
          <w:t>57</w:t>
        </w:r>
        <w:r>
          <w:fldChar w:fldCharType="end"/>
        </w:r>
      </w:hyperlink>
    </w:p>
    <w:p>
      <w:pPr>
        <w:pStyle w:val="TOC2"/>
        <w:tabs>
          <w:tab w:val="right" w:leader="dot" w:pos="8306"/>
        </w:tabs>
      </w:pPr>
      <w:hyperlink w:anchor="_Toc1512" w:history="1">
        <w:r>
          <w:rPr>
            <w:rFonts w:ascii="仿宋" w:eastAsia="仿宋" w:hAnsi="仿宋" w:cs="仿宋" w:hint="eastAsia"/>
            <w:lang w:eastAsia="zh-CN"/>
          </w:rPr>
          <w:t>(五)、质量审核与评价</w:t>
        </w:r>
        <w:r>
          <w:tab/>
        </w:r>
        <w:r>
          <w:fldChar w:fldCharType="begin"/>
        </w:r>
        <w:r>
          <w:instrText xml:space="preserve"> PAGEREF _Toc1512 \h </w:instrText>
        </w:r>
        <w:r>
          <w:fldChar w:fldCharType="separate"/>
        </w:r>
        <w:r>
          <w:t>59</w:t>
        </w:r>
        <w:r>
          <w:fldChar w:fldCharType="end"/>
        </w:r>
      </w:hyperlink>
    </w:p>
    <w:p>
      <w:pPr>
        <w:pStyle w:val="TOC2"/>
        <w:tabs>
          <w:tab w:val="right" w:leader="dot" w:pos="8306"/>
        </w:tabs>
      </w:pPr>
      <w:hyperlink w:anchor="_Toc32521" w:history="1">
        <w:r>
          <w:rPr>
            <w:rFonts w:ascii="仿宋" w:eastAsia="仿宋" w:hAnsi="仿宋" w:cs="仿宋" w:hint="eastAsia"/>
            <w:lang w:eastAsia="zh-CN"/>
          </w:rPr>
          <w:t>(六)、不符合与纠正措施</w:t>
        </w:r>
        <w:r>
          <w:tab/>
        </w:r>
        <w:r>
          <w:fldChar w:fldCharType="begin"/>
        </w:r>
        <w:r>
          <w:instrText xml:space="preserve"> PAGEREF _Toc32521 \h </w:instrText>
        </w:r>
        <w:r>
          <w:fldChar w:fldCharType="separate"/>
        </w:r>
        <w:r>
          <w:t>60</w:t>
        </w:r>
        <w:r>
          <w:fldChar w:fldCharType="end"/>
        </w:r>
      </w:hyperlink>
    </w:p>
    <w:p>
      <w:pPr>
        <w:pStyle w:val="TOC1"/>
        <w:tabs>
          <w:tab w:val="right" w:leader="dot" w:pos="8306"/>
        </w:tabs>
      </w:pPr>
      <w:hyperlink w:anchor="_Toc5768" w:history="1">
        <w:r>
          <w:rPr>
            <w:rFonts w:ascii="仿宋" w:eastAsia="仿宋" w:hAnsi="仿宋" w:cs="仿宋" w:hint="eastAsia"/>
            <w:lang w:eastAsia="zh-CN"/>
          </w:rPr>
          <w:t>十七、营销与推广策略</w:t>
        </w:r>
        <w:r>
          <w:tab/>
        </w:r>
        <w:r>
          <w:fldChar w:fldCharType="begin"/>
        </w:r>
        <w:r>
          <w:instrText xml:space="preserve"> PAGEREF _Toc5768 \h </w:instrText>
        </w:r>
        <w:r>
          <w:fldChar w:fldCharType="separate"/>
        </w:r>
        <w:r>
          <w:t>61</w:t>
        </w:r>
        <w:r>
          <w:fldChar w:fldCharType="end"/>
        </w:r>
      </w:hyperlink>
    </w:p>
    <w:p>
      <w:pPr>
        <w:pStyle w:val="TOC2"/>
        <w:tabs>
          <w:tab w:val="right" w:leader="dot" w:pos="8306"/>
        </w:tabs>
      </w:pPr>
      <w:hyperlink w:anchor="_Toc5648" w:history="1">
        <w:r>
          <w:rPr>
            <w:rFonts w:ascii="仿宋" w:eastAsia="仿宋" w:hAnsi="仿宋" w:cs="仿宋" w:hint="eastAsia"/>
            <w:lang w:eastAsia="zh-CN"/>
          </w:rPr>
          <w:t>(一)、产品/服务定位与特点</w:t>
        </w:r>
        <w:r>
          <w:tab/>
        </w:r>
        <w:r>
          <w:fldChar w:fldCharType="begin"/>
        </w:r>
        <w:r>
          <w:instrText xml:space="preserve"> PAGEREF _Toc5648 \h </w:instrText>
        </w:r>
        <w:r>
          <w:fldChar w:fldCharType="separate"/>
        </w:r>
        <w:r>
          <w:t>61</w:t>
        </w:r>
        <w:r>
          <w:fldChar w:fldCharType="end"/>
        </w:r>
      </w:hyperlink>
    </w:p>
    <w:p>
      <w:pPr>
        <w:pStyle w:val="TOC2"/>
        <w:tabs>
          <w:tab w:val="right" w:leader="dot" w:pos="8306"/>
        </w:tabs>
      </w:pPr>
      <w:hyperlink w:anchor="_Toc6492" w:history="1">
        <w:r>
          <w:rPr>
            <w:rFonts w:ascii="仿宋" w:eastAsia="仿宋" w:hAnsi="仿宋" w:cs="仿宋" w:hint="eastAsia"/>
            <w:lang w:eastAsia="zh-CN"/>
          </w:rPr>
          <w:t>(二)、市场定位与竞争分析</w:t>
        </w:r>
        <w:r>
          <w:tab/>
        </w:r>
        <w:r>
          <w:fldChar w:fldCharType="begin"/>
        </w:r>
        <w:r>
          <w:instrText xml:space="preserve"> PAGEREF _Toc6492 \h </w:instrText>
        </w:r>
        <w:r>
          <w:fldChar w:fldCharType="separate"/>
        </w:r>
        <w:r>
          <w:t>62</w:t>
        </w:r>
        <w:r>
          <w:fldChar w:fldCharType="end"/>
        </w:r>
      </w:hyperlink>
    </w:p>
    <w:p>
      <w:pPr>
        <w:pStyle w:val="TOC2"/>
        <w:tabs>
          <w:tab w:val="right" w:leader="dot" w:pos="8306"/>
        </w:tabs>
      </w:pPr>
      <w:hyperlink w:anchor="_Toc19965" w:history="1">
        <w:r>
          <w:rPr>
            <w:rFonts w:ascii="仿宋" w:eastAsia="仿宋" w:hAnsi="仿宋" w:cs="仿宋" w:hint="eastAsia"/>
            <w:lang w:eastAsia="zh-CN"/>
          </w:rPr>
          <w:t>(三)、营销渠道与策略</w:t>
        </w:r>
        <w:r>
          <w:tab/>
        </w:r>
        <w:r>
          <w:fldChar w:fldCharType="begin"/>
        </w:r>
        <w:r>
          <w:instrText xml:space="preserve"> PAGEREF _Toc19965 \h </w:instrText>
        </w:r>
        <w:r>
          <w:fldChar w:fldCharType="separate"/>
        </w:r>
        <w:r>
          <w:t>63</w:t>
        </w:r>
        <w:r>
          <w:fldChar w:fldCharType="end"/>
        </w:r>
      </w:hyperlink>
    </w:p>
    <w:p>
      <w:pPr>
        <w:pStyle w:val="TOC2"/>
        <w:tabs>
          <w:tab w:val="right" w:leader="dot" w:pos="8306"/>
        </w:tabs>
      </w:pPr>
      <w:hyperlink w:anchor="_Toc26616" w:history="1">
        <w:r>
          <w:rPr>
            <w:rFonts w:ascii="仿宋" w:eastAsia="仿宋" w:hAnsi="仿宋" w:cs="仿宋" w:hint="eastAsia"/>
            <w:lang w:eastAsia="zh-CN"/>
          </w:rPr>
          <w:t>(四)、推广与宣传活动</w:t>
        </w:r>
        <w:r>
          <w:tab/>
        </w:r>
        <w:r>
          <w:fldChar w:fldCharType="begin"/>
        </w:r>
        <w:r>
          <w:instrText xml:space="preserve"> PAGEREF _Toc26616 \h </w:instrText>
        </w:r>
        <w:r>
          <w:fldChar w:fldCharType="separate"/>
        </w:r>
        <w:r>
          <w:t>65</w:t>
        </w:r>
        <w:r>
          <w:fldChar w:fldCharType="end"/>
        </w:r>
      </w:hyperlink>
    </w:p>
    <w:p>
      <w:pPr>
        <w:pStyle w:val="TOC1"/>
        <w:tabs>
          <w:tab w:val="right" w:leader="dot" w:pos="8306"/>
        </w:tabs>
      </w:pPr>
      <w:hyperlink w:anchor="_Toc22560" w:history="1">
        <w:r>
          <w:rPr>
            <w:rFonts w:ascii="仿宋" w:eastAsia="仿宋" w:hAnsi="仿宋" w:cs="仿宋" w:hint="eastAsia"/>
            <w:lang w:eastAsia="zh-CN"/>
          </w:rPr>
          <w:t>十八、两性健康项目治理与监督</w:t>
        </w:r>
        <w:r>
          <w:tab/>
        </w:r>
        <w:r>
          <w:fldChar w:fldCharType="begin"/>
        </w:r>
        <w:r>
          <w:instrText xml:space="preserve"> PAGEREF _Toc22560 \h </w:instrText>
        </w:r>
        <w:r>
          <w:fldChar w:fldCharType="separate"/>
        </w:r>
        <w:r>
          <w:t>70</w:t>
        </w:r>
        <w:r>
          <w:fldChar w:fldCharType="end"/>
        </w:r>
      </w:hyperlink>
    </w:p>
    <w:p>
      <w:pPr>
        <w:pStyle w:val="TOC2"/>
        <w:tabs>
          <w:tab w:val="right" w:leader="dot" w:pos="8306"/>
        </w:tabs>
      </w:pPr>
      <w:hyperlink w:anchor="_Toc23634" w:history="1">
        <w:r>
          <w:rPr>
            <w:rFonts w:ascii="仿宋" w:eastAsia="仿宋" w:hAnsi="仿宋" w:cs="仿宋" w:hint="eastAsia"/>
            <w:lang w:eastAsia="zh-CN"/>
          </w:rPr>
          <w:t>(一)、两性健康项目治理结构</w:t>
        </w:r>
        <w:r>
          <w:tab/>
        </w:r>
        <w:r>
          <w:fldChar w:fldCharType="begin"/>
        </w:r>
        <w:r>
          <w:instrText xml:space="preserve"> PAGEREF _Toc23634 \h </w:instrText>
        </w:r>
        <w:r>
          <w:fldChar w:fldCharType="separate"/>
        </w:r>
        <w:r>
          <w:t>70</w:t>
        </w:r>
        <w:r>
          <w:fldChar w:fldCharType="end"/>
        </w:r>
      </w:hyperlink>
    </w:p>
    <w:p>
      <w:pPr>
        <w:pStyle w:val="TOC2"/>
        <w:tabs>
          <w:tab w:val="right" w:leader="dot" w:pos="8306"/>
        </w:tabs>
      </w:pPr>
      <w:hyperlink w:anchor="_Toc25834" w:history="1">
        <w:r>
          <w:rPr>
            <w:rFonts w:ascii="仿宋" w:eastAsia="仿宋" w:hAnsi="仿宋" w:cs="仿宋" w:hint="eastAsia"/>
            <w:lang w:eastAsia="zh-CN"/>
          </w:rPr>
          <w:t>(二)、监督与审计</w:t>
        </w:r>
        <w:r>
          <w:tab/>
        </w:r>
        <w:r>
          <w:fldChar w:fldCharType="begin"/>
        </w:r>
        <w:r>
          <w:instrText xml:space="preserve"> PAGEREF _Toc25834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680"/>
      <w:r>
        <w:rPr>
          <w:rFonts w:ascii="仿宋" w:eastAsia="仿宋" w:hAnsi="仿宋" w:cs="仿宋" w:hint="eastAsia"/>
          <w:sz w:val="28"/>
          <w:lang w:eastAsia="zh-CN"/>
        </w:rPr>
        <w:t>一、两性健康项目可持续发展</w:t>
      </w:r>
      <w:bookmarkEnd w:id="2"/>
    </w:p>
    <w:p>
      <w:pPr>
        <w:pStyle w:val="Heading2"/>
        <w:rPr>
          <w:rFonts w:ascii="仿宋" w:eastAsia="仿宋" w:hAnsi="仿宋" w:cs="仿宋" w:hint="eastAsia"/>
          <w:lang w:eastAsia="zh-CN"/>
        </w:rPr>
      </w:pPr>
      <w:bookmarkStart w:id="3" w:name="_Toc509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两性健康项目中，两性健康项目团队着眼于未来，明确了可持续发展的战略方向。制定的具体可持续发展目标包括降低资源使用、采用环保技术、最大化社会效益等。这一步骤不仅有助于两性健康项目在环保和社会责任方面达到最高标准，也为未来提供了明确的指引，确保两性健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可持续实践的融入两性健康项目管理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两性健康项目管理周期。从两性健康项目规划开始，两性健康项目团队就考虑了环境和社会的因素。在执行阶段，两性健康项目团队积极推动绿色技术的应用，优化资源利用。此外，关注员工的社会责任，通过培训和沟通活动提高员工对可持续发展的认知，使他们能够在日常工作中践行可持续实践。这些举措不仅为两性健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95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扎根于两性健康项目的可持续发展理念，我们深信环保与社会责任是两性健康项目成功的关键支柱。在两性健康项目的每一步，我们都致力于通过创新和实践，履行对环境和社会的坚定责任。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团队通过引入先进的环保技术、建立高效的废物处理系统以及推动能源节约措施，积极履行环保责任。定期的环保监测和评估确保两性健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不仅致力于自身可持续发展，还注重对社会的回馈。通过支持社区两性健康项目、参与慈善事业、提供培训机会等方式，两性健康项目积极履行社会责任。与当地社区建立积极互动，关注员工的工作与生活平衡，以及员工的身心健康，是两性健康项目在社会责任层面的关键举措。这样的实践不仅增强了两性健康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929"/>
      <w:r>
        <w:rPr>
          <w:rFonts w:ascii="仿宋" w:eastAsia="仿宋" w:hAnsi="仿宋" w:cs="仿宋" w:hint="eastAsia"/>
          <w:sz w:val="28"/>
          <w:lang w:eastAsia="zh-CN"/>
        </w:rPr>
        <w:t>二、两性健康项目概论</w:t>
      </w:r>
      <w:bookmarkEnd w:id="5"/>
    </w:p>
    <w:p>
      <w:pPr>
        <w:pStyle w:val="Heading2"/>
        <w:rPr>
          <w:rFonts w:ascii="仿宋" w:eastAsia="仿宋" w:hAnsi="仿宋" w:cs="仿宋" w:hint="eastAsia"/>
          <w:lang w:eastAsia="zh-CN"/>
        </w:rPr>
      </w:pPr>
      <w:bookmarkStart w:id="6" w:name="_Toc32194"/>
      <w:r>
        <w:rPr>
          <w:rFonts w:ascii="仿宋" w:eastAsia="仿宋" w:hAnsi="仿宋" w:cs="仿宋" w:hint="eastAsia"/>
          <w:lang w:eastAsia="zh-CN"/>
        </w:rPr>
        <w:t>(一)、两性健康项目概况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起源追溯至对市场的深入洞察。市场的不断演变与变革为两性健康项目提供了难得的机遇。当前市场存在的需求缺口和变革的大环境共同构成了两性健康项目的背景。这个两性健康项目旨在充分利用市场机遇，填补行业中尚未满足的需求，为客户提供全新的解决方案。市场的变革和需求的增长使得这个两性健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两性健康项目名称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正式命名为两性健康。这个名称不仅仅是一个标识，更代表了两性健康项目的核心理念和愿景。它蕴含着两性健康项目所要解决问题的关键字，具有强烈的表达和辨识度，为两性健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两性健康项目目标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核心目标是提供一种全新、高效的解决方案，满足客户日益增长的需求。两性健康项目追求的不仅仅是满足市场需求，更是在市场中获得卓越的竞争优势。通过不断提升产品或服务的质量和创新水平，两性健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两性健康项目范围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全面涵盖了产品研发、制造、市场推广和售后服务，确保从产品设计到最终用户体验的全方位关注。这一全面的两性健康项目范围是为了确保两性健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两性健康项目时间表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两性健康项目计划在未来18个月内完成，包括研发、测试、市场试点和正式推出等不同阶段。这个时间表的合理设计是为了确保两性健康项目各个阶段的顺利推进，以便按时交付高质量的成果。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两性健康项目预算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两性健康项目总预算估算为XX百万美元，主要分配在研发、市场推广、人员培训和运营等方面。这一充足的预算为两性健康项目提供了充足的资源，确保两性健康项目在各个方面都能取得优异的表现。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两性健康项目风险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两性健康项目可能面临的风险包括市场接受度低、技术难题、竞争激烈等。两性健康项目团队已经制定了相应的风险应对计划，通过前瞻性的风险管理，确保两性健康项目在面对不确定性时能够迅速做出应对。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两性健康项目团队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两性健康项目汇聚了一支经验丰富、多领域专业素养的核心团队，确保两性健康项目在各个方面都能拥有高水平的执行力。团队的协同作战是两性健康项目成功的关键因素之一。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两性健康项目背景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两性健康项目的背景根植于市场对更高效、创新产品的渴望，同时也受到科技发展对行业格局的深刻改变的影响。这为两性健康项目提供了广阔的发展空间和市场需求。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两性健康项目现状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截至目前，两性健康项目已完成市场调研和技术验证，取得了初步的成功。这为两性健康项目在未来的发展奠定了坚实的基础，为更远大的目标打下了坚实的基石。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2345"/>
      <w:r>
        <w:rPr>
          <w:rFonts w:ascii="仿宋" w:eastAsia="仿宋" w:hAnsi="仿宋" w:cs="仿宋" w:hint="eastAsia"/>
          <w:sz w:val="28"/>
          <w:lang w:eastAsia="zh-CN"/>
        </w:rPr>
        <w:t>(二)、两性健康项目目标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keyword》两性健康项目首要业务目标是在市场中占据有利地位，实现产品/服务的成功推广和销售。通过不断提升产品质量、创新性，两性健康项目追求成为行业中的领导者，赢得更多客户的青睐。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在科技迅速发展的时代，两性健康项目着眼于技术创新。通过持续的研发和技术升级，两性健康项目旨在推出更具创新性的产品或服务，以满足市场对新鲜、先进解决方案的需求。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为了建立可持续的客户关系，两性健康项目设定了客户满意度目标。通过提供卓越的产品质量和优质的客户服务，两性健康项目追求赢得客户的信任和忠诚度，确保他们的满意度达到行业领先水平。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两性健康项目注重社会责任和可持续发展。通过实施环保、社会责任两性健康项目，两性健康项目致力于在经济发展的同时保护环境，促进社会公平，实现可持续经营。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两性健康项目的团队是实现目标的核心驱动力。因此，两性健康项目设定了团队发展目标，包括提升团队成员的专业技能、培养领导力，以及搭建协同高效的团队工作氛围。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019"/>
      <w:r>
        <w:rPr>
          <w:rFonts w:ascii="仿宋" w:eastAsia="仿宋" w:hAnsi="仿宋" w:cs="仿宋" w:hint="eastAsia"/>
          <w:sz w:val="28"/>
          <w:lang w:eastAsia="zh-CN"/>
        </w:rPr>
        <w:t>(三)、两性健康项目提出的理由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两性健康项目提出的理由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提出源于对市场机遇的深刻洞察。当前市场中存在的需求缺口和行业发展趋势表明，有巨大的商业机会等待被开发。通过准确捕捉市场机遇，两性健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理念基于对技术创新的信仰。通过持续的研发和技术投入，两性健康项目有望推出更具创新性的产品或服务。在科技飞速发展的当下，两性健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提出是为了增强企业的行业竞争力。通过提升产品或服务的质量和独特性，两性健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响应了消费者需求的变化。随着社会和科技的不断发展，消费者对产品和服务的需求也在发生变化。通过深入了解并及时回应消费者的新需求，两性健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两性健康项目的提出是企业战略发展规划的一部分。在面对日益激烈的市场竞争和不断变化的商业环境中，两性健康项目作为企业战略的一环，旨在为企业开辟新的增长领域，巩固企业在行业中的地位。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提出不仅仅是基于商业考量，还注重社会责任。通过推出环保、社会责任等方面的两性健康项目，两性健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两性健康项目的提出反映了对利益相关者期望的关注。包括客户、员工、投资者等利益相关者在企业发展中都有着各自的期望，两性健康项目力求在满足这些期望的同时，取得更大的共赢。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9311"/>
      <w:r>
        <w:rPr>
          <w:rFonts w:ascii="仿宋" w:eastAsia="仿宋" w:hAnsi="仿宋" w:cs="仿宋" w:hint="eastAsia"/>
          <w:sz w:val="28"/>
          <w:lang w:eastAsia="zh-CN"/>
        </w:rPr>
        <w:t>(四)、两性健康项目意义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在实施两性健康项目的过程中，我们不仅仅是在追逐商业成功，更是为企业和社会的多个层面创造了深远的意义。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首要意义在于提升企业的市场竞争力。通过持续的创新和对产品质量的高标准要求，两性健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两性健康项目的推进将促使行业技术水平的提升。通过引入先进技术和创新性解决方案，两性健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两性健康项目不仅创造了大量就业机会，提高了就业水平，还注重社会责任和环保。通过参与社会公益事业和推动环保两性健康项目，两性健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综合而言，两性健康项目意义重大，不仅推动了企业的发展，也为行业和社会的进步贡献了积极力量。这是一个全面而深刻的影响，将在未来产生可持续的正面效应。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734"/>
      <w:r>
        <w:rPr>
          <w:rFonts w:ascii="仿宋" w:eastAsia="仿宋" w:hAnsi="仿宋" w:cs="仿宋" w:hint="eastAsia"/>
          <w:sz w:val="28"/>
          <w:lang w:eastAsia="zh-CN"/>
        </w:rPr>
        <w:t>(五)、两性健康项目背景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在当今迅猛发展的商业环境中，两性健康项目的动因根植于对多方面因素的审慎考量。这个两性健康项目的提出并非孤立的决策，而是对企业所处背景深入思考的产物。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市场的不断演变是两性健康项目背后的首要原因。科技的迅速发展和全球市场的快速变化使得企业必须灵活应对。两性健康项目应运而生，旨在通过创新性的解决方案迎合市场的多变需求，赢得竞争中的先机。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竞争的激烈程度也是两性健康项目背景中不可忽视的一环。企业需要在激烈竞争中脱颖而出，为此，两性健康项目致力于打破常规，提供独特的价值主张，以吸引客户并确保市场份额的增长。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技术的迅速发展为企业带来了机遇与挑战。作为两性健康项目启动的背景之一，对新兴技术的应用将有助于提升企业的技术水平，使其在不断演进的商业环境中保持竞争优势。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此外，社会对企业责任的期望也在逐渐升高。两性健康项目充分融入了社会责任的理念，通过可持续经营和社会公益两性健康项目，企图为社会贡献一份力量，在商业成功的同时关注社会价值。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089"/>
      <w:r>
        <w:rPr>
          <w:rFonts w:ascii="仿宋" w:eastAsia="仿宋" w:hAnsi="仿宋" w:cs="仿宋" w:hint="eastAsia"/>
          <w:sz w:val="28"/>
          <w:lang w:eastAsia="zh-CN"/>
        </w:rPr>
        <w:t>三、两性健康项目绩效评估</w:t>
      </w:r>
      <w:bookmarkEnd w:id="11"/>
    </w:p>
    <w:p>
      <w:pPr>
        <w:pStyle w:val="Heading2"/>
        <w:rPr>
          <w:rFonts w:ascii="仿宋" w:eastAsia="仿宋" w:hAnsi="仿宋" w:cs="仿宋" w:hint="eastAsia"/>
          <w:lang w:eastAsia="zh-CN"/>
        </w:rPr>
      </w:pPr>
      <w:bookmarkStart w:id="12" w:name="_Toc1812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两性健康项目中，我们设计了一套全面的绩效评估指标，以确保两性健康项目的可控和成功交付。这些指标跨足两性健康项目目标、成本、进度和质量等多个维度，为我们提供了全面洞察两性健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目标达成率是我们关注的首要指标。我们设定了明确的目标，并通过定期监测和评估，迅速发现并应对潜在的目标偏差。这为两性健康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成本绩效是另一个核心关注点。通过实际成本与预算成本的对比分析，我们深入了解成本差异的原因，及时调整资源分配，保持两性健康项目在经济效益方面的合理水平。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进度作为关键的绩效指标之一，得到了精心的关注。我们制定了详细的两性健康项目进度计划，并设立了进度符合度指标，确保实际进度与计划进度保持一致。这使我们能够快速发现和解决潜在的进度问题，保持两性健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两性健康项目绩效的不可或缺的一环。我们引入了一系列的质量标准和客户满意度指标，以确保两性健康项目交付的成果在质量上达到或超越预期水平。通过持续监测这些指标，我们努力提升两性健康项目整体质量水平，为两性健康项目的成功交付提供有力保障。通过这些科学且全面的绩效评估，我们能够更好地引导两性健康项目的持续改进，确保两性健康项目目标的顺利达成。</w:t>
      </w:r>
    </w:p>
    <w:p>
      <w:pPr>
        <w:pStyle w:val="Heading2"/>
        <w:ind w:firstLine="560" w:firstLineChars="200"/>
        <w:rPr>
          <w:rFonts w:ascii="仿宋" w:eastAsia="仿宋" w:hAnsi="仿宋" w:cs="仿宋" w:hint="eastAsia"/>
          <w:sz w:val="28"/>
          <w:lang w:eastAsia="zh-CN"/>
        </w:rPr>
      </w:pPr>
      <w:bookmarkStart w:id="13" w:name="_Toc396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绩效评估是两性健康项目中的关键环节，为确保两性健康项目达到预期目标，我们采用了多层次、多维度的绩效评估方法。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两性健康项目的战略目标对齐，确保每个决策和行动都与两性健康项目整体目标保持一致。团队会定期召开战略对齐会议，审视当前工作与两性健康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两性健康项目进度、质量、成本和风险等方面。这些指标通过数据收集和分析，为两性健康项目管理团队提供了客观的评估依据。例如，我们通过两性健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绩效评估不仅仅停留在两性健康项目内部，还考虑了两性健康项目对外部环境的影响。我们定期进行干系人满意度调查，以了解各利益相关方对两性健康项目的期望和满意度，并及时做出调整。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这种多层次、多角度的绩效评估方法，使得我们能够全面了解两性健康项目的运行状态，及时做出调整，确保两性健康项目在不断变化的环境中保持稳健前行。</w:t>
      </w:r>
    </w:p>
    <w:p>
      <w:pPr>
        <w:pStyle w:val="Heading2"/>
        <w:ind w:firstLine="560" w:firstLineChars="200"/>
        <w:rPr>
          <w:rFonts w:ascii="仿宋" w:eastAsia="仿宋" w:hAnsi="仿宋" w:cs="仿宋" w:hint="eastAsia"/>
          <w:sz w:val="28"/>
          <w:lang w:eastAsia="zh-CN"/>
        </w:rPr>
      </w:pPr>
      <w:bookmarkStart w:id="14" w:name="_Toc2746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为了确保两性健康项目的有效管理和不断优化，我们采用了精心设计的绩效评估周期。这个周期旨在实现灵活、实时和全面的评估，以适应两性健康项目执行中的各种挑战。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两性健康项目的不同需求，分为短期、中期和长期。短期评估关注每个迭代或工作周期，以及时发现和解决当前任务中的问题。中期评估涵盖几个迭代，深入了解整体两性健康项目的趋势和性能。长期评估则着眼于整个两性健康项目阶段，确保两性健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两性健康项目管理工具和协作平台，团队成员能够随时更新和分享两性健康项目数据。这种实时性的反馈机制使我们能够及时察觉潜在问题，快速调整，保持两性健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两性健康项目的决策制定密不可分。每个周期的两性健康项目回顾会议成为集体总结经验、识别问题深层次原因并找到创新解决方案的平台。这种定期的反思与调整机制使两性健康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913"/>
      <w:r>
        <w:rPr>
          <w:rFonts w:ascii="仿宋" w:eastAsia="仿宋" w:hAnsi="仿宋" w:cs="仿宋" w:hint="eastAsia"/>
          <w:sz w:val="28"/>
          <w:lang w:eastAsia="zh-CN"/>
        </w:rPr>
        <w:t>四、两性健康项目危机管理</w:t>
      </w:r>
      <w:bookmarkEnd w:id="15"/>
    </w:p>
    <w:p>
      <w:pPr>
        <w:pStyle w:val="Heading2"/>
        <w:rPr>
          <w:rFonts w:ascii="仿宋" w:eastAsia="仿宋" w:hAnsi="仿宋" w:cs="仿宋" w:hint="eastAsia"/>
          <w:lang w:eastAsia="zh-CN"/>
        </w:rPr>
      </w:pPr>
      <w:bookmarkStart w:id="16" w:name="_Toc2884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两性健康项目危机管理中，危机预警与识别是确保两性健康项目稳健运行的核心步骤。通过建立全面的监测机制，两性健康项目团队旨在及时发现和理解潜在的风险和危机因素，以便采取及时的预防和应对措施，确保两性健康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首先，通过深入的风险评估，两性健康项目团队全面分析了整个两性健康项目和各个阶段可能存在的威胁。这包括准确评估每个潜在风险的发生概率和可能影响的程度，为后续危机预警提供了有力支持。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两性健康项目团队着重于明确定义两性健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两性健康项目进展的持续监控，团队能够及时发现潜在问题并作出迅速反应。两性健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在这一阶段，团队的专业素养和反应速度将发挥至关重要的作用，以确保潜在危机能够在初期得到有效的处理，最大程度地减轻负面影响。通过危机预警与识别，两性健康项目得以更有序、可控地推进。</w:t>
      </w:r>
    </w:p>
    <w:p>
      <w:pPr>
        <w:pStyle w:val="Heading2"/>
        <w:ind w:firstLine="560" w:firstLineChars="200"/>
        <w:rPr>
          <w:rFonts w:ascii="仿宋" w:eastAsia="仿宋" w:hAnsi="仿宋" w:cs="仿宋" w:hint="eastAsia"/>
          <w:sz w:val="28"/>
          <w:lang w:eastAsia="zh-CN"/>
        </w:rPr>
      </w:pPr>
      <w:bookmarkStart w:id="17" w:name="_Toc2207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在危机发生时，两性健康项目团队立即行动，成立了应急小组。该小组的任务是迅速制定并实施紧急应对措施，以最小化潜在损失。以下是采取的主要措施：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暂停两性健康项目进度：为遏制危机蔓延，两性健康项目暂时停止进行，以便全面评估当前状况。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资源重新分配：重新评估两性健康项目资源的分配，确保最大限度地减小损失。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实时沟通：与关键利益相关者建立实时沟通机制，向他们传递两性健康项目危机的实际状况，保障两性健康项目核心利益。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在紧急应对的同时，两性健康项目团队强调了团队协作和有效沟通的重要性。以下是团队协作的关键举措：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信息共享机制：建立了信息共享平台，确保团队成员能够及时获取两性健康项目危机的实时信息。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领导者沟通：两性健康项目领导者通过定期会议和即时沟通工具，指导团队应对危机，保持团队稳定运行。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随着危机得到初步控制，两性健康项目团队转向制定恢复计划，以确保两性健康项目能够从中迅速恢复。主要恢复计划包括：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修复受损的进度计划：重新评估两性健康项目进度，制定修复计划，确保两性健康项目尽快回归正常进程。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重新调整资源分配：优化资源分配，确保两性健康项目在有限资源下高效运转。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风险管理机制加强：对两性健康项目风险进行全面评估，制定更强化的风险管理策略，以预防未来可能的危机。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https://d.book118.com/286225223005010050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13A35"/>
    <w:rsid w:val="02213A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225223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2024-02-06T16:16:00Z</dcterms:created>
  <dcterms:modified xsi:type="dcterms:W3CDTF">2024-02-06T16:16:41Z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339F8AB94613417381C021FB4D570BB4_11</vt:lpwstr>
  </property>
  <property fmtid="{D5CDD505-2E9C-101B-9397-08002B2CF9AE}" pid="3" name="KSOProductBuildVer">
    <vt:lpwstr>2052-12.1.0.16250</vt:lpwstr>
  </property>
</Properties>
</file>