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板卧式电除尘器项目工作报告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28" w:history="1">
        <w:r>
          <w:rPr>
            <w:rFonts w:ascii="仿宋" w:eastAsia="仿宋" w:hAnsi="仿宋" w:cs="仿宋" w:hint="eastAsia"/>
            <w:lang w:eastAsia="zh-CN"/>
          </w:rPr>
          <w:t>序言</w:t>
        </w:r>
        <w:r>
          <w:tab/>
        </w:r>
        <w:r>
          <w:fldChar w:fldCharType="begin"/>
        </w:r>
        <w:r>
          <w:instrText xml:space="preserve"> PAGEREF _Toc11728 \h </w:instrText>
        </w:r>
        <w:r>
          <w:fldChar w:fldCharType="separate"/>
        </w:r>
        <w:r>
          <w:t>3</w:t>
        </w:r>
        <w:r>
          <w:fldChar w:fldCharType="end"/>
        </w:r>
      </w:hyperlink>
    </w:p>
    <w:p>
      <w:pPr>
        <w:pStyle w:val="TOC1"/>
        <w:tabs>
          <w:tab w:val="right" w:leader="dot" w:pos="8306"/>
        </w:tabs>
      </w:pPr>
      <w:hyperlink w:anchor="_Toc14370" w:history="1">
        <w:r>
          <w:rPr>
            <w:rFonts w:ascii="仿宋" w:eastAsia="仿宋" w:hAnsi="仿宋" w:cs="仿宋" w:hint="eastAsia"/>
            <w:lang w:eastAsia="zh-CN"/>
          </w:rPr>
          <w:t>一、工艺分析</w:t>
        </w:r>
        <w:r>
          <w:tab/>
        </w:r>
        <w:r>
          <w:fldChar w:fldCharType="begin"/>
        </w:r>
        <w:r>
          <w:instrText xml:space="preserve"> PAGEREF _Toc14370 \h </w:instrText>
        </w:r>
        <w:r>
          <w:fldChar w:fldCharType="separate"/>
        </w:r>
        <w:r>
          <w:t>3</w:t>
        </w:r>
        <w:r>
          <w:fldChar w:fldCharType="end"/>
        </w:r>
      </w:hyperlink>
    </w:p>
    <w:p>
      <w:pPr>
        <w:pStyle w:val="TOC2"/>
        <w:tabs>
          <w:tab w:val="right" w:leader="dot" w:pos="8306"/>
        </w:tabs>
      </w:pPr>
      <w:hyperlink w:anchor="_Toc24440" w:history="1">
        <w:r>
          <w:rPr>
            <w:rFonts w:ascii="仿宋" w:eastAsia="仿宋" w:hAnsi="仿宋" w:cs="仿宋" w:hint="eastAsia"/>
            <w:lang w:eastAsia="zh-CN"/>
          </w:rPr>
          <w:t>(一)、技术管理特点</w:t>
        </w:r>
        <w:r>
          <w:tab/>
        </w:r>
        <w:r>
          <w:fldChar w:fldCharType="begin"/>
        </w:r>
        <w:r>
          <w:instrText xml:space="preserve"> PAGEREF _Toc24440 \h </w:instrText>
        </w:r>
        <w:r>
          <w:fldChar w:fldCharType="separate"/>
        </w:r>
        <w:r>
          <w:t>3</w:t>
        </w:r>
        <w:r>
          <w:fldChar w:fldCharType="end"/>
        </w:r>
      </w:hyperlink>
    </w:p>
    <w:p>
      <w:pPr>
        <w:pStyle w:val="TOC2"/>
        <w:tabs>
          <w:tab w:val="right" w:leader="dot" w:pos="8306"/>
        </w:tabs>
      </w:pPr>
      <w:hyperlink w:anchor="_Toc2691" w:history="1">
        <w:r>
          <w:rPr>
            <w:rFonts w:ascii="仿宋" w:eastAsia="仿宋" w:hAnsi="仿宋" w:cs="仿宋" w:hint="eastAsia"/>
            <w:lang w:eastAsia="zh-CN"/>
          </w:rPr>
          <w:t>(二)、板卧式电除尘器项目工艺技术设计方案</w:t>
        </w:r>
        <w:r>
          <w:tab/>
        </w:r>
        <w:r>
          <w:fldChar w:fldCharType="begin"/>
        </w:r>
        <w:r>
          <w:instrText xml:space="preserve"> PAGEREF _Toc2691 \h </w:instrText>
        </w:r>
        <w:r>
          <w:fldChar w:fldCharType="separate"/>
        </w:r>
        <w:r>
          <w:t>4</w:t>
        </w:r>
        <w:r>
          <w:fldChar w:fldCharType="end"/>
        </w:r>
      </w:hyperlink>
    </w:p>
    <w:p>
      <w:pPr>
        <w:pStyle w:val="TOC2"/>
        <w:tabs>
          <w:tab w:val="right" w:leader="dot" w:pos="8306"/>
        </w:tabs>
      </w:pPr>
      <w:hyperlink w:anchor="_Toc2671" w:history="1">
        <w:r>
          <w:rPr>
            <w:rFonts w:ascii="仿宋" w:eastAsia="仿宋" w:hAnsi="仿宋" w:cs="仿宋" w:hint="eastAsia"/>
            <w:lang w:eastAsia="zh-CN"/>
          </w:rPr>
          <w:t>(三)、设备选型方案</w:t>
        </w:r>
        <w:r>
          <w:tab/>
        </w:r>
        <w:r>
          <w:fldChar w:fldCharType="begin"/>
        </w:r>
        <w:r>
          <w:instrText xml:space="preserve"> PAGEREF _Toc2671 \h </w:instrText>
        </w:r>
        <w:r>
          <w:fldChar w:fldCharType="separate"/>
        </w:r>
        <w:r>
          <w:t>5</w:t>
        </w:r>
        <w:r>
          <w:fldChar w:fldCharType="end"/>
        </w:r>
      </w:hyperlink>
    </w:p>
    <w:p>
      <w:pPr>
        <w:pStyle w:val="TOC1"/>
        <w:tabs>
          <w:tab w:val="right" w:leader="dot" w:pos="8306"/>
        </w:tabs>
      </w:pPr>
      <w:hyperlink w:anchor="_Toc6897" w:history="1">
        <w:r>
          <w:rPr>
            <w:rFonts w:ascii="仿宋" w:eastAsia="仿宋" w:hAnsi="仿宋" w:cs="仿宋" w:hint="eastAsia"/>
            <w:lang w:eastAsia="zh-CN"/>
          </w:rPr>
          <w:t>二、板卧式电除尘器项目市场前景分析</w:t>
        </w:r>
        <w:r>
          <w:tab/>
        </w:r>
        <w:r>
          <w:fldChar w:fldCharType="begin"/>
        </w:r>
        <w:r>
          <w:instrText xml:space="preserve"> PAGEREF _Toc6897 \h </w:instrText>
        </w:r>
        <w:r>
          <w:fldChar w:fldCharType="separate"/>
        </w:r>
        <w:r>
          <w:t>6</w:t>
        </w:r>
        <w:r>
          <w:fldChar w:fldCharType="end"/>
        </w:r>
      </w:hyperlink>
    </w:p>
    <w:p>
      <w:pPr>
        <w:pStyle w:val="TOC2"/>
        <w:tabs>
          <w:tab w:val="right" w:leader="dot" w:pos="8306"/>
        </w:tabs>
      </w:pPr>
      <w:hyperlink w:anchor="_Toc15948" w:history="1">
        <w:r>
          <w:rPr>
            <w:rFonts w:ascii="仿宋" w:eastAsia="仿宋" w:hAnsi="仿宋" w:cs="仿宋" w:hint="eastAsia"/>
            <w:lang w:eastAsia="zh-CN"/>
          </w:rPr>
          <w:t>(一)、建设地经济发展概况</w:t>
        </w:r>
        <w:r>
          <w:tab/>
        </w:r>
        <w:r>
          <w:fldChar w:fldCharType="begin"/>
        </w:r>
        <w:r>
          <w:instrText xml:space="preserve"> PAGEREF _Toc15948 \h </w:instrText>
        </w:r>
        <w:r>
          <w:fldChar w:fldCharType="separate"/>
        </w:r>
        <w:r>
          <w:t>6</w:t>
        </w:r>
        <w:r>
          <w:fldChar w:fldCharType="end"/>
        </w:r>
      </w:hyperlink>
    </w:p>
    <w:p>
      <w:pPr>
        <w:pStyle w:val="TOC2"/>
        <w:tabs>
          <w:tab w:val="right" w:leader="dot" w:pos="8306"/>
        </w:tabs>
      </w:pPr>
      <w:hyperlink w:anchor="_Toc1166" w:history="1">
        <w:r>
          <w:rPr>
            <w:rFonts w:ascii="仿宋" w:eastAsia="仿宋" w:hAnsi="仿宋" w:cs="仿宋" w:hint="eastAsia"/>
            <w:lang w:eastAsia="zh-CN"/>
          </w:rPr>
          <w:t>(二)、行业市场分析</w:t>
        </w:r>
        <w:r>
          <w:tab/>
        </w:r>
        <w:r>
          <w:fldChar w:fldCharType="begin"/>
        </w:r>
        <w:r>
          <w:instrText xml:space="preserve"> PAGEREF _Toc1166 \h </w:instrText>
        </w:r>
        <w:r>
          <w:fldChar w:fldCharType="separate"/>
        </w:r>
        <w:r>
          <w:t>7</w:t>
        </w:r>
        <w:r>
          <w:fldChar w:fldCharType="end"/>
        </w:r>
      </w:hyperlink>
    </w:p>
    <w:p>
      <w:pPr>
        <w:pStyle w:val="TOC1"/>
        <w:tabs>
          <w:tab w:val="right" w:leader="dot" w:pos="8306"/>
        </w:tabs>
      </w:pPr>
      <w:hyperlink w:anchor="_Toc21502" w:history="1">
        <w:r>
          <w:rPr>
            <w:rFonts w:ascii="仿宋" w:eastAsia="仿宋" w:hAnsi="仿宋" w:cs="仿宋" w:hint="eastAsia"/>
            <w:lang w:eastAsia="zh-CN"/>
          </w:rPr>
          <w:t>三、建设单位基本信息</w:t>
        </w:r>
        <w:r>
          <w:tab/>
        </w:r>
        <w:r>
          <w:fldChar w:fldCharType="begin"/>
        </w:r>
        <w:r>
          <w:instrText xml:space="preserve"> PAGEREF _Toc21502 \h </w:instrText>
        </w:r>
        <w:r>
          <w:fldChar w:fldCharType="separate"/>
        </w:r>
        <w:r>
          <w:t>9</w:t>
        </w:r>
        <w:r>
          <w:fldChar w:fldCharType="end"/>
        </w:r>
      </w:hyperlink>
    </w:p>
    <w:p>
      <w:pPr>
        <w:pStyle w:val="TOC2"/>
        <w:tabs>
          <w:tab w:val="right" w:leader="dot" w:pos="8306"/>
        </w:tabs>
      </w:pPr>
      <w:hyperlink w:anchor="_Toc9591" w:history="1">
        <w:r>
          <w:rPr>
            <w:rFonts w:ascii="仿宋" w:eastAsia="仿宋" w:hAnsi="仿宋" w:cs="仿宋" w:hint="eastAsia"/>
            <w:lang w:eastAsia="zh-CN"/>
          </w:rPr>
          <w:t>(一)、板卧式电除尘器项目承办单位基本情况</w:t>
        </w:r>
        <w:r>
          <w:tab/>
        </w:r>
        <w:r>
          <w:fldChar w:fldCharType="begin"/>
        </w:r>
        <w:r>
          <w:instrText xml:space="preserve"> PAGEREF _Toc9591 \h </w:instrText>
        </w:r>
        <w:r>
          <w:fldChar w:fldCharType="separate"/>
        </w:r>
        <w:r>
          <w:t>9</w:t>
        </w:r>
        <w:r>
          <w:fldChar w:fldCharType="end"/>
        </w:r>
      </w:hyperlink>
    </w:p>
    <w:p>
      <w:pPr>
        <w:pStyle w:val="TOC2"/>
        <w:tabs>
          <w:tab w:val="right" w:leader="dot" w:pos="8306"/>
        </w:tabs>
      </w:pPr>
      <w:hyperlink w:anchor="_Toc15962" w:history="1">
        <w:r>
          <w:rPr>
            <w:rFonts w:ascii="仿宋" w:eastAsia="仿宋" w:hAnsi="仿宋" w:cs="仿宋" w:hint="eastAsia"/>
            <w:lang w:eastAsia="zh-CN"/>
          </w:rPr>
          <w:t>(二)、公司经济效益分析</w:t>
        </w:r>
        <w:r>
          <w:tab/>
        </w:r>
        <w:r>
          <w:fldChar w:fldCharType="begin"/>
        </w:r>
        <w:r>
          <w:instrText xml:space="preserve"> PAGEREF _Toc15962 \h </w:instrText>
        </w:r>
        <w:r>
          <w:fldChar w:fldCharType="separate"/>
        </w:r>
        <w:r>
          <w:t>10</w:t>
        </w:r>
        <w:r>
          <w:fldChar w:fldCharType="end"/>
        </w:r>
      </w:hyperlink>
    </w:p>
    <w:p>
      <w:pPr>
        <w:pStyle w:val="TOC1"/>
        <w:tabs>
          <w:tab w:val="right" w:leader="dot" w:pos="8306"/>
        </w:tabs>
      </w:pPr>
      <w:hyperlink w:anchor="_Toc9658" w:history="1">
        <w:r>
          <w:rPr>
            <w:rFonts w:ascii="仿宋" w:eastAsia="仿宋" w:hAnsi="仿宋" w:cs="仿宋" w:hint="eastAsia"/>
            <w:lang w:eastAsia="zh-CN"/>
          </w:rPr>
          <w:t>四、板卧式电除尘器项目基本情况</w:t>
        </w:r>
        <w:r>
          <w:tab/>
        </w:r>
        <w:r>
          <w:fldChar w:fldCharType="begin"/>
        </w:r>
        <w:r>
          <w:instrText xml:space="preserve"> PAGEREF _Toc9658 \h </w:instrText>
        </w:r>
        <w:r>
          <w:fldChar w:fldCharType="separate"/>
        </w:r>
        <w:r>
          <w:t>12</w:t>
        </w:r>
        <w:r>
          <w:fldChar w:fldCharType="end"/>
        </w:r>
      </w:hyperlink>
    </w:p>
    <w:p>
      <w:pPr>
        <w:pStyle w:val="TOC2"/>
        <w:tabs>
          <w:tab w:val="right" w:leader="dot" w:pos="8306"/>
        </w:tabs>
      </w:pPr>
      <w:hyperlink w:anchor="_Toc2998" w:history="1">
        <w:r>
          <w:rPr>
            <w:rFonts w:ascii="仿宋" w:eastAsia="仿宋" w:hAnsi="仿宋" w:cs="仿宋" w:hint="eastAsia"/>
            <w:lang w:eastAsia="zh-CN"/>
          </w:rPr>
          <w:t>(一)、板卧式电除尘器项目名称及建设性质</w:t>
        </w:r>
        <w:r>
          <w:tab/>
        </w:r>
        <w:r>
          <w:fldChar w:fldCharType="begin"/>
        </w:r>
        <w:r>
          <w:instrText xml:space="preserve"> PAGEREF _Toc2998 \h </w:instrText>
        </w:r>
        <w:r>
          <w:fldChar w:fldCharType="separate"/>
        </w:r>
        <w:r>
          <w:t>12</w:t>
        </w:r>
        <w:r>
          <w:fldChar w:fldCharType="end"/>
        </w:r>
      </w:hyperlink>
    </w:p>
    <w:p>
      <w:pPr>
        <w:pStyle w:val="TOC2"/>
        <w:tabs>
          <w:tab w:val="right" w:leader="dot" w:pos="8306"/>
        </w:tabs>
      </w:pPr>
      <w:hyperlink w:anchor="_Toc11998" w:history="1">
        <w:r>
          <w:rPr>
            <w:rFonts w:ascii="仿宋" w:eastAsia="仿宋" w:hAnsi="仿宋" w:cs="仿宋" w:hint="eastAsia"/>
            <w:lang w:eastAsia="zh-CN"/>
          </w:rPr>
          <w:t>(二)、板卧式电除尘器项目承办单位</w:t>
        </w:r>
        <w:r>
          <w:tab/>
        </w:r>
        <w:r>
          <w:fldChar w:fldCharType="begin"/>
        </w:r>
        <w:r>
          <w:instrText xml:space="preserve"> PAGEREF _Toc11998 \h </w:instrText>
        </w:r>
        <w:r>
          <w:fldChar w:fldCharType="separate"/>
        </w:r>
        <w:r>
          <w:t>12</w:t>
        </w:r>
        <w:r>
          <w:fldChar w:fldCharType="end"/>
        </w:r>
      </w:hyperlink>
    </w:p>
    <w:p>
      <w:pPr>
        <w:pStyle w:val="TOC2"/>
        <w:tabs>
          <w:tab w:val="right" w:leader="dot" w:pos="8306"/>
        </w:tabs>
      </w:pPr>
      <w:hyperlink w:anchor="_Toc2495" w:history="1">
        <w:r>
          <w:rPr>
            <w:rFonts w:ascii="仿宋" w:eastAsia="仿宋" w:hAnsi="仿宋" w:cs="仿宋" w:hint="eastAsia"/>
            <w:lang w:eastAsia="zh-CN"/>
          </w:rPr>
          <w:t>(三)、战略合作单位</w:t>
        </w:r>
        <w:r>
          <w:tab/>
        </w:r>
        <w:r>
          <w:fldChar w:fldCharType="begin"/>
        </w:r>
        <w:r>
          <w:instrText xml:space="preserve"> PAGEREF _Toc2495 \h </w:instrText>
        </w:r>
        <w:r>
          <w:fldChar w:fldCharType="separate"/>
        </w:r>
        <w:r>
          <w:t>12</w:t>
        </w:r>
        <w:r>
          <w:fldChar w:fldCharType="end"/>
        </w:r>
      </w:hyperlink>
    </w:p>
    <w:p>
      <w:pPr>
        <w:pStyle w:val="TOC2"/>
        <w:tabs>
          <w:tab w:val="right" w:leader="dot" w:pos="8306"/>
        </w:tabs>
      </w:pPr>
      <w:hyperlink w:anchor="_Toc8451" w:history="1">
        <w:r>
          <w:rPr>
            <w:rFonts w:ascii="仿宋" w:eastAsia="仿宋" w:hAnsi="仿宋" w:cs="仿宋" w:hint="eastAsia"/>
            <w:lang w:eastAsia="zh-CN"/>
          </w:rPr>
          <w:t>(四)、板卧式电除尘器项目提出的理由</w:t>
        </w:r>
        <w:r>
          <w:tab/>
        </w:r>
        <w:r>
          <w:fldChar w:fldCharType="begin"/>
        </w:r>
        <w:r>
          <w:instrText xml:space="preserve"> PAGEREF _Toc8451 \h </w:instrText>
        </w:r>
        <w:r>
          <w:fldChar w:fldCharType="separate"/>
        </w:r>
        <w:r>
          <w:t>12</w:t>
        </w:r>
        <w:r>
          <w:fldChar w:fldCharType="end"/>
        </w:r>
      </w:hyperlink>
    </w:p>
    <w:p>
      <w:pPr>
        <w:pStyle w:val="TOC2"/>
        <w:tabs>
          <w:tab w:val="right" w:leader="dot" w:pos="8306"/>
        </w:tabs>
      </w:pPr>
      <w:hyperlink w:anchor="_Toc17587" w:history="1">
        <w:r>
          <w:rPr>
            <w:rFonts w:ascii="仿宋" w:eastAsia="仿宋" w:hAnsi="仿宋" w:cs="仿宋" w:hint="eastAsia"/>
            <w:lang w:eastAsia="zh-CN"/>
          </w:rPr>
          <w:t>(五)、原材料供应</w:t>
        </w:r>
        <w:r>
          <w:tab/>
        </w:r>
        <w:r>
          <w:fldChar w:fldCharType="begin"/>
        </w:r>
        <w:r>
          <w:instrText xml:space="preserve"> PAGEREF _Toc17587 \h </w:instrText>
        </w:r>
        <w:r>
          <w:fldChar w:fldCharType="separate"/>
        </w:r>
        <w:r>
          <w:t>13</w:t>
        </w:r>
        <w:r>
          <w:fldChar w:fldCharType="end"/>
        </w:r>
      </w:hyperlink>
    </w:p>
    <w:p>
      <w:pPr>
        <w:pStyle w:val="TOC2"/>
        <w:tabs>
          <w:tab w:val="right" w:leader="dot" w:pos="8306"/>
        </w:tabs>
      </w:pPr>
      <w:hyperlink w:anchor="_Toc14750" w:history="1">
        <w:r>
          <w:rPr>
            <w:rFonts w:ascii="仿宋" w:eastAsia="仿宋" w:hAnsi="仿宋" w:cs="仿宋" w:hint="eastAsia"/>
            <w:lang w:eastAsia="zh-CN"/>
          </w:rPr>
          <w:t>(六)、板卧式电除尘器项目能耗分析</w:t>
        </w:r>
        <w:r>
          <w:tab/>
        </w:r>
        <w:r>
          <w:fldChar w:fldCharType="begin"/>
        </w:r>
        <w:r>
          <w:instrText xml:space="preserve"> PAGEREF _Toc14750 \h </w:instrText>
        </w:r>
        <w:r>
          <w:fldChar w:fldCharType="separate"/>
        </w:r>
        <w:r>
          <w:t>14</w:t>
        </w:r>
        <w:r>
          <w:fldChar w:fldCharType="end"/>
        </w:r>
      </w:hyperlink>
    </w:p>
    <w:p>
      <w:pPr>
        <w:pStyle w:val="TOC2"/>
        <w:tabs>
          <w:tab w:val="right" w:leader="dot" w:pos="8306"/>
        </w:tabs>
      </w:pPr>
      <w:hyperlink w:anchor="_Toc9628" w:history="1">
        <w:r>
          <w:rPr>
            <w:rFonts w:ascii="仿宋" w:eastAsia="仿宋" w:hAnsi="仿宋" w:cs="仿宋" w:hint="eastAsia"/>
            <w:lang w:eastAsia="zh-CN"/>
          </w:rPr>
          <w:t>(七)、环境保护</w:t>
        </w:r>
        <w:r>
          <w:tab/>
        </w:r>
        <w:r>
          <w:fldChar w:fldCharType="begin"/>
        </w:r>
        <w:r>
          <w:instrText xml:space="preserve"> PAGEREF _Toc9628 \h </w:instrText>
        </w:r>
        <w:r>
          <w:fldChar w:fldCharType="separate"/>
        </w:r>
        <w:r>
          <w:t>15</w:t>
        </w:r>
        <w:r>
          <w:fldChar w:fldCharType="end"/>
        </w:r>
      </w:hyperlink>
    </w:p>
    <w:p>
      <w:pPr>
        <w:pStyle w:val="TOC2"/>
        <w:tabs>
          <w:tab w:val="right" w:leader="dot" w:pos="8306"/>
        </w:tabs>
      </w:pPr>
      <w:hyperlink w:anchor="_Toc338" w:history="1">
        <w:r>
          <w:rPr>
            <w:rFonts w:ascii="仿宋" w:eastAsia="仿宋" w:hAnsi="仿宋" w:cs="仿宋" w:hint="eastAsia"/>
            <w:lang w:eastAsia="zh-CN"/>
          </w:rPr>
          <w:t>(八)、板卧式电除尘器项目建设符合性</w:t>
        </w:r>
        <w:r>
          <w:tab/>
        </w:r>
        <w:r>
          <w:fldChar w:fldCharType="begin"/>
        </w:r>
        <w:r>
          <w:instrText xml:space="preserve"> PAGEREF _Toc338 \h </w:instrText>
        </w:r>
        <w:r>
          <w:fldChar w:fldCharType="separate"/>
        </w:r>
        <w:r>
          <w:t>16</w:t>
        </w:r>
        <w:r>
          <w:fldChar w:fldCharType="end"/>
        </w:r>
      </w:hyperlink>
    </w:p>
    <w:p>
      <w:pPr>
        <w:pStyle w:val="TOC2"/>
        <w:tabs>
          <w:tab w:val="right" w:leader="dot" w:pos="8306"/>
        </w:tabs>
      </w:pPr>
      <w:hyperlink w:anchor="_Toc20298" w:history="1">
        <w:r>
          <w:rPr>
            <w:rFonts w:ascii="仿宋" w:eastAsia="仿宋" w:hAnsi="仿宋" w:cs="仿宋" w:hint="eastAsia"/>
            <w:lang w:eastAsia="zh-CN"/>
          </w:rPr>
          <w:t>(九)、板卧式电除尘器项目进度规划</w:t>
        </w:r>
        <w:r>
          <w:tab/>
        </w:r>
        <w:r>
          <w:fldChar w:fldCharType="begin"/>
        </w:r>
        <w:r>
          <w:instrText xml:space="preserve"> PAGEREF _Toc20298 \h </w:instrText>
        </w:r>
        <w:r>
          <w:fldChar w:fldCharType="separate"/>
        </w:r>
        <w:r>
          <w:t>17</w:t>
        </w:r>
        <w:r>
          <w:fldChar w:fldCharType="end"/>
        </w:r>
      </w:hyperlink>
    </w:p>
    <w:p>
      <w:pPr>
        <w:pStyle w:val="TOC2"/>
        <w:tabs>
          <w:tab w:val="right" w:leader="dot" w:pos="8306"/>
        </w:tabs>
      </w:pPr>
      <w:hyperlink w:anchor="_Toc16776" w:history="1">
        <w:r>
          <w:rPr>
            <w:rFonts w:ascii="仿宋" w:eastAsia="仿宋" w:hAnsi="仿宋" w:cs="仿宋" w:hint="eastAsia"/>
            <w:lang w:eastAsia="zh-CN"/>
          </w:rPr>
          <w:t>(十)、投资估算及经济效益分析</w:t>
        </w:r>
        <w:r>
          <w:tab/>
        </w:r>
        <w:r>
          <w:fldChar w:fldCharType="begin"/>
        </w:r>
        <w:r>
          <w:instrText xml:space="preserve"> PAGEREF _Toc16776 \h </w:instrText>
        </w:r>
        <w:r>
          <w:fldChar w:fldCharType="separate"/>
        </w:r>
        <w:r>
          <w:t>19</w:t>
        </w:r>
        <w:r>
          <w:fldChar w:fldCharType="end"/>
        </w:r>
      </w:hyperlink>
    </w:p>
    <w:p>
      <w:pPr>
        <w:pStyle w:val="TOC2"/>
        <w:tabs>
          <w:tab w:val="right" w:leader="dot" w:pos="8306"/>
        </w:tabs>
      </w:pPr>
      <w:hyperlink w:anchor="_Toc6160" w:history="1">
        <w:r>
          <w:rPr>
            <w:rFonts w:ascii="仿宋" w:eastAsia="仿宋" w:hAnsi="仿宋" w:cs="仿宋" w:hint="eastAsia"/>
            <w:lang w:eastAsia="zh-CN"/>
          </w:rPr>
          <w:t>(十一)、报告说明</w:t>
        </w:r>
        <w:r>
          <w:tab/>
        </w:r>
        <w:r>
          <w:fldChar w:fldCharType="begin"/>
        </w:r>
        <w:r>
          <w:instrText xml:space="preserve"> PAGEREF _Toc6160 \h </w:instrText>
        </w:r>
        <w:r>
          <w:fldChar w:fldCharType="separate"/>
        </w:r>
        <w:r>
          <w:t>20</w:t>
        </w:r>
        <w:r>
          <w:fldChar w:fldCharType="end"/>
        </w:r>
      </w:hyperlink>
    </w:p>
    <w:p>
      <w:pPr>
        <w:pStyle w:val="TOC2"/>
        <w:tabs>
          <w:tab w:val="right" w:leader="dot" w:pos="8306"/>
        </w:tabs>
      </w:pPr>
      <w:hyperlink w:anchor="_Toc1954" w:history="1">
        <w:r>
          <w:rPr>
            <w:rFonts w:ascii="仿宋" w:eastAsia="仿宋" w:hAnsi="仿宋" w:cs="仿宋" w:hint="eastAsia"/>
            <w:lang w:eastAsia="zh-CN"/>
          </w:rPr>
          <w:t>(十二)、板卧式电除尘器项目评价</w:t>
        </w:r>
        <w:r>
          <w:tab/>
        </w:r>
        <w:r>
          <w:fldChar w:fldCharType="begin"/>
        </w:r>
        <w:r>
          <w:instrText xml:space="preserve"> PAGEREF _Toc1954 \h </w:instrText>
        </w:r>
        <w:r>
          <w:fldChar w:fldCharType="separate"/>
        </w:r>
        <w:r>
          <w:t>21</w:t>
        </w:r>
        <w:r>
          <w:fldChar w:fldCharType="end"/>
        </w:r>
      </w:hyperlink>
    </w:p>
    <w:p>
      <w:pPr>
        <w:pStyle w:val="TOC1"/>
        <w:tabs>
          <w:tab w:val="right" w:leader="dot" w:pos="8306"/>
        </w:tabs>
      </w:pPr>
      <w:hyperlink w:anchor="_Toc11932" w:history="1">
        <w:r>
          <w:rPr>
            <w:rFonts w:ascii="仿宋" w:eastAsia="仿宋" w:hAnsi="仿宋" w:cs="仿宋" w:hint="eastAsia"/>
            <w:lang w:eastAsia="zh-CN"/>
          </w:rPr>
          <w:t>五、员工福利与企业文化</w:t>
        </w:r>
        <w:r>
          <w:tab/>
        </w:r>
        <w:r>
          <w:fldChar w:fldCharType="begin"/>
        </w:r>
        <w:r>
          <w:instrText xml:space="preserve"> PAGEREF _Toc11932 \h </w:instrText>
        </w:r>
        <w:r>
          <w:fldChar w:fldCharType="separate"/>
        </w:r>
        <w:r>
          <w:t>22</w:t>
        </w:r>
        <w:r>
          <w:fldChar w:fldCharType="end"/>
        </w:r>
      </w:hyperlink>
    </w:p>
    <w:p>
      <w:pPr>
        <w:pStyle w:val="TOC2"/>
        <w:tabs>
          <w:tab w:val="right" w:leader="dot" w:pos="8306"/>
        </w:tabs>
      </w:pPr>
      <w:hyperlink w:anchor="_Toc11017" w:history="1">
        <w:r>
          <w:rPr>
            <w:rFonts w:ascii="仿宋" w:eastAsia="仿宋" w:hAnsi="仿宋" w:cs="仿宋" w:hint="eastAsia"/>
            <w:lang w:eastAsia="zh-CN"/>
          </w:rPr>
          <w:t>(一)、员工福利政策</w:t>
        </w:r>
        <w:r>
          <w:tab/>
        </w:r>
        <w:r>
          <w:fldChar w:fldCharType="begin"/>
        </w:r>
        <w:r>
          <w:instrText xml:space="preserve"> PAGEREF _Toc11017 \h </w:instrText>
        </w:r>
        <w:r>
          <w:fldChar w:fldCharType="separate"/>
        </w:r>
        <w:r>
          <w:t>22</w:t>
        </w:r>
        <w:r>
          <w:fldChar w:fldCharType="end"/>
        </w:r>
      </w:hyperlink>
    </w:p>
    <w:p>
      <w:pPr>
        <w:pStyle w:val="TOC2"/>
        <w:tabs>
          <w:tab w:val="right" w:leader="dot" w:pos="8306"/>
        </w:tabs>
      </w:pPr>
      <w:hyperlink w:anchor="_Toc10851" w:history="1">
        <w:r>
          <w:rPr>
            <w:rFonts w:ascii="仿宋" w:eastAsia="仿宋" w:hAnsi="仿宋" w:cs="仿宋" w:hint="eastAsia"/>
            <w:lang w:eastAsia="zh-CN"/>
          </w:rPr>
          <w:t>(二)、团队建设与员工培训</w:t>
        </w:r>
        <w:r>
          <w:tab/>
        </w:r>
        <w:r>
          <w:fldChar w:fldCharType="begin"/>
        </w:r>
        <w:r>
          <w:instrText xml:space="preserve"> PAGEREF _Toc10851 \h </w:instrText>
        </w:r>
        <w:r>
          <w:fldChar w:fldCharType="separate"/>
        </w:r>
        <w:r>
          <w:t>24</w:t>
        </w:r>
        <w:r>
          <w:fldChar w:fldCharType="end"/>
        </w:r>
      </w:hyperlink>
    </w:p>
    <w:p>
      <w:pPr>
        <w:pStyle w:val="TOC2"/>
        <w:tabs>
          <w:tab w:val="right" w:leader="dot" w:pos="8306"/>
        </w:tabs>
      </w:pPr>
      <w:hyperlink w:anchor="_Toc13410" w:history="1">
        <w:r>
          <w:rPr>
            <w:rFonts w:ascii="仿宋" w:eastAsia="仿宋" w:hAnsi="仿宋" w:cs="仿宋" w:hint="eastAsia"/>
            <w:lang w:eastAsia="zh-CN"/>
          </w:rPr>
          <w:t>(三)、企业文化建设</w:t>
        </w:r>
        <w:r>
          <w:tab/>
        </w:r>
        <w:r>
          <w:fldChar w:fldCharType="begin"/>
        </w:r>
        <w:r>
          <w:instrText xml:space="preserve"> PAGEREF _Toc13410 \h </w:instrText>
        </w:r>
        <w:r>
          <w:fldChar w:fldCharType="separate"/>
        </w:r>
        <w:r>
          <w:t>26</w:t>
        </w:r>
        <w:r>
          <w:fldChar w:fldCharType="end"/>
        </w:r>
      </w:hyperlink>
    </w:p>
    <w:p>
      <w:pPr>
        <w:pStyle w:val="TOC2"/>
        <w:tabs>
          <w:tab w:val="right" w:leader="dot" w:pos="8306"/>
        </w:tabs>
      </w:pPr>
      <w:hyperlink w:anchor="_Toc3179" w:history="1">
        <w:r>
          <w:rPr>
            <w:rFonts w:ascii="仿宋" w:eastAsia="仿宋" w:hAnsi="仿宋" w:cs="仿宋" w:hint="eastAsia"/>
            <w:lang w:eastAsia="zh-CN"/>
          </w:rPr>
          <w:t>(四)、员工健康与工作平衡</w:t>
        </w:r>
        <w:r>
          <w:tab/>
        </w:r>
        <w:r>
          <w:fldChar w:fldCharType="begin"/>
        </w:r>
        <w:r>
          <w:instrText xml:space="preserve"> PAGEREF _Toc3179 \h </w:instrText>
        </w:r>
        <w:r>
          <w:fldChar w:fldCharType="separate"/>
        </w:r>
        <w:r>
          <w:t>27</w:t>
        </w:r>
        <w:r>
          <w:fldChar w:fldCharType="end"/>
        </w:r>
      </w:hyperlink>
    </w:p>
    <w:p>
      <w:pPr>
        <w:pStyle w:val="TOC1"/>
        <w:tabs>
          <w:tab w:val="right" w:leader="dot" w:pos="8306"/>
        </w:tabs>
      </w:pPr>
      <w:hyperlink w:anchor="_Toc14253" w:history="1">
        <w:r>
          <w:rPr>
            <w:rFonts w:ascii="仿宋" w:eastAsia="仿宋" w:hAnsi="仿宋" w:cs="仿宋" w:hint="eastAsia"/>
            <w:lang w:eastAsia="zh-CN"/>
          </w:rPr>
          <w:t>六、危机管理与应急预案</w:t>
        </w:r>
        <w:r>
          <w:tab/>
        </w:r>
        <w:r>
          <w:fldChar w:fldCharType="begin"/>
        </w:r>
        <w:r>
          <w:instrText xml:space="preserve"> PAGEREF _Toc14253 \h </w:instrText>
        </w:r>
        <w:r>
          <w:fldChar w:fldCharType="separate"/>
        </w:r>
        <w:r>
          <w:t>29</w:t>
        </w:r>
        <w:r>
          <w:fldChar w:fldCharType="end"/>
        </w:r>
      </w:hyperlink>
    </w:p>
    <w:p>
      <w:pPr>
        <w:pStyle w:val="TOC2"/>
        <w:tabs>
          <w:tab w:val="right" w:leader="dot" w:pos="8306"/>
        </w:tabs>
      </w:pPr>
      <w:hyperlink w:anchor="_Toc7044" w:history="1">
        <w:r>
          <w:rPr>
            <w:rFonts w:ascii="仿宋" w:eastAsia="仿宋" w:hAnsi="仿宋" w:cs="仿宋" w:hint="eastAsia"/>
            <w:lang w:eastAsia="zh-CN"/>
          </w:rPr>
          <w:t>(一)、危机预警与监测</w:t>
        </w:r>
        <w:r>
          <w:tab/>
        </w:r>
        <w:r>
          <w:fldChar w:fldCharType="begin"/>
        </w:r>
        <w:r>
          <w:instrText xml:space="preserve"> PAGEREF _Toc7044 \h </w:instrText>
        </w:r>
        <w:r>
          <w:fldChar w:fldCharType="separate"/>
        </w:r>
        <w:r>
          <w:t>29</w:t>
        </w:r>
        <w:r>
          <w:fldChar w:fldCharType="end"/>
        </w:r>
      </w:hyperlink>
    </w:p>
    <w:p>
      <w:pPr>
        <w:pStyle w:val="TOC2"/>
        <w:tabs>
          <w:tab w:val="right" w:leader="dot" w:pos="8306"/>
        </w:tabs>
      </w:pPr>
      <w:hyperlink w:anchor="_Toc27" w:history="1">
        <w:r>
          <w:rPr>
            <w:rFonts w:ascii="仿宋" w:eastAsia="仿宋" w:hAnsi="仿宋" w:cs="仿宋" w:hint="eastAsia"/>
            <w:lang w:eastAsia="zh-CN"/>
          </w:rPr>
          <w:t>(二)、应急预案与危机响应</w:t>
        </w:r>
        <w:r>
          <w:tab/>
        </w:r>
        <w:r>
          <w:fldChar w:fldCharType="begin"/>
        </w:r>
        <w:r>
          <w:instrText xml:space="preserve"> PAGEREF _Toc27 \h </w:instrText>
        </w:r>
        <w:r>
          <w:fldChar w:fldCharType="separate"/>
        </w:r>
        <w:r>
          <w:t>31</w:t>
        </w:r>
        <w:r>
          <w:fldChar w:fldCharType="end"/>
        </w:r>
      </w:hyperlink>
    </w:p>
    <w:p>
      <w:pPr>
        <w:pStyle w:val="TOC2"/>
        <w:tabs>
          <w:tab w:val="right" w:leader="dot" w:pos="8306"/>
        </w:tabs>
      </w:pPr>
      <w:hyperlink w:anchor="_Toc7981" w:history="1">
        <w:r>
          <w:rPr>
            <w:rFonts w:ascii="仿宋" w:eastAsia="仿宋" w:hAnsi="仿宋" w:cs="仿宋" w:hint="eastAsia"/>
            <w:lang w:eastAsia="zh-CN"/>
          </w:rPr>
          <w:t>(三)、危机沟通与舆情控制</w:t>
        </w:r>
        <w:r>
          <w:tab/>
        </w:r>
        <w:r>
          <w:fldChar w:fldCharType="begin"/>
        </w:r>
        <w:r>
          <w:instrText xml:space="preserve"> PAGEREF _Toc7981 \h </w:instrText>
        </w:r>
        <w:r>
          <w:fldChar w:fldCharType="separate"/>
        </w:r>
        <w:r>
          <w:t>33</w:t>
        </w:r>
        <w:r>
          <w:fldChar w:fldCharType="end"/>
        </w:r>
      </w:hyperlink>
    </w:p>
    <w:p>
      <w:pPr>
        <w:pStyle w:val="TOC2"/>
        <w:tabs>
          <w:tab w:val="right" w:leader="dot" w:pos="8306"/>
        </w:tabs>
      </w:pPr>
      <w:hyperlink w:anchor="_Toc9186" w:history="1">
        <w:r>
          <w:rPr>
            <w:rFonts w:ascii="仿宋" w:eastAsia="仿宋" w:hAnsi="仿宋" w:cs="仿宋" w:hint="eastAsia"/>
            <w:lang w:eastAsia="zh-CN"/>
          </w:rPr>
          <w:t>(四)、危机后教训与改进</w:t>
        </w:r>
        <w:r>
          <w:tab/>
        </w:r>
        <w:r>
          <w:fldChar w:fldCharType="begin"/>
        </w:r>
        <w:r>
          <w:instrText xml:space="preserve"> PAGEREF _Toc9186 \h </w:instrText>
        </w:r>
        <w:r>
          <w:fldChar w:fldCharType="separate"/>
        </w:r>
        <w:r>
          <w:t>35</w:t>
        </w:r>
        <w:r>
          <w:fldChar w:fldCharType="end"/>
        </w:r>
      </w:hyperlink>
    </w:p>
    <w:p>
      <w:pPr>
        <w:pStyle w:val="TOC1"/>
        <w:tabs>
          <w:tab w:val="right" w:leader="dot" w:pos="8306"/>
        </w:tabs>
      </w:pPr>
      <w:hyperlink w:anchor="_Toc22198" w:history="1">
        <w:r>
          <w:rPr>
            <w:rFonts w:ascii="仿宋" w:eastAsia="仿宋" w:hAnsi="仿宋" w:cs="仿宋" w:hint="eastAsia"/>
            <w:lang w:eastAsia="zh-CN"/>
          </w:rPr>
          <w:t>七、投资背景及必要性分析</w:t>
        </w:r>
        <w:r>
          <w:tab/>
        </w:r>
        <w:r>
          <w:fldChar w:fldCharType="begin"/>
        </w:r>
        <w:r>
          <w:instrText xml:space="preserve"> PAGEREF _Toc22198 \h </w:instrText>
        </w:r>
        <w:r>
          <w:fldChar w:fldCharType="separate"/>
        </w:r>
        <w:r>
          <w:t>36</w:t>
        </w:r>
        <w:r>
          <w:fldChar w:fldCharType="end"/>
        </w:r>
      </w:hyperlink>
    </w:p>
    <w:p>
      <w:pPr>
        <w:pStyle w:val="TOC2"/>
        <w:tabs>
          <w:tab w:val="right" w:leader="dot" w:pos="8306"/>
        </w:tabs>
      </w:pPr>
      <w:hyperlink w:anchor="_Toc1875" w:history="1">
        <w:r>
          <w:rPr>
            <w:rFonts w:ascii="仿宋" w:eastAsia="仿宋" w:hAnsi="仿宋" w:cs="仿宋" w:hint="eastAsia"/>
            <w:lang w:eastAsia="zh-CN"/>
          </w:rPr>
          <w:t>(一)、板卧式电除尘器项目承办单位背景分析</w:t>
        </w:r>
        <w:r>
          <w:tab/>
        </w:r>
        <w:r>
          <w:fldChar w:fldCharType="begin"/>
        </w:r>
        <w:r>
          <w:instrText xml:space="preserve"> PAGEREF _Toc1875 \h </w:instrText>
        </w:r>
        <w:r>
          <w:fldChar w:fldCharType="separate"/>
        </w:r>
        <w:r>
          <w:t>36</w:t>
        </w:r>
        <w:r>
          <w:fldChar w:fldCharType="end"/>
        </w:r>
      </w:hyperlink>
    </w:p>
    <w:p>
      <w:pPr>
        <w:pStyle w:val="TOC2"/>
        <w:tabs>
          <w:tab w:val="right" w:leader="dot" w:pos="8306"/>
        </w:tabs>
      </w:pPr>
      <w:hyperlink w:anchor="_Toc13919" w:history="1">
        <w:r>
          <w:rPr>
            <w:rFonts w:ascii="仿宋" w:eastAsia="仿宋" w:hAnsi="仿宋" w:cs="仿宋" w:hint="eastAsia"/>
            <w:lang w:eastAsia="zh-CN"/>
          </w:rPr>
          <w:t>(二)、产业政策及发展规划</w:t>
        </w:r>
        <w:r>
          <w:tab/>
        </w:r>
        <w:r>
          <w:fldChar w:fldCharType="begin"/>
        </w:r>
        <w:r>
          <w:instrText xml:space="preserve"> PAGEREF _Toc13919 \h </w:instrText>
        </w:r>
        <w:r>
          <w:fldChar w:fldCharType="separate"/>
        </w:r>
        <w:r>
          <w:t>38</w:t>
        </w:r>
        <w:r>
          <w:fldChar w:fldCharType="end"/>
        </w:r>
      </w:hyperlink>
    </w:p>
    <w:p>
      <w:pPr>
        <w:pStyle w:val="TOC2"/>
        <w:tabs>
          <w:tab w:val="right" w:leader="dot" w:pos="8306"/>
        </w:tabs>
      </w:pPr>
      <w:hyperlink w:anchor="_Toc20991" w:history="1">
        <w:r>
          <w:rPr>
            <w:rFonts w:ascii="仿宋" w:eastAsia="仿宋" w:hAnsi="仿宋" w:cs="仿宋" w:hint="eastAsia"/>
            <w:lang w:eastAsia="zh-CN"/>
          </w:rPr>
          <w:t>(三)、鼓励中小企业发展</w:t>
        </w:r>
        <w:r>
          <w:tab/>
        </w:r>
        <w:r>
          <w:fldChar w:fldCharType="begin"/>
        </w:r>
        <w:r>
          <w:instrText xml:space="preserve"> PAGEREF _Toc20991 \h </w:instrText>
        </w:r>
        <w:r>
          <w:fldChar w:fldCharType="separate"/>
        </w:r>
        <w:r>
          <w:t>39</w:t>
        </w:r>
        <w:r>
          <w:fldChar w:fldCharType="end"/>
        </w:r>
      </w:hyperlink>
    </w:p>
    <w:p>
      <w:pPr>
        <w:pStyle w:val="TOC2"/>
        <w:tabs>
          <w:tab w:val="right" w:leader="dot" w:pos="8306"/>
        </w:tabs>
      </w:pPr>
      <w:hyperlink w:anchor="_Toc646" w:history="1">
        <w:r>
          <w:rPr>
            <w:rFonts w:ascii="仿宋" w:eastAsia="仿宋" w:hAnsi="仿宋" w:cs="仿宋" w:hint="eastAsia"/>
            <w:lang w:eastAsia="zh-CN"/>
          </w:rPr>
          <w:t>(四)、宏观经济形势分析</w:t>
        </w:r>
        <w:r>
          <w:tab/>
        </w:r>
        <w:r>
          <w:fldChar w:fldCharType="begin"/>
        </w:r>
        <w:r>
          <w:instrText xml:space="preserve"> PAGEREF _Toc646 \h </w:instrText>
        </w:r>
        <w:r>
          <w:fldChar w:fldCharType="separate"/>
        </w:r>
        <w:r>
          <w:t>40</w:t>
        </w:r>
        <w:r>
          <w:fldChar w:fldCharType="end"/>
        </w:r>
      </w:hyperlink>
    </w:p>
    <w:p>
      <w:pPr>
        <w:pStyle w:val="TOC2"/>
        <w:tabs>
          <w:tab w:val="right" w:leader="dot" w:pos="8306"/>
        </w:tabs>
      </w:pPr>
      <w:hyperlink w:anchor="_Toc11697" w:history="1">
        <w:r>
          <w:rPr>
            <w:rFonts w:ascii="仿宋" w:eastAsia="仿宋" w:hAnsi="仿宋" w:cs="仿宋" w:hint="eastAsia"/>
            <w:lang w:eastAsia="zh-CN"/>
          </w:rPr>
          <w:t>(五)、区域经济发展概况</w:t>
        </w:r>
        <w:r>
          <w:tab/>
        </w:r>
        <w:r>
          <w:fldChar w:fldCharType="begin"/>
        </w:r>
        <w:r>
          <w:instrText xml:space="preserve"> PAGEREF _Toc11697 \h </w:instrText>
        </w:r>
        <w:r>
          <w:fldChar w:fldCharType="separate"/>
        </w:r>
        <w:r>
          <w:t>41</w:t>
        </w:r>
        <w:r>
          <w:fldChar w:fldCharType="end"/>
        </w:r>
      </w:hyperlink>
    </w:p>
    <w:p>
      <w:pPr>
        <w:pStyle w:val="TOC2"/>
        <w:tabs>
          <w:tab w:val="right" w:leader="dot" w:pos="8306"/>
        </w:tabs>
      </w:pPr>
      <w:hyperlink w:anchor="_Toc24860" w:history="1">
        <w:r>
          <w:rPr>
            <w:rFonts w:ascii="仿宋" w:eastAsia="仿宋" w:hAnsi="仿宋" w:cs="仿宋" w:hint="eastAsia"/>
            <w:lang w:eastAsia="zh-CN"/>
          </w:rPr>
          <w:t>(六)、板卧式电除尘器项目必要性分析</w:t>
        </w:r>
        <w:r>
          <w:tab/>
        </w:r>
        <w:r>
          <w:fldChar w:fldCharType="begin"/>
        </w:r>
        <w:r>
          <w:instrText xml:space="preserve"> PAGEREF _Toc24860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60" w:history="1">
        <w:r>
          <w:rPr>
            <w:rFonts w:ascii="仿宋" w:eastAsia="仿宋" w:hAnsi="仿宋" w:cs="仿宋" w:hint="eastAsia"/>
            <w:lang w:eastAsia="zh-CN"/>
          </w:rPr>
          <w:t>八、知识管理与技术创新</w:t>
        </w:r>
        <w:r>
          <w:tab/>
        </w:r>
        <w:r>
          <w:fldChar w:fldCharType="begin"/>
        </w:r>
        <w:r>
          <w:instrText xml:space="preserve"> PAGEREF _Toc9860 \h </w:instrText>
        </w:r>
        <w:r>
          <w:fldChar w:fldCharType="separate"/>
        </w:r>
        <w:r>
          <w:t>45</w:t>
        </w:r>
        <w:r>
          <w:fldChar w:fldCharType="end"/>
        </w:r>
      </w:hyperlink>
    </w:p>
    <w:p>
      <w:pPr>
        <w:pStyle w:val="TOC2"/>
        <w:tabs>
          <w:tab w:val="right" w:leader="dot" w:pos="8306"/>
        </w:tabs>
      </w:pPr>
      <w:hyperlink w:anchor="_Toc31744" w:history="1">
        <w:r>
          <w:rPr>
            <w:rFonts w:ascii="仿宋" w:eastAsia="仿宋" w:hAnsi="仿宋" w:cs="仿宋" w:hint="eastAsia"/>
            <w:lang w:eastAsia="zh-CN"/>
          </w:rPr>
          <w:t>(一)、知识管理体系建设</w:t>
        </w:r>
        <w:r>
          <w:tab/>
        </w:r>
        <w:r>
          <w:fldChar w:fldCharType="begin"/>
        </w:r>
        <w:r>
          <w:instrText xml:space="preserve"> PAGEREF _Toc31744 \h </w:instrText>
        </w:r>
        <w:r>
          <w:fldChar w:fldCharType="separate"/>
        </w:r>
        <w:r>
          <w:t>45</w:t>
        </w:r>
        <w:r>
          <w:fldChar w:fldCharType="end"/>
        </w:r>
      </w:hyperlink>
    </w:p>
    <w:p>
      <w:pPr>
        <w:pStyle w:val="TOC2"/>
        <w:tabs>
          <w:tab w:val="right" w:leader="dot" w:pos="8306"/>
        </w:tabs>
      </w:pPr>
      <w:hyperlink w:anchor="_Toc31842" w:history="1">
        <w:r>
          <w:rPr>
            <w:rFonts w:ascii="仿宋" w:eastAsia="仿宋" w:hAnsi="仿宋" w:cs="仿宋" w:hint="eastAsia"/>
            <w:lang w:eastAsia="zh-CN"/>
          </w:rPr>
          <w:t>(二)、技术创新与研发投入</w:t>
        </w:r>
        <w:r>
          <w:tab/>
        </w:r>
        <w:r>
          <w:fldChar w:fldCharType="begin"/>
        </w:r>
        <w:r>
          <w:instrText xml:space="preserve"> PAGEREF _Toc31842 \h </w:instrText>
        </w:r>
        <w:r>
          <w:fldChar w:fldCharType="separate"/>
        </w:r>
        <w:r>
          <w:t>46</w:t>
        </w:r>
        <w:r>
          <w:fldChar w:fldCharType="end"/>
        </w:r>
      </w:hyperlink>
    </w:p>
    <w:p>
      <w:pPr>
        <w:pStyle w:val="TOC2"/>
        <w:tabs>
          <w:tab w:val="right" w:leader="dot" w:pos="8306"/>
        </w:tabs>
      </w:pPr>
      <w:hyperlink w:anchor="_Toc25326" w:history="1">
        <w:r>
          <w:rPr>
            <w:rFonts w:ascii="仿宋" w:eastAsia="仿宋" w:hAnsi="仿宋" w:cs="仿宋" w:hint="eastAsia"/>
            <w:lang w:eastAsia="zh-CN"/>
          </w:rPr>
          <w:t>(三)、专利申请与技术保护</w:t>
        </w:r>
        <w:r>
          <w:tab/>
        </w:r>
        <w:r>
          <w:fldChar w:fldCharType="begin"/>
        </w:r>
        <w:r>
          <w:instrText xml:space="preserve"> PAGEREF _Toc25326 \h </w:instrText>
        </w:r>
        <w:r>
          <w:fldChar w:fldCharType="separate"/>
        </w:r>
        <w:r>
          <w:t>48</w:t>
        </w:r>
        <w:r>
          <w:fldChar w:fldCharType="end"/>
        </w:r>
      </w:hyperlink>
    </w:p>
    <w:p>
      <w:pPr>
        <w:pStyle w:val="TOC2"/>
        <w:tabs>
          <w:tab w:val="right" w:leader="dot" w:pos="8306"/>
        </w:tabs>
      </w:pPr>
      <w:hyperlink w:anchor="_Toc31139" w:history="1">
        <w:r>
          <w:rPr>
            <w:rFonts w:ascii="仿宋" w:eastAsia="仿宋" w:hAnsi="仿宋" w:cs="仿宋" w:hint="eastAsia"/>
            <w:lang w:eastAsia="zh-CN"/>
          </w:rPr>
          <w:t>(四)、人才培养与团队建设</w:t>
        </w:r>
        <w:r>
          <w:tab/>
        </w:r>
        <w:r>
          <w:fldChar w:fldCharType="begin"/>
        </w:r>
        <w:r>
          <w:instrText xml:space="preserve"> PAGEREF _Toc31139 \h </w:instrText>
        </w:r>
        <w:r>
          <w:fldChar w:fldCharType="separate"/>
        </w:r>
        <w:r>
          <w:t>50</w:t>
        </w:r>
        <w:r>
          <w:fldChar w:fldCharType="end"/>
        </w:r>
      </w:hyperlink>
    </w:p>
    <w:p>
      <w:pPr>
        <w:pStyle w:val="TOC1"/>
        <w:tabs>
          <w:tab w:val="right" w:leader="dot" w:pos="8306"/>
        </w:tabs>
      </w:pPr>
      <w:hyperlink w:anchor="_Toc4642" w:history="1">
        <w:r>
          <w:rPr>
            <w:rFonts w:ascii="仿宋" w:eastAsia="仿宋" w:hAnsi="仿宋" w:cs="仿宋" w:hint="eastAsia"/>
            <w:lang w:eastAsia="zh-CN"/>
          </w:rPr>
          <w:t>九、社会责任与可持续发展</w:t>
        </w:r>
        <w:r>
          <w:tab/>
        </w:r>
        <w:r>
          <w:fldChar w:fldCharType="begin"/>
        </w:r>
        <w:r>
          <w:instrText xml:space="preserve"> PAGEREF _Toc4642 \h </w:instrText>
        </w:r>
        <w:r>
          <w:fldChar w:fldCharType="separate"/>
        </w:r>
        <w:r>
          <w:t>53</w:t>
        </w:r>
        <w:r>
          <w:fldChar w:fldCharType="end"/>
        </w:r>
      </w:hyperlink>
    </w:p>
    <w:p>
      <w:pPr>
        <w:pStyle w:val="TOC2"/>
        <w:tabs>
          <w:tab w:val="right" w:leader="dot" w:pos="8306"/>
        </w:tabs>
      </w:pPr>
      <w:hyperlink w:anchor="_Toc16314" w:history="1">
        <w:r>
          <w:rPr>
            <w:rFonts w:ascii="仿宋" w:eastAsia="仿宋" w:hAnsi="仿宋" w:cs="仿宋" w:hint="eastAsia"/>
            <w:lang w:eastAsia="zh-CN"/>
          </w:rPr>
          <w:t>(一)、社会责任理念</w:t>
        </w:r>
        <w:r>
          <w:tab/>
        </w:r>
        <w:r>
          <w:fldChar w:fldCharType="begin"/>
        </w:r>
        <w:r>
          <w:instrText xml:space="preserve"> PAGEREF _Toc16314 \h </w:instrText>
        </w:r>
        <w:r>
          <w:fldChar w:fldCharType="separate"/>
        </w:r>
        <w:r>
          <w:t>53</w:t>
        </w:r>
        <w:r>
          <w:fldChar w:fldCharType="end"/>
        </w:r>
      </w:hyperlink>
    </w:p>
    <w:p>
      <w:pPr>
        <w:pStyle w:val="TOC2"/>
        <w:tabs>
          <w:tab w:val="right" w:leader="dot" w:pos="8306"/>
        </w:tabs>
      </w:pPr>
      <w:hyperlink w:anchor="_Toc27364" w:history="1">
        <w:r>
          <w:rPr>
            <w:rFonts w:ascii="仿宋" w:eastAsia="仿宋" w:hAnsi="仿宋" w:cs="仿宋" w:hint="eastAsia"/>
            <w:lang w:eastAsia="zh-CN"/>
          </w:rPr>
          <w:t>(二)、公益活动与社区参与</w:t>
        </w:r>
        <w:r>
          <w:tab/>
        </w:r>
        <w:r>
          <w:fldChar w:fldCharType="begin"/>
        </w:r>
        <w:r>
          <w:instrText xml:space="preserve"> PAGEREF _Toc27364 \h </w:instrText>
        </w:r>
        <w:r>
          <w:fldChar w:fldCharType="separate"/>
        </w:r>
        <w:r>
          <w:t>54</w:t>
        </w:r>
        <w:r>
          <w:fldChar w:fldCharType="end"/>
        </w:r>
      </w:hyperlink>
    </w:p>
    <w:p>
      <w:pPr>
        <w:pStyle w:val="TOC2"/>
        <w:tabs>
          <w:tab w:val="right" w:leader="dot" w:pos="8306"/>
        </w:tabs>
      </w:pPr>
      <w:hyperlink w:anchor="_Toc16896" w:history="1">
        <w:r>
          <w:rPr>
            <w:rFonts w:ascii="仿宋" w:eastAsia="仿宋" w:hAnsi="仿宋" w:cs="仿宋" w:hint="eastAsia"/>
            <w:lang w:eastAsia="zh-CN"/>
          </w:rPr>
          <w:t>(三)、可持续发展策略</w:t>
        </w:r>
        <w:r>
          <w:tab/>
        </w:r>
        <w:r>
          <w:fldChar w:fldCharType="begin"/>
        </w:r>
        <w:r>
          <w:instrText xml:space="preserve"> PAGEREF _Toc16896 \h </w:instrText>
        </w:r>
        <w:r>
          <w:fldChar w:fldCharType="separate"/>
        </w:r>
        <w:r>
          <w:t>56</w:t>
        </w:r>
        <w:r>
          <w:fldChar w:fldCharType="end"/>
        </w:r>
      </w:hyperlink>
    </w:p>
    <w:p>
      <w:pPr>
        <w:pStyle w:val="TOC2"/>
        <w:tabs>
          <w:tab w:val="right" w:leader="dot" w:pos="8306"/>
        </w:tabs>
      </w:pPr>
      <w:hyperlink w:anchor="_Toc5521" w:history="1">
        <w:r>
          <w:rPr>
            <w:rFonts w:ascii="仿宋" w:eastAsia="仿宋" w:hAnsi="仿宋" w:cs="仿宋" w:hint="eastAsia"/>
            <w:lang w:eastAsia="zh-CN"/>
          </w:rPr>
          <w:t>(四)、企业文化与价值观</w:t>
        </w:r>
        <w:r>
          <w:tab/>
        </w:r>
        <w:r>
          <w:fldChar w:fldCharType="begin"/>
        </w:r>
        <w:r>
          <w:instrText xml:space="preserve"> PAGEREF _Toc5521 \h </w:instrText>
        </w:r>
        <w:r>
          <w:fldChar w:fldCharType="separate"/>
        </w:r>
        <w:r>
          <w:t>57</w:t>
        </w:r>
        <w:r>
          <w:fldChar w:fldCharType="end"/>
        </w:r>
      </w:hyperlink>
    </w:p>
    <w:p>
      <w:pPr>
        <w:pStyle w:val="TOC1"/>
        <w:tabs>
          <w:tab w:val="right" w:leader="dot" w:pos="8306"/>
        </w:tabs>
      </w:pPr>
      <w:hyperlink w:anchor="_Toc10271" w:history="1">
        <w:r>
          <w:rPr>
            <w:rFonts w:ascii="仿宋" w:eastAsia="仿宋" w:hAnsi="仿宋" w:cs="仿宋" w:hint="eastAsia"/>
            <w:lang w:eastAsia="zh-CN"/>
          </w:rPr>
          <w:t>十、未来发展战略</w:t>
        </w:r>
        <w:r>
          <w:tab/>
        </w:r>
        <w:r>
          <w:fldChar w:fldCharType="begin"/>
        </w:r>
        <w:r>
          <w:instrText xml:space="preserve"> PAGEREF _Toc10271 \h </w:instrText>
        </w:r>
        <w:r>
          <w:fldChar w:fldCharType="separate"/>
        </w:r>
        <w:r>
          <w:t>59</w:t>
        </w:r>
        <w:r>
          <w:fldChar w:fldCharType="end"/>
        </w:r>
      </w:hyperlink>
    </w:p>
    <w:p>
      <w:pPr>
        <w:pStyle w:val="TOC2"/>
        <w:tabs>
          <w:tab w:val="right" w:leader="dot" w:pos="8306"/>
        </w:tabs>
      </w:pPr>
      <w:hyperlink w:anchor="_Toc16613" w:history="1">
        <w:r>
          <w:rPr>
            <w:rFonts w:ascii="仿宋" w:eastAsia="仿宋" w:hAnsi="仿宋" w:cs="仿宋" w:hint="eastAsia"/>
            <w:lang w:eastAsia="zh-CN"/>
          </w:rPr>
          <w:t>(一)、未来市场定位与业务拓展</w:t>
        </w:r>
        <w:r>
          <w:tab/>
        </w:r>
        <w:r>
          <w:fldChar w:fldCharType="begin"/>
        </w:r>
        <w:r>
          <w:instrText xml:space="preserve"> PAGEREF _Toc16613 \h </w:instrText>
        </w:r>
        <w:r>
          <w:fldChar w:fldCharType="separate"/>
        </w:r>
        <w:r>
          <w:t>59</w:t>
        </w:r>
        <w:r>
          <w:fldChar w:fldCharType="end"/>
        </w:r>
      </w:hyperlink>
    </w:p>
    <w:p>
      <w:pPr>
        <w:pStyle w:val="TOC2"/>
        <w:tabs>
          <w:tab w:val="right" w:leader="dot" w:pos="8306"/>
        </w:tabs>
      </w:pPr>
      <w:hyperlink w:anchor="_Toc23734" w:history="1">
        <w:r>
          <w:rPr>
            <w:rFonts w:ascii="仿宋" w:eastAsia="仿宋" w:hAnsi="仿宋" w:cs="仿宋" w:hint="eastAsia"/>
            <w:lang w:eastAsia="zh-CN"/>
          </w:rPr>
          <w:t>(二)、技术创新与研发方向</w:t>
        </w:r>
        <w:r>
          <w:tab/>
        </w:r>
        <w:r>
          <w:fldChar w:fldCharType="begin"/>
        </w:r>
        <w:r>
          <w:instrText xml:space="preserve"> PAGEREF _Toc23734 \h </w:instrText>
        </w:r>
        <w:r>
          <w:fldChar w:fldCharType="separate"/>
        </w:r>
        <w:r>
          <w:t>61</w:t>
        </w:r>
        <w:r>
          <w:fldChar w:fldCharType="end"/>
        </w:r>
      </w:hyperlink>
    </w:p>
    <w:p>
      <w:pPr>
        <w:pStyle w:val="TOC2"/>
        <w:tabs>
          <w:tab w:val="right" w:leader="dot" w:pos="8306"/>
        </w:tabs>
      </w:pPr>
      <w:hyperlink w:anchor="_Toc4235" w:history="1">
        <w:r>
          <w:rPr>
            <w:rFonts w:ascii="仿宋" w:eastAsia="仿宋" w:hAnsi="仿宋" w:cs="仿宋" w:hint="eastAsia"/>
            <w:lang w:eastAsia="zh-CN"/>
          </w:rPr>
          <w:t>(三)、国际化战略与全球市场</w:t>
        </w:r>
        <w:r>
          <w:tab/>
        </w:r>
        <w:r>
          <w:fldChar w:fldCharType="begin"/>
        </w:r>
        <w:r>
          <w:instrText xml:space="preserve"> PAGEREF _Toc4235 \h </w:instrText>
        </w:r>
        <w:r>
          <w:fldChar w:fldCharType="separate"/>
        </w:r>
        <w:r>
          <w:t>62</w:t>
        </w:r>
        <w:r>
          <w:fldChar w:fldCharType="end"/>
        </w:r>
      </w:hyperlink>
    </w:p>
    <w:p>
      <w:pPr>
        <w:pStyle w:val="TOC2"/>
        <w:tabs>
          <w:tab w:val="right" w:leader="dot" w:pos="8306"/>
        </w:tabs>
      </w:pPr>
      <w:hyperlink w:anchor="_Toc29219" w:history="1">
        <w:r>
          <w:rPr>
            <w:rFonts w:ascii="仿宋" w:eastAsia="仿宋" w:hAnsi="仿宋" w:cs="仿宋" w:hint="eastAsia"/>
            <w:lang w:eastAsia="zh-CN"/>
          </w:rPr>
          <w:t>(四)、可持续发展战略</w:t>
        </w:r>
        <w:r>
          <w:tab/>
        </w:r>
        <w:r>
          <w:fldChar w:fldCharType="begin"/>
        </w:r>
        <w:r>
          <w:instrText xml:space="preserve"> PAGEREF _Toc29219 \h </w:instrText>
        </w:r>
        <w:r>
          <w:fldChar w:fldCharType="separate"/>
        </w:r>
        <w:r>
          <w:t>64</w:t>
        </w:r>
        <w:r>
          <w:fldChar w:fldCharType="end"/>
        </w:r>
      </w:hyperlink>
    </w:p>
    <w:p>
      <w:pPr>
        <w:pStyle w:val="TOC1"/>
        <w:tabs>
          <w:tab w:val="right" w:leader="dot" w:pos="8306"/>
        </w:tabs>
      </w:pPr>
      <w:hyperlink w:anchor="_Toc23875" w:history="1">
        <w:r>
          <w:rPr>
            <w:rFonts w:ascii="仿宋" w:eastAsia="仿宋" w:hAnsi="仿宋" w:cs="仿宋" w:hint="eastAsia"/>
            <w:lang w:eastAsia="zh-CN"/>
          </w:rPr>
          <w:t>十一、市场营销策略</w:t>
        </w:r>
        <w:r>
          <w:tab/>
        </w:r>
        <w:r>
          <w:fldChar w:fldCharType="begin"/>
        </w:r>
        <w:r>
          <w:instrText xml:space="preserve"> PAGEREF _Toc23875 \h </w:instrText>
        </w:r>
        <w:r>
          <w:fldChar w:fldCharType="separate"/>
        </w:r>
        <w:r>
          <w:t>66</w:t>
        </w:r>
        <w:r>
          <w:fldChar w:fldCharType="end"/>
        </w:r>
      </w:hyperlink>
    </w:p>
    <w:p>
      <w:pPr>
        <w:pStyle w:val="TOC2"/>
        <w:tabs>
          <w:tab w:val="right" w:leader="dot" w:pos="8306"/>
        </w:tabs>
      </w:pPr>
      <w:hyperlink w:anchor="_Toc5786" w:history="1">
        <w:r>
          <w:rPr>
            <w:rFonts w:ascii="仿宋" w:eastAsia="仿宋" w:hAnsi="仿宋" w:cs="仿宋" w:hint="eastAsia"/>
            <w:lang w:eastAsia="zh-CN"/>
          </w:rPr>
          <w:t>(一)、市场定位与目标客户群</w:t>
        </w:r>
        <w:r>
          <w:tab/>
        </w:r>
        <w:r>
          <w:fldChar w:fldCharType="begin"/>
        </w:r>
        <w:r>
          <w:instrText xml:space="preserve"> PAGEREF _Toc5786 \h </w:instrText>
        </w:r>
        <w:r>
          <w:fldChar w:fldCharType="separate"/>
        </w:r>
        <w:r>
          <w:t>66</w:t>
        </w:r>
        <w:r>
          <w:fldChar w:fldCharType="end"/>
        </w:r>
      </w:hyperlink>
    </w:p>
    <w:p>
      <w:pPr>
        <w:pStyle w:val="TOC2"/>
        <w:tabs>
          <w:tab w:val="right" w:leader="dot" w:pos="8306"/>
        </w:tabs>
      </w:pPr>
      <w:hyperlink w:anchor="_Toc15133" w:history="1">
        <w:r>
          <w:rPr>
            <w:rFonts w:ascii="仿宋" w:eastAsia="仿宋" w:hAnsi="仿宋" w:cs="仿宋" w:hint="eastAsia"/>
            <w:lang w:eastAsia="zh-CN"/>
          </w:rPr>
          <w:t>(二)、竞争对手分析</w:t>
        </w:r>
        <w:r>
          <w:tab/>
        </w:r>
        <w:r>
          <w:fldChar w:fldCharType="begin"/>
        </w:r>
        <w:r>
          <w:instrText xml:space="preserve"> PAGEREF _Toc15133 \h </w:instrText>
        </w:r>
        <w:r>
          <w:fldChar w:fldCharType="separate"/>
        </w:r>
        <w:r>
          <w:t>68</w:t>
        </w:r>
        <w:r>
          <w:fldChar w:fldCharType="end"/>
        </w:r>
      </w:hyperlink>
    </w:p>
    <w:p>
      <w:pPr>
        <w:pStyle w:val="TOC2"/>
        <w:tabs>
          <w:tab w:val="right" w:leader="dot" w:pos="8306"/>
        </w:tabs>
      </w:pPr>
      <w:hyperlink w:anchor="_Toc23024" w:history="1">
        <w:r>
          <w:rPr>
            <w:rFonts w:ascii="仿宋" w:eastAsia="仿宋" w:hAnsi="仿宋" w:cs="仿宋" w:hint="eastAsia"/>
            <w:lang w:eastAsia="zh-CN"/>
          </w:rPr>
          <w:t>(三)、营销策略与推广计划</w:t>
        </w:r>
        <w:r>
          <w:tab/>
        </w:r>
        <w:r>
          <w:fldChar w:fldCharType="begin"/>
        </w:r>
        <w:r>
          <w:instrText xml:space="preserve"> PAGEREF _Toc23024 \h </w:instrText>
        </w:r>
        <w:r>
          <w:fldChar w:fldCharType="separate"/>
        </w:r>
        <w:r>
          <w:t>70</w:t>
        </w:r>
        <w:r>
          <w:fldChar w:fldCharType="end"/>
        </w:r>
      </w:hyperlink>
    </w:p>
    <w:p>
      <w:pPr>
        <w:pStyle w:val="TOC2"/>
        <w:tabs>
          <w:tab w:val="right" w:leader="dot" w:pos="8306"/>
        </w:tabs>
      </w:pPr>
      <w:hyperlink w:anchor="_Toc7827" w:history="1">
        <w:r>
          <w:rPr>
            <w:rFonts w:ascii="仿宋" w:eastAsia="仿宋" w:hAnsi="仿宋" w:cs="仿宋" w:hint="eastAsia"/>
            <w:lang w:eastAsia="zh-CN"/>
          </w:rPr>
          <w:t>(四)、产品定价与销售渠道</w:t>
        </w:r>
        <w:r>
          <w:tab/>
        </w:r>
        <w:r>
          <w:fldChar w:fldCharType="begin"/>
        </w:r>
        <w:r>
          <w:instrText xml:space="preserve"> PAGEREF _Toc7827 \h </w:instrText>
        </w:r>
        <w:r>
          <w:fldChar w:fldCharType="separate"/>
        </w:r>
        <w:r>
          <w:t>71</w:t>
        </w:r>
        <w:r>
          <w:fldChar w:fldCharType="end"/>
        </w:r>
      </w:hyperlink>
    </w:p>
    <w:p>
      <w:pPr>
        <w:pStyle w:val="TOC2"/>
        <w:tabs>
          <w:tab w:val="right" w:leader="dot" w:pos="8306"/>
        </w:tabs>
      </w:pPr>
      <w:hyperlink w:anchor="_Toc23235" w:history="1">
        <w:r>
          <w:rPr>
            <w:rFonts w:ascii="仿宋" w:eastAsia="仿宋" w:hAnsi="仿宋" w:cs="仿宋" w:hint="eastAsia"/>
            <w:lang w:eastAsia="zh-CN"/>
          </w:rPr>
          <w:t>(五)、售后服务体系</w:t>
        </w:r>
        <w:r>
          <w:tab/>
        </w:r>
        <w:r>
          <w:fldChar w:fldCharType="begin"/>
        </w:r>
        <w:r>
          <w:instrText xml:space="preserve"> PAGEREF _Toc23235 \h </w:instrText>
        </w:r>
        <w:r>
          <w:fldChar w:fldCharType="separate"/>
        </w:r>
        <w:r>
          <w:t>73</w:t>
        </w:r>
        <w:r>
          <w:fldChar w:fldCharType="end"/>
        </w:r>
      </w:hyperlink>
    </w:p>
    <w:p>
      <w:pPr>
        <w:pStyle w:val="TOC1"/>
        <w:tabs>
          <w:tab w:val="right" w:leader="dot" w:pos="8306"/>
        </w:tabs>
      </w:pPr>
      <w:hyperlink w:anchor="_Toc32662" w:history="1">
        <w:r>
          <w:rPr>
            <w:rFonts w:ascii="仿宋" w:eastAsia="仿宋" w:hAnsi="仿宋" w:cs="仿宋" w:hint="eastAsia"/>
            <w:lang w:eastAsia="zh-CN"/>
          </w:rPr>
          <w:t>十二、风险管理与应对策略</w:t>
        </w:r>
        <w:r>
          <w:tab/>
        </w:r>
        <w:r>
          <w:fldChar w:fldCharType="begin"/>
        </w:r>
        <w:r>
          <w:instrText xml:space="preserve"> PAGEREF _Toc32662 \h </w:instrText>
        </w:r>
        <w:r>
          <w:fldChar w:fldCharType="separate"/>
        </w:r>
        <w:r>
          <w:t>75</w:t>
        </w:r>
        <w:r>
          <w:fldChar w:fldCharType="end"/>
        </w:r>
      </w:hyperlink>
    </w:p>
    <w:p>
      <w:pPr>
        <w:pStyle w:val="TOC2"/>
        <w:tabs>
          <w:tab w:val="right" w:leader="dot" w:pos="8306"/>
        </w:tabs>
      </w:pPr>
      <w:hyperlink w:anchor="_Toc24041" w:history="1">
        <w:r>
          <w:rPr>
            <w:rFonts w:ascii="仿宋" w:eastAsia="仿宋" w:hAnsi="仿宋" w:cs="仿宋" w:hint="eastAsia"/>
            <w:lang w:eastAsia="zh-CN"/>
          </w:rPr>
          <w:t>(一)、风险管理流程</w:t>
        </w:r>
        <w:r>
          <w:tab/>
        </w:r>
        <w:r>
          <w:fldChar w:fldCharType="begin"/>
        </w:r>
        <w:r>
          <w:instrText xml:space="preserve"> PAGEREF _Toc24041 \h </w:instrText>
        </w:r>
        <w:r>
          <w:fldChar w:fldCharType="separate"/>
        </w:r>
        <w:r>
          <w:t>75</w:t>
        </w:r>
        <w:r>
          <w:fldChar w:fldCharType="end"/>
        </w:r>
      </w:hyperlink>
    </w:p>
    <w:p>
      <w:pPr>
        <w:pStyle w:val="TOC2"/>
        <w:tabs>
          <w:tab w:val="right" w:leader="dot" w:pos="8306"/>
        </w:tabs>
      </w:pPr>
      <w:hyperlink w:anchor="_Toc4541" w:history="1">
        <w:r>
          <w:rPr>
            <w:rFonts w:ascii="仿宋" w:eastAsia="仿宋" w:hAnsi="仿宋" w:cs="仿宋" w:hint="eastAsia"/>
            <w:lang w:eastAsia="zh-CN"/>
          </w:rPr>
          <w:t>(二)、风险识别与评估</w:t>
        </w:r>
        <w:r>
          <w:tab/>
        </w:r>
        <w:r>
          <w:fldChar w:fldCharType="begin"/>
        </w:r>
        <w:r>
          <w:instrText xml:space="preserve"> PAGEREF _Toc4541 \h </w:instrText>
        </w:r>
        <w:r>
          <w:fldChar w:fldCharType="separate"/>
        </w:r>
        <w:r>
          <w:t>79</w:t>
        </w:r>
        <w:r>
          <w:fldChar w:fldCharType="end"/>
        </w:r>
      </w:hyperlink>
    </w:p>
    <w:p>
      <w:pPr>
        <w:pStyle w:val="TOC2"/>
        <w:tabs>
          <w:tab w:val="right" w:leader="dot" w:pos="8306"/>
        </w:tabs>
      </w:pPr>
      <w:hyperlink w:anchor="_Toc10826" w:history="1">
        <w:r>
          <w:rPr>
            <w:rFonts w:ascii="仿宋" w:eastAsia="仿宋" w:hAnsi="仿宋" w:cs="仿宋" w:hint="eastAsia"/>
            <w:lang w:eastAsia="zh-CN"/>
          </w:rPr>
          <w:t>(三)、风险控制与应对策略</w:t>
        </w:r>
        <w:r>
          <w:tab/>
        </w:r>
        <w:r>
          <w:fldChar w:fldCharType="begin"/>
        </w:r>
        <w:r>
          <w:instrText xml:space="preserve"> PAGEREF _Toc10826 \h </w:instrText>
        </w:r>
        <w:r>
          <w:fldChar w:fldCharType="separate"/>
        </w:r>
        <w:r>
          <w:t>80</w:t>
        </w:r>
        <w:r>
          <w:fldChar w:fldCharType="end"/>
        </w:r>
      </w:hyperlink>
    </w:p>
    <w:p>
      <w:pPr>
        <w:pStyle w:val="TOC2"/>
        <w:tabs>
          <w:tab w:val="right" w:leader="dot" w:pos="8306"/>
        </w:tabs>
      </w:pPr>
      <w:hyperlink w:anchor="_Toc9019" w:history="1">
        <w:r>
          <w:rPr>
            <w:rFonts w:ascii="仿宋" w:eastAsia="仿宋" w:hAnsi="仿宋" w:cs="仿宋" w:hint="eastAsia"/>
            <w:lang w:eastAsia="zh-CN"/>
          </w:rPr>
          <w:t>(四)、危机管理与应急预案</w:t>
        </w:r>
        <w:r>
          <w:tab/>
        </w:r>
        <w:r>
          <w:fldChar w:fldCharType="begin"/>
        </w:r>
        <w:r>
          <w:instrText xml:space="preserve"> PAGEREF _Toc9019 \h </w:instrText>
        </w:r>
        <w:r>
          <w:fldChar w:fldCharType="separate"/>
        </w:r>
        <w:r>
          <w:t>82</w:t>
        </w:r>
        <w:r>
          <w:fldChar w:fldCharType="end"/>
        </w:r>
      </w:hyperlink>
    </w:p>
    <w:p>
      <w:pPr>
        <w:pStyle w:val="TOC1"/>
        <w:tabs>
          <w:tab w:val="right" w:leader="dot" w:pos="8306"/>
        </w:tabs>
      </w:pPr>
      <w:hyperlink w:anchor="_Toc5262" w:history="1">
        <w:r>
          <w:rPr>
            <w:rFonts w:ascii="仿宋" w:eastAsia="仿宋" w:hAnsi="仿宋" w:cs="仿宋" w:hint="eastAsia"/>
            <w:lang w:eastAsia="zh-CN"/>
          </w:rPr>
          <w:t>十三、市场趋势与竞争分析</w:t>
        </w:r>
        <w:r>
          <w:tab/>
        </w:r>
        <w:r>
          <w:fldChar w:fldCharType="begin"/>
        </w:r>
        <w:r>
          <w:instrText xml:space="preserve"> PAGEREF _Toc5262 \h </w:instrText>
        </w:r>
        <w:r>
          <w:fldChar w:fldCharType="separate"/>
        </w:r>
        <w:r>
          <w:t>85</w:t>
        </w:r>
        <w:r>
          <w:fldChar w:fldCharType="end"/>
        </w:r>
      </w:hyperlink>
    </w:p>
    <w:p>
      <w:pPr>
        <w:pStyle w:val="TOC2"/>
        <w:tabs>
          <w:tab w:val="right" w:leader="dot" w:pos="8306"/>
        </w:tabs>
      </w:pPr>
      <w:hyperlink w:anchor="_Toc79" w:history="1">
        <w:r>
          <w:rPr>
            <w:rFonts w:ascii="仿宋" w:eastAsia="仿宋" w:hAnsi="仿宋" w:cs="仿宋" w:hint="eastAsia"/>
            <w:lang w:eastAsia="zh-CN"/>
          </w:rPr>
          <w:t>(一)、行业市场趋势分析</w:t>
        </w:r>
        <w:r>
          <w:tab/>
        </w:r>
        <w:r>
          <w:fldChar w:fldCharType="begin"/>
        </w:r>
        <w:r>
          <w:instrText xml:space="preserve"> PAGEREF _Toc79 \h </w:instrText>
        </w:r>
        <w:r>
          <w:fldChar w:fldCharType="separate"/>
        </w:r>
        <w:r>
          <w:t>85</w:t>
        </w:r>
        <w:r>
          <w:fldChar w:fldCharType="end"/>
        </w:r>
      </w:hyperlink>
    </w:p>
    <w:p>
      <w:pPr>
        <w:pStyle w:val="TOC2"/>
        <w:tabs>
          <w:tab w:val="right" w:leader="dot" w:pos="8306"/>
        </w:tabs>
      </w:pPr>
      <w:hyperlink w:anchor="_Toc16718" w:history="1">
        <w:r>
          <w:rPr>
            <w:rFonts w:ascii="仿宋" w:eastAsia="仿宋" w:hAnsi="仿宋" w:cs="仿宋" w:hint="eastAsia"/>
            <w:lang w:eastAsia="zh-CN"/>
          </w:rPr>
          <w:t>(二)、竞争对手动态监测</w:t>
        </w:r>
        <w:r>
          <w:tab/>
        </w:r>
        <w:r>
          <w:fldChar w:fldCharType="begin"/>
        </w:r>
        <w:r>
          <w:instrText xml:space="preserve"> PAGEREF _Toc16718 \h </w:instrText>
        </w:r>
        <w:r>
          <w:fldChar w:fldCharType="separate"/>
        </w:r>
        <w:r>
          <w:t>87</w:t>
        </w:r>
        <w:r>
          <w:fldChar w:fldCharType="end"/>
        </w:r>
      </w:hyperlink>
    </w:p>
    <w:p>
      <w:pPr>
        <w:pStyle w:val="TOC2"/>
        <w:tabs>
          <w:tab w:val="right" w:leader="dot" w:pos="8306"/>
        </w:tabs>
      </w:pPr>
      <w:hyperlink w:anchor="_Toc26428" w:history="1">
        <w:r>
          <w:rPr>
            <w:rFonts w:ascii="仿宋" w:eastAsia="仿宋" w:hAnsi="仿宋" w:cs="仿宋" w:hint="eastAsia"/>
            <w:lang w:eastAsia="zh-CN"/>
          </w:rPr>
          <w:t>(三)、新兴技术与创新趋势</w:t>
        </w:r>
        <w:r>
          <w:tab/>
        </w:r>
        <w:r>
          <w:fldChar w:fldCharType="begin"/>
        </w:r>
        <w:r>
          <w:instrText xml:space="preserve"> PAGEREF _Toc26428 \h </w:instrText>
        </w:r>
        <w:r>
          <w:fldChar w:fldCharType="separate"/>
        </w:r>
        <w:r>
          <w:t>89</w:t>
        </w:r>
        <w:r>
          <w:fldChar w:fldCharType="end"/>
        </w:r>
      </w:hyperlink>
    </w:p>
    <w:p>
      <w:pPr>
        <w:pStyle w:val="TOC2"/>
        <w:tabs>
          <w:tab w:val="right" w:leader="dot" w:pos="8306"/>
        </w:tabs>
      </w:pPr>
      <w:hyperlink w:anchor="_Toc6560" w:history="1">
        <w:r>
          <w:rPr>
            <w:rFonts w:ascii="仿宋" w:eastAsia="仿宋" w:hAnsi="仿宋" w:cs="仿宋" w:hint="eastAsia"/>
            <w:lang w:eastAsia="zh-CN"/>
          </w:rPr>
          <w:t>(四)、市场机会与威胁评估</w:t>
        </w:r>
        <w:r>
          <w:tab/>
        </w:r>
        <w:r>
          <w:fldChar w:fldCharType="begin"/>
        </w:r>
        <w:r>
          <w:instrText xml:space="preserve"> PAGEREF _Toc6560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2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板卧式电除尘器项目管理已成为推动企业及组织持续创新的核心动力。本板卧式电除尘器项目报告集中讨论了板卧式电除尘器项目策划、实施与评估的关键环节，旨在通过系统分析和反思板卧式电除尘器项目管理实践中的优势与不足，提升板卧式电除尘器项目执行的有效性和效率。报告内容涵盖了板卧式电除尘器项目的目标设定、资源配置、风险控制与成果交付等多个维度，为读者提供了一套完整的板卧式电除尘器项目管理解决方案。需要强调的是，本报告仅用于学术研讨，不得用于商业目的，其内部详细资料和结论供学习交流使用，以促进板卧式电除尘器项目管理领域的知识共享和专业发展。</w:t>
      </w:r>
    </w:p>
    <w:p>
      <w:pPr>
        <w:pStyle w:val="Heading1"/>
        <w:ind w:firstLine="560" w:firstLineChars="200"/>
        <w:rPr>
          <w:rFonts w:ascii="仿宋" w:eastAsia="仿宋" w:hAnsi="仿宋" w:cs="仿宋" w:hint="eastAsia"/>
          <w:sz w:val="28"/>
          <w:lang w:eastAsia="zh-CN"/>
        </w:rPr>
      </w:pPr>
      <w:bookmarkStart w:id="2" w:name="_Toc14370"/>
      <w:r>
        <w:rPr>
          <w:rFonts w:ascii="仿宋" w:eastAsia="仿宋" w:hAnsi="仿宋" w:cs="仿宋" w:hint="eastAsia"/>
          <w:sz w:val="28"/>
          <w:lang w:eastAsia="zh-CN"/>
        </w:rPr>
        <w:t>一、工艺分析</w:t>
      </w:r>
      <w:bookmarkEnd w:id="2"/>
    </w:p>
    <w:p>
      <w:pPr>
        <w:pStyle w:val="Heading2"/>
        <w:rPr>
          <w:rFonts w:ascii="仿宋" w:eastAsia="仿宋" w:hAnsi="仿宋" w:cs="仿宋" w:hint="eastAsia"/>
          <w:lang w:eastAsia="zh-CN"/>
        </w:rPr>
      </w:pPr>
      <w:bookmarkStart w:id="3" w:name="_Toc2444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板卧式电除尘器项目中显现出多层面的复杂性和有机性。其系统性突显在对广泛技术领域的全面规划和整合，要求各技术要素相互协调，以确保板卧式电除尘器项目整体协同。这种系统性要求技术管理者在板卧式电除尘器项目中全局思考，以适应多元领域的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板卧式电除尘器项目进步的引擎。这种创新力使技术管理不仅仅是问题应对，更是板卧式电除尘器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板卧式电除尘器项目技术方案的综合有效性。</w:t>
      </w:r>
    </w:p>
    <w:p>
      <w:pPr>
        <w:pStyle w:val="Heading2"/>
        <w:ind w:firstLine="560" w:firstLineChars="200"/>
        <w:rPr>
          <w:rFonts w:ascii="仿宋" w:eastAsia="仿宋" w:hAnsi="仿宋" w:cs="仿宋" w:hint="eastAsia"/>
          <w:sz w:val="28"/>
          <w:lang w:eastAsia="zh-CN"/>
        </w:rPr>
      </w:pPr>
      <w:bookmarkStart w:id="4" w:name="_Toc2691"/>
      <w:r>
        <w:rPr>
          <w:rFonts w:ascii="仿宋" w:eastAsia="仿宋" w:hAnsi="仿宋" w:cs="仿宋" w:hint="eastAsia"/>
          <w:sz w:val="28"/>
          <w:lang w:eastAsia="zh-CN"/>
        </w:rPr>
        <w:t>(二)、板卧式电除尘器项目工艺技术设计方案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板卧式电除尘器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在选择工艺设备时，需要考虑其性能、稳定性和可维护性。设备应符合板卧式电除尘器项目的实际需求，并与整个生产流程协同工作，确保设备的使用不成为板卧式电除尘器项目的瓶颈。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5" w:name="_Toc267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板卧式电除尘器项目投资风险，最大限度地减少总体板卧式电除尘器项目成本。在投资板卧式电除尘器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我们以“先进、高效、实用、节能、可靠”为准则，特别关注板卧式电除尘器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板卧式电除尘器项目的生产设备具备最佳性能和效益，以满足板卧式电除尘器项目长期的发展需求。</w:t>
      </w:r>
    </w:p>
    <w:p>
      <w:pPr>
        <w:pStyle w:val="Heading1"/>
        <w:ind w:firstLine="560" w:firstLineChars="200"/>
        <w:rPr>
          <w:rFonts w:ascii="仿宋" w:eastAsia="仿宋" w:hAnsi="仿宋" w:cs="仿宋" w:hint="eastAsia"/>
          <w:sz w:val="28"/>
          <w:lang w:eastAsia="zh-CN"/>
        </w:rPr>
      </w:pPr>
      <w:bookmarkStart w:id="6" w:name="_Toc6897"/>
      <w:r>
        <w:rPr>
          <w:rFonts w:ascii="仿宋" w:eastAsia="仿宋" w:hAnsi="仿宋" w:cs="仿宋" w:hint="eastAsia"/>
          <w:sz w:val="28"/>
          <w:lang w:eastAsia="zh-CN"/>
        </w:rPr>
        <w:t>二、板卧式电除尘器项目市场前景分析</w:t>
      </w:r>
      <w:bookmarkEnd w:id="6"/>
    </w:p>
    <w:p>
      <w:pPr>
        <w:pStyle w:val="Heading2"/>
        <w:rPr>
          <w:rFonts w:ascii="仿宋" w:eastAsia="仿宋" w:hAnsi="仿宋" w:cs="仿宋" w:hint="eastAsia"/>
          <w:lang w:eastAsia="zh-CN"/>
        </w:rPr>
      </w:pPr>
      <w:bookmarkStart w:id="7" w:name="_Toc15948"/>
      <w:r>
        <w:rPr>
          <w:rFonts w:ascii="仿宋" w:eastAsia="仿宋" w:hAnsi="仿宋" w:cs="仿宋" w:hint="eastAsia"/>
          <w:lang w:eastAsia="zh-CN"/>
        </w:rPr>
        <w:t>(一)、建设地经济发展概况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板卧式电除尘器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为适应经济快速发展的需要，建设地加大了对基础设施建设的投入。新建、改建的高速公路、城市轨道交通、现代化港口等板卧式电除尘器项目得到了快速推进，提高了城市的综合竞争力。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建设地注重生态环境保护和可持续发展。实施了大规模的环境治理板卧式电除尘器项目，提升了空气质量和水质。同时，该地推动绿色产业和清洁能源的发展，致力于打造宜居宜业的城市环境。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建设地积极参与区域合作和国际交往，拓展了多领域的国际合作板卧式电除尘器项目。通过加强国际交流，该地区引进了大量国外优质技术和资金，同时推动了本地产业的对外拓展。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8" w:name="_Toc1166"/>
      <w:r>
        <w:rPr>
          <w:rFonts w:ascii="仿宋" w:eastAsia="仿宋" w:hAnsi="仿宋" w:cs="仿宋" w:hint="eastAsia"/>
          <w:sz w:val="28"/>
          <w:lang w:eastAsia="zh-CN"/>
        </w:rPr>
        <w:t>(二)、行业市场分析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板卧式电除尘器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9" w:name="_Toc21502"/>
      <w:r>
        <w:rPr>
          <w:rFonts w:ascii="仿宋" w:eastAsia="仿宋" w:hAnsi="仿宋" w:cs="仿宋" w:hint="eastAsia"/>
          <w:sz w:val="28"/>
          <w:lang w:eastAsia="zh-CN"/>
        </w:rPr>
        <w:t>三、建设单位基本信息</w:t>
      </w:r>
      <w:bookmarkEnd w:id="9"/>
    </w:p>
    <w:p>
      <w:pPr>
        <w:pStyle w:val="Heading2"/>
        <w:rPr>
          <w:rFonts w:ascii="仿宋" w:eastAsia="仿宋" w:hAnsi="仿宋" w:cs="仿宋" w:hint="eastAsia"/>
          <w:lang w:eastAsia="zh-CN"/>
        </w:rPr>
      </w:pPr>
      <w:bookmarkStart w:id="10" w:name="_Toc9591"/>
      <w:r>
        <w:rPr>
          <w:rFonts w:ascii="仿宋" w:eastAsia="仿宋" w:hAnsi="仿宋" w:cs="仿宋" w:hint="eastAsia"/>
          <w:lang w:eastAsia="zh-CN"/>
        </w:rPr>
        <w:t>(一)、板卧式电除尘器项目承办单位基本情况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一、板卧式电除尘器项目承办单位基本情况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1" w:name="_Toc15962"/>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资产负债表：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公司的综合投资回报率为XX%，在板卧式电除尘器项目、市场推广和研发等方面的投资取得了良好的回报。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2" w:name="_Toc9658"/>
      <w:r>
        <w:rPr>
          <w:rFonts w:ascii="仿宋" w:eastAsia="仿宋" w:hAnsi="仿宋" w:cs="仿宋" w:hint="eastAsia"/>
          <w:sz w:val="28"/>
          <w:lang w:eastAsia="zh-CN"/>
        </w:rPr>
        <w:t>四、板卧式电除尘器项目基本情况</w:t>
      </w:r>
      <w:bookmarkEnd w:id="12"/>
    </w:p>
    <w:p>
      <w:pPr>
        <w:pStyle w:val="Heading2"/>
        <w:rPr>
          <w:rFonts w:ascii="仿宋" w:eastAsia="仿宋" w:hAnsi="仿宋" w:cs="仿宋" w:hint="eastAsia"/>
          <w:lang w:eastAsia="zh-CN"/>
        </w:rPr>
      </w:pPr>
      <w:bookmarkStart w:id="13" w:name="_Toc2998"/>
      <w:r>
        <w:rPr>
          <w:rFonts w:ascii="仿宋" w:eastAsia="仿宋" w:hAnsi="仿宋" w:cs="仿宋" w:hint="eastAsia"/>
          <w:lang w:eastAsia="zh-CN"/>
        </w:rPr>
        <w:t>(一)、板卧式电除尘器项目名称及建设性质</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板卧式电除尘器项目名称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板卧式电除尘器项目名称：XXX板卧式电除尘器项目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板卧式电除尘器项目建设性质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该板卧式电除尘器项目属于新建板卧式电除尘器项目，依托xx区良好的产业基础和创新氛围，充分发挥区位优势，全力打造以xxx为核心的综合性产业基地。预计年产值可达XXX万元。这一新兴板卧式电除尘器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14" w:name="_Toc11998"/>
      <w:r>
        <w:rPr>
          <w:rFonts w:ascii="仿宋" w:eastAsia="仿宋" w:hAnsi="仿宋" w:cs="仿宋" w:hint="eastAsia"/>
          <w:sz w:val="28"/>
          <w:lang w:eastAsia="zh-CN"/>
        </w:rPr>
        <w:t>(二)、板卧式电除尘器项目承办单位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15" w:name="_Toc2495"/>
      <w:r>
        <w:rPr>
          <w:rFonts w:ascii="仿宋" w:eastAsia="仿宋" w:hAnsi="仿宋" w:cs="仿宋" w:hint="eastAsia"/>
          <w:sz w:val="28"/>
          <w:lang w:eastAsia="zh-CN"/>
        </w:rPr>
        <w:t>(三)、战略合作单位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16" w:name="_Toc8451"/>
      <w:r>
        <w:rPr>
          <w:rFonts w:ascii="仿宋" w:eastAsia="仿宋" w:hAnsi="仿宋" w:cs="仿宋" w:hint="eastAsia"/>
          <w:sz w:val="28"/>
          <w:lang w:eastAsia="zh-CN"/>
        </w:rPr>
        <w:t>(四)、板卧式电除尘器项目提出的理由</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位置优势： XX区具有良好的产业基础和创新氛围，为新兴产业的发展提供了有力支持。板卧式电除尘器项目能够充分借助XX区的产业集聚效应和科技创新环境，更好地融入当地经济体系。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板卧式电除尘器项目充分发挥地理位置的优势，依托XX区的区位条件，更便利地接触市场、原材料和人才资源。这将有助于板卧式电除尘器项目的顺利推进和市场开拓。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该板卧式电除尘器项目定位为以油墨为核心的综合性产业基地，这不仅能够满足市场对油墨产品的需求，还能够在油墨产业链上实现产业多元化，提高产值和经济效益。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板卧式电除尘器项目规模较大，预计年产值可达XXX万元，这对于XX区的经济发展具有显著的促进作用。高产值意味着板卧式电除尘器项目将为当地提供更多的就业机会，同时也能够为地方财政做出贡献。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5. 产业升级： 通过全力打造以油墨为核心的产业基地，板卧式电除尘器项目将推动相关产业的升级和发展。这有助于提升当地产业结构，增加高附加值产业的比重，促进区域产业的可持续发展。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17" w:name="_Toc17587"/>
      <w:r>
        <w:rPr>
          <w:rFonts w:ascii="仿宋" w:eastAsia="仿宋" w:hAnsi="仿宋" w:cs="仿宋" w:hint="eastAsia"/>
          <w:sz w:val="28"/>
          <w:lang w:eastAsia="zh-CN"/>
        </w:rPr>
        <w:t>(五)、原材料供应</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板卧式电除尘器项目所需的主要原材料及辅助材料包括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板卧式电除尘器项目提供了可靠的原辅材料供应保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板卧式电除尘器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这些供货商不仅能够保障板卧式电除尘器项目的当前需求，而且能够满足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投资公司将能够确保板卧式电除尘器项目在原材料采购和供应方面的高效运作，为板卧式电除尘器项目的稳健发展打下坚实基础。</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4750"/>
      <w:r>
        <w:rPr>
          <w:rFonts w:ascii="仿宋" w:eastAsia="仿宋" w:hAnsi="仿宋" w:cs="仿宋" w:hint="eastAsia"/>
          <w:sz w:val="28"/>
          <w:lang w:eastAsia="zh-CN"/>
        </w:rPr>
        <w:t>(六)、板卧式电除尘器项目能耗分析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确定板卧式电除尘器项目所使用的主要能源类型，例如电力、天然气、燃油等。了解能源类型将有助于集中分析各种能源的使用情况。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收集并记录板卧式电除尘器项目在生产过程中各种能源的消耗量。这可以通过监测设备、能源计量仪器以及相关数据记录来实现。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能效改进板卧式电除尘器项目： 考虑实施能效改进板卧式电除尘器项目，例如更换节能设备、采用新的生产技术、改进维护和操作方法等。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探索并评估再生能源在板卧式电除尘器项目中的应用可能性。例如，考虑采用太阳能、风能等可再生能源来部分或完全满足能源需求。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确保板卧式电除尘器项目的能耗活动符合相关法规和环境保护标准。</w:t>
      </w:r>
    </w:p>
    <w:p>
      <w:pPr>
        <w:pStyle w:val="Heading2"/>
        <w:ind w:firstLine="560" w:firstLineChars="200"/>
        <w:rPr>
          <w:rFonts w:ascii="仿宋" w:eastAsia="仿宋" w:hAnsi="仿宋" w:cs="仿宋" w:hint="eastAsia"/>
          <w:sz w:val="28"/>
          <w:lang w:eastAsia="zh-CN"/>
        </w:rPr>
      </w:pPr>
      <w:bookmarkStart w:id="19" w:name="_Toc9628"/>
      <w:r>
        <w:rPr>
          <w:rFonts w:ascii="仿宋" w:eastAsia="仿宋" w:hAnsi="仿宋" w:cs="仿宋" w:hint="eastAsia"/>
          <w:sz w:val="28"/>
          <w:lang w:eastAsia="zh-CN"/>
        </w:rPr>
        <w:t>(七)、环境保护</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板卧式电除尘器项目紧密契合xx区的发展规划，符合该区产业结构调整规划以及国家的产业发展政策。在板卧式电除尘器项目规划中，我们充分考虑了区域的可持续发展需求，确保板卧式电除尘器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板卧式电除尘器项目的生产活动在国家规定的排放标准内。板卧式电除尘器项目建设阶段及运营后，我们将持续监测和管理排放，以确保板卧式电除尘器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板卧式电除尘器项目建成并投产后，各项环境指标将严格符合国家和地方清洁生产的标准要求，确保板卧式电除尘器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20" w:name="_Toc338"/>
      <w:r>
        <w:rPr>
          <w:rFonts w:ascii="仿宋" w:eastAsia="仿宋" w:hAnsi="仿宋" w:cs="仿宋" w:hint="eastAsia"/>
          <w:sz w:val="28"/>
          <w:lang w:eastAsia="zh-CN"/>
        </w:rPr>
        <w:t>(八)、板卧式电除尘器项目建设符合性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法规合规性： 确保板卧式电除尘器项目的规划和建设符合当地和国家的法规和政策要求。这可能涉及土地使用、环保、建筑规范、安全等方面的法规。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进行全面的环境影响评价，确保板卧式电除尘器项目建设和运营不会对周围环境产生负面影响。在评估中，考虑空气、水、土壤质量以及生态系统的保护。</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 社会责任： 板卧式电除尘器项目建设应考虑社会责任，确保板卧式电除尘器项目对当地社区的影响是积极的。这可能包括就业机会、社区发展板卧式电除尘器项目、文化保护等方面。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遵守相关的安全标准和规范，保障板卧式电除尘器项目建设和运营的人员安全。这包括建筑结构的安全性、设备操作的安全规程等。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确保板卧式电除尘器项目采用符合行业标准和技术规范的设计和建设。这有助于板卧式电除尘器项目的高效运作和可持续性发展。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板卧式电除尘器项目建设应考虑可持续性原则，包括资源利用效率、能源消耗、废弃物处理等。采用清洁生产和绿色技术，以降低对环境的影响。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板卧式电除尘器项目建设阶段应开展公共参与，听取相关利益相关者的意见和建议。这有助于解决可能的争议，提高板卧式电除尘器项目在社会中的接受度。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建立定期监测和报告机制，监控板卧式电除尘器项目的建设和运营过程中的符合性。及时发现和解决潜在的问题。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开展全面的风险评估，确保板卧式电除尘器项目建设和运营过程中的各种风险能够被有效管理和应对。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21" w:name="_Toc20298"/>
      <w:r>
        <w:rPr>
          <w:rFonts w:ascii="仿宋" w:eastAsia="仿宋" w:hAnsi="仿宋" w:cs="仿宋" w:hint="eastAsia"/>
          <w:sz w:val="28"/>
          <w:lang w:eastAsia="zh-CN"/>
        </w:rPr>
        <w:t>(九)、板卧式电除尘器项目进度规划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板卧式电除尘器项目的建设期限规划为XX个月，为了确保板卧式电除尘器项目按时高效完成，我们采取了以下措施：</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分期分段建设：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将整个板卧式电除尘器项目划分为不同的阶段和段落，实施分期建设。这有助于灵活应对各个阶段的工程挑战，确保板卧式电除尘器项目有序推进。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对板卧式电除尘器项目进行工期目标的详细分解，明确各个主体工程的施工期限。通过科学的工期分解，可以更精准地掌握工程进展。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将投资密度较大的部分工程尽量押后施工，例如其他配套工程等。这有助于合理分配资源，保证板卧式电除尘器项目各方面的平衡发展。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提前进行设计工作： 在技术交流谈判的同时，提前进行设计工作。这样可以在板卧式电除尘器项目正式启动前解决一些技术问题，为后续施工提供有力支持。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通过以上规划和措施，我们旨在保障板卧式电除尘器项目建设期限的合理安排，最大程度地降低建设周期，确保板卧式电除尘器项目按计划推进。</w:t>
      </w:r>
    </w:p>
    <w:p>
      <w:pPr>
        <w:pStyle w:val="Heading2"/>
        <w:ind w:firstLine="560" w:firstLineChars="200"/>
        <w:rPr>
          <w:rFonts w:ascii="仿宋" w:eastAsia="仿宋" w:hAnsi="仿宋" w:cs="仿宋" w:hint="eastAsia"/>
          <w:sz w:val="28"/>
          <w:lang w:eastAsia="zh-CN"/>
        </w:rPr>
      </w:pPr>
      <w:bookmarkStart w:id="22" w:name="_Toc16776"/>
      <w:r>
        <w:rPr>
          <w:rFonts w:ascii="仿宋" w:eastAsia="仿宋" w:hAnsi="仿宋" w:cs="仿宋" w:hint="eastAsia"/>
          <w:sz w:val="28"/>
          <w:lang w:eastAsia="zh-CN"/>
        </w:rPr>
        <w:t>(十)、投资估算及经济效益分析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板卧式电除尘器项目总投资及资金构成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板卧式电除尘器项目预计总投资为XXXX万元。其中，固定资产投资为XXXX万元，占板卧式电除尘器项目总投资的XX%；流动资金为XXXX万元，占板卧式电除尘器项目总投资的XX%。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截至目前，板卧式电除尘器项目的资金主要由企业自筹。通过内部资金的调动和有效管理，确保板卧式电除尘器项目的正常推进和运作。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板卧式电除尘器项目预期经济效益规划目标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板卧式电除尘器项目达产年的经济效益规划目标如下：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此外，达产年投资利润率为XX%，投资利税率为XX%，投资回报率为XX%，全部投资回收期为XX年。板卧式电除尘器项目还将提供XX个就业职位，为当地就业创造积极影响。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这一经济效益规划目标综合考虑了板卧式电除尘器项目的投资、收入、成本、税收等多个方面，为板卧式电除尘器项目的经济可持续发展提供了明确的指导和目标。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6160"/>
      <w:r>
        <w:rPr>
          <w:rFonts w:ascii="仿宋" w:eastAsia="仿宋" w:hAnsi="仿宋" w:cs="仿宋" w:hint="eastAsia"/>
          <w:sz w:val="28"/>
          <w:lang w:eastAsia="zh-CN"/>
        </w:rPr>
        <w:t>(十一)、报告说明</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对市场需求、竞争格局、潜在客户等进行深入研究，明确板卧式电除尘器项目产品或服务的市场定位和销售策略。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对板卧式电除尘器项目规模进行科学规划，明确生产的产品或服务种类、特点及市场竞争力。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选择适宜的厂址，考虑交通便利性、用地成本、环境因素等，确保板卧式电除尘器项目的顺利运作。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对板卧式电除尘器项目的生产工艺进行细致研究，确保采用先进、高效、可靠的技术，提高生产效率。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经过仔细比较和选择，确定最适合板卧式电除尘器项目需求的生产设备，确保设备的性能和质量符合要求。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确保板卧式电除尘器项目团队结构合理，拥有足够的专业人才，并规划培训计划，以提高员工的工作技能。</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实施计划：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制定详细的板卧式电除尘器项目实施计划，明确各阶段的任务和时间节点，确保板卧式电除尘器项目按计划推进。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确定板卧式电除尘器项目的总投资和各项成本，并进行全面的成本效益分析，确保板卧式电除尘器项目的经济可行性。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对板卧式电除尘器项目的预期经济效益进行计算和评价，并对潜在风险进行全面分析，为决策者提供风险应对策略。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通过以上分析，报告将为投资决策提供全面的、有据可依的科学依据。其细致入微的论证和评价将使投资方能够清晰地了解板卧式电除尘器项目的各个方面，为未来的投资决策提供有力支持。</w:t>
      </w:r>
    </w:p>
    <w:p>
      <w:pPr>
        <w:pStyle w:val="Heading2"/>
        <w:ind w:firstLine="560" w:firstLineChars="200"/>
        <w:rPr>
          <w:rFonts w:ascii="仿宋" w:eastAsia="仿宋" w:hAnsi="仿宋" w:cs="仿宋" w:hint="eastAsia"/>
          <w:sz w:val="28"/>
          <w:lang w:eastAsia="zh-CN"/>
        </w:rPr>
      </w:pPr>
      <w:bookmarkStart w:id="24" w:name="_Toc1954"/>
      <w:r>
        <w:rPr>
          <w:rFonts w:ascii="仿宋" w:eastAsia="仿宋" w:hAnsi="仿宋" w:cs="仿宋" w:hint="eastAsia"/>
          <w:sz w:val="28"/>
          <w:lang w:eastAsia="zh-CN"/>
        </w:rPr>
        <w:t>(十二)、板卧式电除尘器项目评价</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板卧式电除尘器项目评价是对板卧式电除尘器项目进行全面审查和判定的过程，主要包括市场评价、技术评价、财务评价、工程评价、经济评价和环境评价等多个方面。评价的目的是为决策者提供科学的、客观的信息，以确定板卧式电除尘器项目是否值得投资以及如何进行投资。对板卧式电除尘器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对板卧式电除尘器项目所在市场的需求、竞争格局、潜在客户等进行评估。通过市场评价，可以确定板卧式电除尘器项目产品或服务的市场定位、销售策略和市场份额。</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 技术评价： 对板卧式电除尘器项目所采用的生产工艺、设备选择等技术方面进行评估。确保板卧式电除尘器项目采用先进、高效、可靠的技术，以提高生产效率和竞争力。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对板卧式电除尘器项目的资金筹措、成本结构、财务指标等进行评估。通过财务评价，可以明确板卧式电除尘器项目的融资需求、资金运作情况，以及板卧式电除尘器项目的盈利能力和财务健康状况。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对板卧式电除尘器项目的规模、建设周期、工程进度等进行评估。确保板卧式电除尘器项目在工程实施阶段能够按计划进行，减少施工风险。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对板卧式电除尘器项目的经济效益进行计算和评估。包括投资回收期、净现值、内部收益率等指标，以确定板卧式电除尘器项目的经济可行性和投资回报。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对板卧式电除尘器项目可能对环境产生的影响进行评估。确保板卧式电除尘器项目在环保方面符合相关法规和标准，减少对周边环境的负面影响。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板卧式电除尘器项目评价通过对各个方面的全面考量，为决策者提供了关于板卧式电除尘器项目全貌的清晰图景。决策者可以根据评价结果，权衡各个方面的利弊，做出明智的投资决策。评价的结果将直接影响到板卧式电除尘器项目的可持续发展和投资的成功实施。</w:t>
      </w:r>
    </w:p>
    <w:p>
      <w:pPr>
        <w:pStyle w:val="Heading1"/>
        <w:ind w:firstLine="560" w:firstLineChars="200"/>
        <w:rPr>
          <w:rFonts w:ascii="仿宋" w:eastAsia="仿宋" w:hAnsi="仿宋" w:cs="仿宋" w:hint="eastAsia"/>
          <w:sz w:val="28"/>
          <w:lang w:eastAsia="zh-CN"/>
        </w:rPr>
      </w:pPr>
      <w:bookmarkStart w:id="25" w:name="_Toc11932"/>
      <w:r>
        <w:rPr>
          <w:rFonts w:ascii="仿宋" w:eastAsia="仿宋" w:hAnsi="仿宋" w:cs="仿宋" w:hint="eastAsia"/>
          <w:sz w:val="28"/>
          <w:lang w:eastAsia="zh-CN"/>
        </w:rPr>
        <w:t>五、员工福利与企业文化</w:t>
      </w:r>
      <w:bookmarkEnd w:id="25"/>
    </w:p>
    <w:p>
      <w:pPr>
        <w:pStyle w:val="Heading2"/>
        <w:rPr>
          <w:rFonts w:ascii="仿宋" w:eastAsia="仿宋" w:hAnsi="仿宋" w:cs="仿宋" w:hint="eastAsia"/>
          <w:lang w:eastAsia="zh-CN"/>
        </w:rPr>
      </w:pPr>
      <w:bookmarkStart w:id="26" w:name="_Toc11017"/>
      <w:r>
        <w:rPr>
          <w:rFonts w:ascii="仿宋" w:eastAsia="仿宋" w:hAnsi="仿宋" w:cs="仿宋" w:hint="eastAsia"/>
          <w:lang w:eastAsia="zh-CN"/>
        </w:rPr>
        <w:t>(一)、员工福利政策</w:t>
      </w:r>
      <w:bookmarkEnd w:id="26"/>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27" w:name="_Toc10851"/>
      <w:r>
        <w:rPr>
          <w:rFonts w:ascii="仿宋" w:eastAsia="仿宋" w:hAnsi="仿宋" w:cs="仿宋" w:hint="eastAsia"/>
          <w:sz w:val="28"/>
          <w:lang w:eastAsia="zh-CN"/>
        </w:rPr>
        <w:t>(二)、团队建设与员工培训</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28" w:name="_Toc13410"/>
      <w:r>
        <w:rPr>
          <w:rFonts w:ascii="仿宋" w:eastAsia="仿宋" w:hAnsi="仿宋" w:cs="仿宋" w:hint="eastAsia"/>
          <w:sz w:val="28"/>
          <w:lang w:eastAsia="zh-CN"/>
        </w:rPr>
        <w:t>(三)、企业文化建设</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29" w:name="_Toc3179"/>
      <w:r>
        <w:rPr>
          <w:rFonts w:ascii="仿宋" w:eastAsia="仿宋" w:hAnsi="仿宋" w:cs="仿宋" w:hint="eastAsia"/>
          <w:sz w:val="28"/>
          <w:lang w:eastAsia="zh-CN"/>
        </w:rPr>
        <w:t>(四)、员工健康与工作平衡</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30" w:name="_Toc14253"/>
      <w:r>
        <w:rPr>
          <w:rFonts w:ascii="仿宋" w:eastAsia="仿宋" w:hAnsi="仿宋" w:cs="仿宋" w:hint="eastAsia"/>
          <w:sz w:val="28"/>
          <w:lang w:eastAsia="zh-CN"/>
        </w:rPr>
        <w:t>六、危机管理与应急预案</w:t>
      </w:r>
      <w:bookmarkEnd w:id="30"/>
    </w:p>
    <w:p>
      <w:pPr>
        <w:pStyle w:val="Heading2"/>
        <w:rPr>
          <w:rFonts w:ascii="仿宋" w:eastAsia="仿宋" w:hAnsi="仿宋" w:cs="仿宋" w:hint="eastAsia"/>
          <w:lang w:eastAsia="zh-CN"/>
        </w:rPr>
      </w:pPr>
      <w:bookmarkStart w:id="31" w:name="_Toc7044"/>
      <w:r>
        <w:rPr>
          <w:rFonts w:ascii="仿宋" w:eastAsia="仿宋" w:hAnsi="仿宋" w:cs="仿宋" w:hint="eastAsia"/>
          <w:lang w:eastAsia="zh-CN"/>
        </w:rPr>
        <w:t>(一)、危机预警与监测</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定期演练：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32" w:name="_Toc27"/>
      <w:r>
        <w:rPr>
          <w:rFonts w:ascii="仿宋" w:eastAsia="仿宋" w:hAnsi="仿宋" w:cs="仿宋" w:hint="eastAsia"/>
          <w:sz w:val="28"/>
          <w:lang w:eastAsia="zh-CN"/>
        </w:rPr>
        <w:t>(二)、应急预案与危机响应</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33" w:name="_Toc7981"/>
      <w:r>
        <w:rPr>
          <w:rFonts w:ascii="仿宋" w:eastAsia="仿宋" w:hAnsi="仿宋" w:cs="仿宋" w:hint="eastAsia"/>
          <w:sz w:val="28"/>
          <w:lang w:eastAsia="zh-CN"/>
        </w:rPr>
        <w:t>(三)、危机沟通与舆情控制</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接受采访和回应：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总结经验教训：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34" w:name="_Toc9186"/>
      <w:r>
        <w:rPr>
          <w:rFonts w:ascii="仿宋" w:eastAsia="仿宋" w:hAnsi="仿宋" w:cs="仿宋" w:hint="eastAsia"/>
          <w:sz w:val="28"/>
          <w:lang w:eastAsia="zh-CN"/>
        </w:rPr>
        <w:t>(四)、危机后教训与改进</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资源利用： 评估危机期间各类资源的利用效率，包括人力、物力、信息等。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加强团队培训： 针对危机管理团队，开展专业培训，提高成员的应变能力、决策水平和团队协同能力。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演练结果反馈： 对演练结果进行深入分析，识别问题和不足，为下一轮改进提供依据。</w:t>
      </w:r>
    </w:p>
    <w:p>
      <w:pPr>
        <w:pStyle w:val="Heading1"/>
        <w:ind w:firstLine="560" w:firstLineChars="200"/>
        <w:rPr>
          <w:rFonts w:ascii="仿宋" w:eastAsia="仿宋" w:hAnsi="仿宋" w:cs="仿宋" w:hint="eastAsia"/>
          <w:sz w:val="28"/>
          <w:lang w:eastAsia="zh-CN"/>
        </w:rPr>
      </w:pPr>
      <w:bookmarkStart w:id="35" w:name="_Toc22198"/>
      <w:r>
        <w:rPr>
          <w:rFonts w:ascii="仿宋" w:eastAsia="仿宋" w:hAnsi="仿宋" w:cs="仿宋" w:hint="eastAsia"/>
          <w:sz w:val="28"/>
          <w:lang w:eastAsia="zh-CN"/>
        </w:rPr>
        <w:t>七、投资背景及必要性分析</w:t>
      </w:r>
      <w:bookmarkEnd w:id="35"/>
    </w:p>
    <w:p>
      <w:pPr>
        <w:pStyle w:val="Heading2"/>
        <w:rPr>
          <w:rFonts w:ascii="仿宋" w:eastAsia="仿宋" w:hAnsi="仿宋" w:cs="仿宋" w:hint="eastAsia"/>
          <w:lang w:eastAsia="zh-CN"/>
        </w:rPr>
      </w:pPr>
      <w:bookmarkStart w:id="36" w:name="_Toc1875"/>
      <w:r>
        <w:rPr>
          <w:rFonts w:ascii="仿宋" w:eastAsia="仿宋" w:hAnsi="仿宋" w:cs="仿宋" w:hint="eastAsia"/>
          <w:lang w:eastAsia="zh-CN"/>
        </w:rPr>
        <w:t>(一)、板卧式电除尘器项目承办单位背景分析</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37" w:name="_Toc13919"/>
      <w:r>
        <w:rPr>
          <w:rFonts w:ascii="仿宋" w:eastAsia="仿宋" w:hAnsi="仿宋" w:cs="仿宋" w:hint="eastAsia"/>
          <w:sz w:val="28"/>
          <w:lang w:eastAsia="zh-CN"/>
        </w:rPr>
        <w:t>(二)、产业政策及发展规划</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通过制定科学合理的产业政策和发展规划，XX有限公司将能够更好地适应外部环境的变化，确保企业在行业中稳健发展，为实施板卧式电除尘器项目提供坚实支持。</w:t>
      </w:r>
    </w:p>
    <w:p>
      <w:pPr>
        <w:pStyle w:val="Heading2"/>
        <w:ind w:firstLine="560" w:firstLineChars="200"/>
        <w:rPr>
          <w:rFonts w:ascii="仿宋" w:eastAsia="仿宋" w:hAnsi="仿宋" w:cs="仿宋" w:hint="eastAsia"/>
          <w:sz w:val="28"/>
          <w:lang w:eastAsia="zh-CN"/>
        </w:rPr>
      </w:pPr>
      <w:bookmarkStart w:id="38" w:name="_Toc20991"/>
      <w:r>
        <w:rPr>
          <w:rFonts w:ascii="仿宋" w:eastAsia="仿宋" w:hAnsi="仿宋" w:cs="仿宋" w:hint="eastAsia"/>
          <w:sz w:val="28"/>
          <w:lang w:eastAsia="zh-CN"/>
        </w:rPr>
        <w:t>(三)、鼓励中小企业发展</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鼓励中小企业进行技术创新，设立专项资金支持科技研发板卧式电除尘器项目。提供创新券、科技补贴等奖励措施，推动中小企业提升技术水平，增强市场竞争力。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39" w:name="_Toc646"/>
      <w:r>
        <w:rPr>
          <w:rFonts w:ascii="仿宋" w:eastAsia="仿宋" w:hAnsi="仿宋" w:cs="仿宋" w:hint="eastAsia"/>
          <w:sz w:val="28"/>
          <w:lang w:eastAsia="zh-CN"/>
        </w:rPr>
        <w:t>(四)、宏观经济形势分析</w:t>
      </w:r>
      <w:bookmarkEnd w:id="39"/>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40" w:name="_Toc11697"/>
      <w:r>
        <w:rPr>
          <w:rFonts w:ascii="仿宋" w:eastAsia="仿宋" w:hAnsi="仿宋" w:cs="仿宋" w:hint="eastAsia"/>
          <w:sz w:val="28"/>
          <w:lang w:eastAsia="zh-CN"/>
        </w:rPr>
        <w:t>(五)、区域经济发展概况</w:t>
      </w:r>
      <w:bookmarkEnd w:id="40"/>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6" w:history="1">
        <w:r>
          <w:rPr>
            <w:rFonts w:ascii="SimSun" w:eastAsia="SimSun" w:hAnsi="SimSun" w:cs="SimSun"/>
            <w:b/>
            <w:bCs/>
            <w:color w:val="0000EE"/>
            <w:kern w:val="0"/>
            <w:sz w:val="30"/>
            <w:szCs w:val="30"/>
            <w:u w:val="single" w:color="0000EE"/>
          </w:rPr>
          <w:t>https://d.book118.com/286233124143010050</w:t>
        </w:r>
      </w:hyperlink>
    </w:p>
    <w:p>
      <w:pPr>
        <w:ind w:firstLine="560" w:firstLineChars="200"/>
        <w:rPr>
          <w:rFonts w:ascii="仿宋" w:eastAsia="仿宋" w:hAnsi="仿宋" w:cs="仿宋" w:hint="eastAsia"/>
          <w:sz w:val="28"/>
        </w:rPr>
      </w:pPr>
    </w:p>
    <w:sectPr>
      <w:headerReference w:type="default" r:id="rId87"/>
      <w:footerReference w:type="default" r:id="rId88"/>
      <w:type w:val="nextPage"/>
      <w:pgSz w:w="11906" w:h="16838"/>
      <w:pgMar w:top="1440" w:right="1800" w:bottom="1440" w:left="1800" w:header="851" w:footer="992" w:gutter="0"/>
      <w:pgNumType w:start="4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板卧式电除尘器项目工作报告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115AC5"/>
    <w:rsid w:val="7D115A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yperlink" Target="https://d.book118.com/286233124143010050" TargetMode="External" /><Relationship Id="rId87" Type="http://schemas.openxmlformats.org/officeDocument/2006/relationships/header" Target="header42.xml" /><Relationship Id="rId88" Type="http://schemas.openxmlformats.org/officeDocument/2006/relationships/footer" Target="footer42.xml" /><Relationship Id="rId89" Type="http://schemas.openxmlformats.org/officeDocument/2006/relationships/theme" Target="theme/theme1.xml" /><Relationship Id="rId9" Type="http://schemas.openxmlformats.org/officeDocument/2006/relationships/footer" Target="footer3.xml" /><Relationship Id="rId90"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2024-01-17T17:49:00Z</dcterms:created>
  <dcterms:modified xsi:type="dcterms:W3CDTF">2024-01-17T17:49:51Z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E48A7C1249BC42F18EC80E358A4514F8_11</vt:lpwstr>
  </property>
  <property fmtid="{D5CDD505-2E9C-101B-9397-08002B2CF9AE}" pid="3" name="KSOProductBuildVer">
    <vt:lpwstr>2052-12.1.0.16120</vt:lpwstr>
  </property>
</Properties>
</file>