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杀鼠剂项目规划设计方案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31" w:history="1">
        <w:r>
          <w:rPr>
            <w:rFonts w:ascii="仿宋" w:eastAsia="仿宋" w:hAnsi="仿宋" w:cs="仿宋" w:hint="eastAsia"/>
            <w:lang w:eastAsia="zh-CN"/>
          </w:rPr>
          <w:t>前言</w:t>
        </w:r>
        <w:r>
          <w:tab/>
        </w:r>
        <w:r>
          <w:fldChar w:fldCharType="begin"/>
        </w:r>
        <w:r>
          <w:instrText xml:space="preserve"> PAGEREF _Toc4231 \h </w:instrText>
        </w:r>
        <w:r>
          <w:fldChar w:fldCharType="separate"/>
        </w:r>
        <w:r>
          <w:t>3</w:t>
        </w:r>
        <w:r>
          <w:fldChar w:fldCharType="end"/>
        </w:r>
      </w:hyperlink>
    </w:p>
    <w:p>
      <w:pPr>
        <w:pStyle w:val="TOC1"/>
        <w:tabs>
          <w:tab w:val="right" w:leader="dot" w:pos="8306"/>
        </w:tabs>
      </w:pPr>
      <w:hyperlink w:anchor="_Toc25036" w:history="1">
        <w:r>
          <w:rPr>
            <w:rFonts w:ascii="仿宋" w:eastAsia="仿宋" w:hAnsi="仿宋" w:cs="仿宋" w:hint="eastAsia"/>
            <w:lang w:eastAsia="zh-CN"/>
          </w:rPr>
          <w:t>一、杀鼠剂项目建设背景及必要性分析</w:t>
        </w:r>
        <w:r>
          <w:tab/>
        </w:r>
        <w:r>
          <w:fldChar w:fldCharType="begin"/>
        </w:r>
        <w:r>
          <w:instrText xml:space="preserve"> PAGEREF _Toc25036 \h </w:instrText>
        </w:r>
        <w:r>
          <w:fldChar w:fldCharType="separate"/>
        </w:r>
        <w:r>
          <w:t>3</w:t>
        </w:r>
        <w:r>
          <w:fldChar w:fldCharType="end"/>
        </w:r>
      </w:hyperlink>
    </w:p>
    <w:p>
      <w:pPr>
        <w:pStyle w:val="TOC2"/>
        <w:tabs>
          <w:tab w:val="right" w:leader="dot" w:pos="8306"/>
        </w:tabs>
      </w:pPr>
      <w:hyperlink w:anchor="_Toc30897" w:history="1">
        <w:r>
          <w:rPr>
            <w:rFonts w:ascii="仿宋" w:eastAsia="仿宋" w:hAnsi="仿宋" w:cs="仿宋" w:hint="eastAsia"/>
            <w:lang w:eastAsia="zh-CN"/>
          </w:rPr>
          <w:t>(一)、杀鼠剂项目背景分析</w:t>
        </w:r>
        <w:r>
          <w:tab/>
        </w:r>
        <w:r>
          <w:fldChar w:fldCharType="begin"/>
        </w:r>
        <w:r>
          <w:instrText xml:space="preserve"> PAGEREF _Toc30897 \h </w:instrText>
        </w:r>
        <w:r>
          <w:fldChar w:fldCharType="separate"/>
        </w:r>
        <w:r>
          <w:t>3</w:t>
        </w:r>
        <w:r>
          <w:fldChar w:fldCharType="end"/>
        </w:r>
      </w:hyperlink>
    </w:p>
    <w:p>
      <w:pPr>
        <w:pStyle w:val="TOC2"/>
        <w:tabs>
          <w:tab w:val="right" w:leader="dot" w:pos="8306"/>
        </w:tabs>
      </w:pPr>
      <w:hyperlink w:anchor="_Toc22873" w:history="1">
        <w:r>
          <w:rPr>
            <w:rFonts w:ascii="仿宋" w:eastAsia="仿宋" w:hAnsi="仿宋" w:cs="仿宋" w:hint="eastAsia"/>
            <w:lang w:eastAsia="zh-CN"/>
          </w:rPr>
          <w:t>(二)、杀鼠剂项目建设必要性分析</w:t>
        </w:r>
        <w:r>
          <w:tab/>
        </w:r>
        <w:r>
          <w:fldChar w:fldCharType="begin"/>
        </w:r>
        <w:r>
          <w:instrText xml:space="preserve"> PAGEREF _Toc22873 \h </w:instrText>
        </w:r>
        <w:r>
          <w:fldChar w:fldCharType="separate"/>
        </w:r>
        <w:r>
          <w:t>5</w:t>
        </w:r>
        <w:r>
          <w:fldChar w:fldCharType="end"/>
        </w:r>
      </w:hyperlink>
    </w:p>
    <w:p>
      <w:pPr>
        <w:pStyle w:val="TOC1"/>
        <w:tabs>
          <w:tab w:val="right" w:leader="dot" w:pos="8306"/>
        </w:tabs>
      </w:pPr>
      <w:hyperlink w:anchor="_Toc14088" w:history="1">
        <w:r>
          <w:rPr>
            <w:rFonts w:ascii="仿宋" w:eastAsia="仿宋" w:hAnsi="仿宋" w:cs="仿宋" w:hint="eastAsia"/>
            <w:lang w:eastAsia="zh-CN"/>
          </w:rPr>
          <w:t>二、杀鼠剂项目建设单位说明</w:t>
        </w:r>
        <w:r>
          <w:tab/>
        </w:r>
        <w:r>
          <w:fldChar w:fldCharType="begin"/>
        </w:r>
        <w:r>
          <w:instrText xml:space="preserve"> PAGEREF _Toc14088 \h </w:instrText>
        </w:r>
        <w:r>
          <w:fldChar w:fldCharType="separate"/>
        </w:r>
        <w:r>
          <w:t>6</w:t>
        </w:r>
        <w:r>
          <w:fldChar w:fldCharType="end"/>
        </w:r>
      </w:hyperlink>
    </w:p>
    <w:p>
      <w:pPr>
        <w:pStyle w:val="TOC2"/>
        <w:tabs>
          <w:tab w:val="right" w:leader="dot" w:pos="8306"/>
        </w:tabs>
      </w:pPr>
      <w:hyperlink w:anchor="_Toc4086" w:history="1">
        <w:r>
          <w:rPr>
            <w:rFonts w:ascii="仿宋" w:eastAsia="仿宋" w:hAnsi="仿宋" w:cs="仿宋" w:hint="eastAsia"/>
            <w:lang w:eastAsia="zh-CN"/>
          </w:rPr>
          <w:t>(一)、杀鼠剂项目承办单位基本情况</w:t>
        </w:r>
        <w:r>
          <w:tab/>
        </w:r>
        <w:r>
          <w:fldChar w:fldCharType="begin"/>
        </w:r>
        <w:r>
          <w:instrText xml:space="preserve"> PAGEREF _Toc4086 \h </w:instrText>
        </w:r>
        <w:r>
          <w:fldChar w:fldCharType="separate"/>
        </w:r>
        <w:r>
          <w:t>6</w:t>
        </w:r>
        <w:r>
          <w:fldChar w:fldCharType="end"/>
        </w:r>
      </w:hyperlink>
    </w:p>
    <w:p>
      <w:pPr>
        <w:pStyle w:val="TOC2"/>
        <w:tabs>
          <w:tab w:val="right" w:leader="dot" w:pos="8306"/>
        </w:tabs>
      </w:pPr>
      <w:hyperlink w:anchor="_Toc7277" w:history="1">
        <w:r>
          <w:rPr>
            <w:rFonts w:ascii="仿宋" w:eastAsia="仿宋" w:hAnsi="仿宋" w:cs="仿宋" w:hint="eastAsia"/>
            <w:lang w:eastAsia="zh-CN"/>
          </w:rPr>
          <w:t>(二)、公司经济效益分析</w:t>
        </w:r>
        <w:r>
          <w:tab/>
        </w:r>
        <w:r>
          <w:fldChar w:fldCharType="begin"/>
        </w:r>
        <w:r>
          <w:instrText xml:space="preserve"> PAGEREF _Toc7277 \h </w:instrText>
        </w:r>
        <w:r>
          <w:fldChar w:fldCharType="separate"/>
        </w:r>
        <w:r>
          <w:t>6</w:t>
        </w:r>
        <w:r>
          <w:fldChar w:fldCharType="end"/>
        </w:r>
      </w:hyperlink>
    </w:p>
    <w:p>
      <w:pPr>
        <w:pStyle w:val="TOC1"/>
        <w:tabs>
          <w:tab w:val="right" w:leader="dot" w:pos="8306"/>
        </w:tabs>
      </w:pPr>
      <w:hyperlink w:anchor="_Toc10671" w:history="1">
        <w:r>
          <w:rPr>
            <w:rFonts w:ascii="仿宋" w:eastAsia="仿宋" w:hAnsi="仿宋" w:cs="仿宋" w:hint="eastAsia"/>
            <w:lang w:eastAsia="zh-CN"/>
          </w:rPr>
          <w:t>三、工艺说明</w:t>
        </w:r>
        <w:r>
          <w:tab/>
        </w:r>
        <w:r>
          <w:fldChar w:fldCharType="begin"/>
        </w:r>
        <w:r>
          <w:instrText xml:space="preserve"> PAGEREF _Toc10671 \h </w:instrText>
        </w:r>
        <w:r>
          <w:fldChar w:fldCharType="separate"/>
        </w:r>
        <w:r>
          <w:t>7</w:t>
        </w:r>
        <w:r>
          <w:fldChar w:fldCharType="end"/>
        </w:r>
      </w:hyperlink>
    </w:p>
    <w:p>
      <w:pPr>
        <w:pStyle w:val="TOC2"/>
        <w:tabs>
          <w:tab w:val="right" w:leader="dot" w:pos="8306"/>
        </w:tabs>
      </w:pPr>
      <w:hyperlink w:anchor="_Toc16552" w:history="1">
        <w:r>
          <w:rPr>
            <w:rFonts w:ascii="仿宋" w:eastAsia="仿宋" w:hAnsi="仿宋" w:cs="仿宋" w:hint="eastAsia"/>
            <w:lang w:eastAsia="zh-CN"/>
          </w:rPr>
          <w:t>(一)、技术管理特点</w:t>
        </w:r>
        <w:r>
          <w:tab/>
        </w:r>
        <w:r>
          <w:fldChar w:fldCharType="begin"/>
        </w:r>
        <w:r>
          <w:instrText xml:space="preserve"> PAGEREF _Toc16552 \h </w:instrText>
        </w:r>
        <w:r>
          <w:fldChar w:fldCharType="separate"/>
        </w:r>
        <w:r>
          <w:t>7</w:t>
        </w:r>
        <w:r>
          <w:fldChar w:fldCharType="end"/>
        </w:r>
      </w:hyperlink>
    </w:p>
    <w:p>
      <w:pPr>
        <w:pStyle w:val="TOC2"/>
        <w:tabs>
          <w:tab w:val="right" w:leader="dot" w:pos="8306"/>
        </w:tabs>
      </w:pPr>
      <w:hyperlink w:anchor="_Toc31602" w:history="1">
        <w:r>
          <w:rPr>
            <w:rFonts w:ascii="仿宋" w:eastAsia="仿宋" w:hAnsi="仿宋" w:cs="仿宋" w:hint="eastAsia"/>
            <w:lang w:eastAsia="zh-CN"/>
          </w:rPr>
          <w:t>(二)、杀鼠剂项目工艺技术设计方案</w:t>
        </w:r>
        <w:r>
          <w:tab/>
        </w:r>
        <w:r>
          <w:fldChar w:fldCharType="begin"/>
        </w:r>
        <w:r>
          <w:instrText xml:space="preserve"> PAGEREF _Toc31602 \h </w:instrText>
        </w:r>
        <w:r>
          <w:fldChar w:fldCharType="separate"/>
        </w:r>
        <w:r>
          <w:t>9</w:t>
        </w:r>
        <w:r>
          <w:fldChar w:fldCharType="end"/>
        </w:r>
      </w:hyperlink>
    </w:p>
    <w:p>
      <w:pPr>
        <w:pStyle w:val="TOC2"/>
        <w:tabs>
          <w:tab w:val="right" w:leader="dot" w:pos="8306"/>
        </w:tabs>
      </w:pPr>
      <w:hyperlink w:anchor="_Toc22563" w:history="1">
        <w:r>
          <w:rPr>
            <w:rFonts w:ascii="仿宋" w:eastAsia="仿宋" w:hAnsi="仿宋" w:cs="仿宋" w:hint="eastAsia"/>
            <w:lang w:eastAsia="zh-CN"/>
          </w:rPr>
          <w:t>(三)、设备选型方案</w:t>
        </w:r>
        <w:r>
          <w:tab/>
        </w:r>
        <w:r>
          <w:fldChar w:fldCharType="begin"/>
        </w:r>
        <w:r>
          <w:instrText xml:space="preserve"> PAGEREF _Toc22563 \h </w:instrText>
        </w:r>
        <w:r>
          <w:fldChar w:fldCharType="separate"/>
        </w:r>
        <w:r>
          <w:t>10</w:t>
        </w:r>
        <w:r>
          <w:fldChar w:fldCharType="end"/>
        </w:r>
      </w:hyperlink>
    </w:p>
    <w:p>
      <w:pPr>
        <w:pStyle w:val="TOC1"/>
        <w:tabs>
          <w:tab w:val="right" w:leader="dot" w:pos="8306"/>
        </w:tabs>
      </w:pPr>
      <w:hyperlink w:anchor="_Toc13904" w:history="1">
        <w:r>
          <w:rPr>
            <w:rFonts w:ascii="仿宋" w:eastAsia="仿宋" w:hAnsi="仿宋" w:cs="仿宋" w:hint="eastAsia"/>
            <w:lang w:eastAsia="zh-CN"/>
          </w:rPr>
          <w:t>四、杀鼠剂项目概论</w:t>
        </w:r>
        <w:r>
          <w:tab/>
        </w:r>
        <w:r>
          <w:fldChar w:fldCharType="begin"/>
        </w:r>
        <w:r>
          <w:instrText xml:space="preserve"> PAGEREF _Toc13904 \h </w:instrText>
        </w:r>
        <w:r>
          <w:fldChar w:fldCharType="separate"/>
        </w:r>
        <w:r>
          <w:t>11</w:t>
        </w:r>
        <w:r>
          <w:fldChar w:fldCharType="end"/>
        </w:r>
      </w:hyperlink>
    </w:p>
    <w:p>
      <w:pPr>
        <w:pStyle w:val="TOC2"/>
        <w:tabs>
          <w:tab w:val="right" w:leader="dot" w:pos="8306"/>
        </w:tabs>
      </w:pPr>
      <w:hyperlink w:anchor="_Toc11450" w:history="1">
        <w:r>
          <w:rPr>
            <w:rFonts w:ascii="仿宋" w:eastAsia="仿宋" w:hAnsi="仿宋" w:cs="仿宋" w:hint="eastAsia"/>
            <w:lang w:eastAsia="zh-CN"/>
          </w:rPr>
          <w:t>(一)、杀鼠剂项目概况</w:t>
        </w:r>
        <w:r>
          <w:tab/>
        </w:r>
        <w:r>
          <w:fldChar w:fldCharType="begin"/>
        </w:r>
        <w:r>
          <w:instrText xml:space="preserve"> PAGEREF _Toc11450 \h </w:instrText>
        </w:r>
        <w:r>
          <w:fldChar w:fldCharType="separate"/>
        </w:r>
        <w:r>
          <w:t>11</w:t>
        </w:r>
        <w:r>
          <w:fldChar w:fldCharType="end"/>
        </w:r>
      </w:hyperlink>
    </w:p>
    <w:p>
      <w:pPr>
        <w:pStyle w:val="TOC2"/>
        <w:tabs>
          <w:tab w:val="right" w:leader="dot" w:pos="8306"/>
        </w:tabs>
      </w:pPr>
      <w:hyperlink w:anchor="_Toc3482" w:history="1">
        <w:r>
          <w:rPr>
            <w:rFonts w:ascii="仿宋" w:eastAsia="仿宋" w:hAnsi="仿宋" w:cs="仿宋" w:hint="eastAsia"/>
            <w:lang w:eastAsia="zh-CN"/>
          </w:rPr>
          <w:t>(二)、杀鼠剂项目目标</w:t>
        </w:r>
        <w:r>
          <w:tab/>
        </w:r>
        <w:r>
          <w:fldChar w:fldCharType="begin"/>
        </w:r>
        <w:r>
          <w:instrText xml:space="preserve"> PAGEREF _Toc3482 \h </w:instrText>
        </w:r>
        <w:r>
          <w:fldChar w:fldCharType="separate"/>
        </w:r>
        <w:r>
          <w:t>13</w:t>
        </w:r>
        <w:r>
          <w:fldChar w:fldCharType="end"/>
        </w:r>
      </w:hyperlink>
    </w:p>
    <w:p>
      <w:pPr>
        <w:pStyle w:val="TOC2"/>
        <w:tabs>
          <w:tab w:val="right" w:leader="dot" w:pos="8306"/>
        </w:tabs>
      </w:pPr>
      <w:hyperlink w:anchor="_Toc31185" w:history="1">
        <w:r>
          <w:rPr>
            <w:rFonts w:ascii="仿宋" w:eastAsia="仿宋" w:hAnsi="仿宋" w:cs="仿宋" w:hint="eastAsia"/>
            <w:lang w:eastAsia="zh-CN"/>
          </w:rPr>
          <w:t>(三)、杀鼠剂项目提出的理由</w:t>
        </w:r>
        <w:r>
          <w:tab/>
        </w:r>
        <w:r>
          <w:fldChar w:fldCharType="begin"/>
        </w:r>
        <w:r>
          <w:instrText xml:space="preserve"> PAGEREF _Toc31185 \h </w:instrText>
        </w:r>
        <w:r>
          <w:fldChar w:fldCharType="separate"/>
        </w:r>
        <w:r>
          <w:t>14</w:t>
        </w:r>
        <w:r>
          <w:fldChar w:fldCharType="end"/>
        </w:r>
      </w:hyperlink>
    </w:p>
    <w:p>
      <w:pPr>
        <w:pStyle w:val="TOC2"/>
        <w:tabs>
          <w:tab w:val="right" w:leader="dot" w:pos="8306"/>
        </w:tabs>
      </w:pPr>
      <w:hyperlink w:anchor="_Toc14099" w:history="1">
        <w:r>
          <w:rPr>
            <w:rFonts w:ascii="仿宋" w:eastAsia="仿宋" w:hAnsi="仿宋" w:cs="仿宋" w:hint="eastAsia"/>
            <w:lang w:eastAsia="zh-CN"/>
          </w:rPr>
          <w:t>(四)、杀鼠剂项目意义</w:t>
        </w:r>
        <w:r>
          <w:tab/>
        </w:r>
        <w:r>
          <w:fldChar w:fldCharType="begin"/>
        </w:r>
        <w:r>
          <w:instrText xml:space="preserve"> PAGEREF _Toc14099 \h </w:instrText>
        </w:r>
        <w:r>
          <w:fldChar w:fldCharType="separate"/>
        </w:r>
        <w:r>
          <w:t>16</w:t>
        </w:r>
        <w:r>
          <w:fldChar w:fldCharType="end"/>
        </w:r>
      </w:hyperlink>
    </w:p>
    <w:p>
      <w:pPr>
        <w:pStyle w:val="TOC2"/>
        <w:tabs>
          <w:tab w:val="right" w:leader="dot" w:pos="8306"/>
        </w:tabs>
      </w:pPr>
      <w:hyperlink w:anchor="_Toc11853" w:history="1">
        <w:r>
          <w:rPr>
            <w:rFonts w:ascii="仿宋" w:eastAsia="仿宋" w:hAnsi="仿宋" w:cs="仿宋" w:hint="eastAsia"/>
            <w:lang w:eastAsia="zh-CN"/>
          </w:rPr>
          <w:t>(五)、杀鼠剂项目背景</w:t>
        </w:r>
        <w:r>
          <w:tab/>
        </w:r>
        <w:r>
          <w:fldChar w:fldCharType="begin"/>
        </w:r>
        <w:r>
          <w:instrText xml:space="preserve"> PAGEREF _Toc11853 \h </w:instrText>
        </w:r>
        <w:r>
          <w:fldChar w:fldCharType="separate"/>
        </w:r>
        <w:r>
          <w:t>17</w:t>
        </w:r>
        <w:r>
          <w:fldChar w:fldCharType="end"/>
        </w:r>
      </w:hyperlink>
    </w:p>
    <w:p>
      <w:pPr>
        <w:pStyle w:val="TOC1"/>
        <w:tabs>
          <w:tab w:val="right" w:leader="dot" w:pos="8306"/>
        </w:tabs>
      </w:pPr>
      <w:hyperlink w:anchor="_Toc23952" w:history="1">
        <w:r>
          <w:rPr>
            <w:rFonts w:ascii="仿宋" w:eastAsia="仿宋" w:hAnsi="仿宋" w:cs="仿宋" w:hint="eastAsia"/>
            <w:lang w:eastAsia="zh-CN"/>
          </w:rPr>
          <w:t>五、产品规划分析</w:t>
        </w:r>
        <w:r>
          <w:tab/>
        </w:r>
        <w:r>
          <w:fldChar w:fldCharType="begin"/>
        </w:r>
        <w:r>
          <w:instrText xml:space="preserve"> PAGEREF _Toc23952 \h </w:instrText>
        </w:r>
        <w:r>
          <w:fldChar w:fldCharType="separate"/>
        </w:r>
        <w:r>
          <w:t>17</w:t>
        </w:r>
        <w:r>
          <w:fldChar w:fldCharType="end"/>
        </w:r>
      </w:hyperlink>
    </w:p>
    <w:p>
      <w:pPr>
        <w:pStyle w:val="TOC2"/>
        <w:tabs>
          <w:tab w:val="right" w:leader="dot" w:pos="8306"/>
        </w:tabs>
      </w:pPr>
      <w:hyperlink w:anchor="_Toc27429" w:history="1">
        <w:r>
          <w:rPr>
            <w:rFonts w:ascii="仿宋" w:eastAsia="仿宋" w:hAnsi="仿宋" w:cs="仿宋" w:hint="eastAsia"/>
            <w:lang w:eastAsia="zh-CN"/>
          </w:rPr>
          <w:t>(一)、产品规划</w:t>
        </w:r>
        <w:r>
          <w:tab/>
        </w:r>
        <w:r>
          <w:fldChar w:fldCharType="begin"/>
        </w:r>
        <w:r>
          <w:instrText xml:space="preserve"> PAGEREF _Toc27429 \h </w:instrText>
        </w:r>
        <w:r>
          <w:fldChar w:fldCharType="separate"/>
        </w:r>
        <w:r>
          <w:t>17</w:t>
        </w:r>
        <w:r>
          <w:fldChar w:fldCharType="end"/>
        </w:r>
      </w:hyperlink>
    </w:p>
    <w:p>
      <w:pPr>
        <w:pStyle w:val="TOC2"/>
        <w:tabs>
          <w:tab w:val="right" w:leader="dot" w:pos="8306"/>
        </w:tabs>
      </w:pPr>
      <w:hyperlink w:anchor="_Toc8635" w:history="1">
        <w:r>
          <w:rPr>
            <w:rFonts w:ascii="仿宋" w:eastAsia="仿宋" w:hAnsi="仿宋" w:cs="仿宋" w:hint="eastAsia"/>
            <w:lang w:eastAsia="zh-CN"/>
          </w:rPr>
          <w:t>(二)、建设规模</w:t>
        </w:r>
        <w:r>
          <w:tab/>
        </w:r>
        <w:r>
          <w:fldChar w:fldCharType="begin"/>
        </w:r>
        <w:r>
          <w:instrText xml:space="preserve"> PAGEREF _Toc8635 \h </w:instrText>
        </w:r>
        <w:r>
          <w:fldChar w:fldCharType="separate"/>
        </w:r>
        <w:r>
          <w:t>18</w:t>
        </w:r>
        <w:r>
          <w:fldChar w:fldCharType="end"/>
        </w:r>
      </w:hyperlink>
    </w:p>
    <w:p>
      <w:pPr>
        <w:pStyle w:val="TOC1"/>
        <w:tabs>
          <w:tab w:val="right" w:leader="dot" w:pos="8306"/>
        </w:tabs>
      </w:pPr>
      <w:hyperlink w:anchor="_Toc2980" w:history="1">
        <w:r>
          <w:rPr>
            <w:rFonts w:ascii="仿宋" w:eastAsia="仿宋" w:hAnsi="仿宋" w:cs="仿宋" w:hint="eastAsia"/>
            <w:lang w:eastAsia="zh-CN"/>
          </w:rPr>
          <w:t>六、市场分析、调研</w:t>
        </w:r>
        <w:r>
          <w:tab/>
        </w:r>
        <w:r>
          <w:fldChar w:fldCharType="begin"/>
        </w:r>
        <w:r>
          <w:instrText xml:space="preserve"> PAGEREF _Toc2980 \h </w:instrText>
        </w:r>
        <w:r>
          <w:fldChar w:fldCharType="separate"/>
        </w:r>
        <w:r>
          <w:t>19</w:t>
        </w:r>
        <w:r>
          <w:fldChar w:fldCharType="end"/>
        </w:r>
      </w:hyperlink>
    </w:p>
    <w:p>
      <w:pPr>
        <w:pStyle w:val="TOC2"/>
        <w:tabs>
          <w:tab w:val="right" w:leader="dot" w:pos="8306"/>
        </w:tabs>
      </w:pPr>
      <w:hyperlink w:anchor="_Toc25051" w:history="1">
        <w:r>
          <w:rPr>
            <w:rFonts w:ascii="仿宋" w:eastAsia="仿宋" w:hAnsi="仿宋" w:cs="仿宋" w:hint="eastAsia"/>
            <w:lang w:eastAsia="zh-CN"/>
          </w:rPr>
          <w:t>(一)、杀鼠剂行业分析</w:t>
        </w:r>
        <w:r>
          <w:tab/>
        </w:r>
        <w:r>
          <w:fldChar w:fldCharType="begin"/>
        </w:r>
        <w:r>
          <w:instrText xml:space="preserve"> PAGEREF _Toc25051 \h </w:instrText>
        </w:r>
        <w:r>
          <w:fldChar w:fldCharType="separate"/>
        </w:r>
        <w:r>
          <w:t>19</w:t>
        </w:r>
        <w:r>
          <w:fldChar w:fldCharType="end"/>
        </w:r>
      </w:hyperlink>
    </w:p>
    <w:p>
      <w:pPr>
        <w:pStyle w:val="TOC2"/>
        <w:tabs>
          <w:tab w:val="right" w:leader="dot" w:pos="8306"/>
        </w:tabs>
      </w:pPr>
      <w:hyperlink w:anchor="_Toc11411" w:history="1">
        <w:r>
          <w:rPr>
            <w:rFonts w:ascii="仿宋" w:eastAsia="仿宋" w:hAnsi="仿宋" w:cs="仿宋" w:hint="eastAsia"/>
            <w:lang w:eastAsia="zh-CN"/>
          </w:rPr>
          <w:t>(二)、杀鼠剂市场分析预测</w:t>
        </w:r>
        <w:r>
          <w:tab/>
        </w:r>
        <w:r>
          <w:fldChar w:fldCharType="begin"/>
        </w:r>
        <w:r>
          <w:instrText xml:space="preserve"> PAGEREF _Toc11411 \h </w:instrText>
        </w:r>
        <w:r>
          <w:fldChar w:fldCharType="separate"/>
        </w:r>
        <w:r>
          <w:t>20</w:t>
        </w:r>
        <w:r>
          <w:fldChar w:fldCharType="end"/>
        </w:r>
      </w:hyperlink>
    </w:p>
    <w:p>
      <w:pPr>
        <w:pStyle w:val="TOC1"/>
        <w:tabs>
          <w:tab w:val="right" w:leader="dot" w:pos="8306"/>
        </w:tabs>
      </w:pPr>
      <w:hyperlink w:anchor="_Toc2242" w:history="1">
        <w:r>
          <w:rPr>
            <w:rFonts w:ascii="仿宋" w:eastAsia="仿宋" w:hAnsi="仿宋" w:cs="仿宋" w:hint="eastAsia"/>
            <w:lang w:eastAsia="zh-CN"/>
          </w:rPr>
          <w:t>七、杀鼠剂项目人力资源管理</w:t>
        </w:r>
        <w:r>
          <w:tab/>
        </w:r>
        <w:r>
          <w:fldChar w:fldCharType="begin"/>
        </w:r>
        <w:r>
          <w:instrText xml:space="preserve"> PAGEREF _Toc2242 \h </w:instrText>
        </w:r>
        <w:r>
          <w:fldChar w:fldCharType="separate"/>
        </w:r>
        <w:r>
          <w:t>21</w:t>
        </w:r>
        <w:r>
          <w:fldChar w:fldCharType="end"/>
        </w:r>
      </w:hyperlink>
    </w:p>
    <w:p>
      <w:pPr>
        <w:pStyle w:val="TOC2"/>
        <w:tabs>
          <w:tab w:val="right" w:leader="dot" w:pos="8306"/>
        </w:tabs>
      </w:pPr>
      <w:hyperlink w:anchor="_Toc4582" w:history="1">
        <w:r>
          <w:rPr>
            <w:rFonts w:ascii="仿宋" w:eastAsia="仿宋" w:hAnsi="仿宋" w:cs="仿宋" w:hint="eastAsia"/>
            <w:lang w:eastAsia="zh-CN"/>
          </w:rPr>
          <w:t>(一)、建立健全的预算管理制度</w:t>
        </w:r>
        <w:r>
          <w:tab/>
        </w:r>
        <w:r>
          <w:fldChar w:fldCharType="begin"/>
        </w:r>
        <w:r>
          <w:instrText xml:space="preserve"> PAGEREF _Toc4582 \h </w:instrText>
        </w:r>
        <w:r>
          <w:fldChar w:fldCharType="separate"/>
        </w:r>
        <w:r>
          <w:t>21</w:t>
        </w:r>
        <w:r>
          <w:fldChar w:fldCharType="end"/>
        </w:r>
      </w:hyperlink>
    </w:p>
    <w:p>
      <w:pPr>
        <w:pStyle w:val="TOC2"/>
        <w:tabs>
          <w:tab w:val="right" w:leader="dot" w:pos="8306"/>
        </w:tabs>
      </w:pPr>
      <w:hyperlink w:anchor="_Toc25941" w:history="1">
        <w:r>
          <w:rPr>
            <w:rFonts w:ascii="仿宋" w:eastAsia="仿宋" w:hAnsi="仿宋" w:cs="仿宋" w:hint="eastAsia"/>
            <w:lang w:eastAsia="zh-CN"/>
          </w:rPr>
          <w:t>(二)、加强资金流动监控</w:t>
        </w:r>
        <w:r>
          <w:tab/>
        </w:r>
        <w:r>
          <w:fldChar w:fldCharType="begin"/>
        </w:r>
        <w:r>
          <w:instrText xml:space="preserve"> PAGEREF _Toc25941 \h </w:instrText>
        </w:r>
        <w:r>
          <w:fldChar w:fldCharType="separate"/>
        </w:r>
        <w:r>
          <w:t>23</w:t>
        </w:r>
        <w:r>
          <w:fldChar w:fldCharType="end"/>
        </w:r>
      </w:hyperlink>
    </w:p>
    <w:p>
      <w:pPr>
        <w:pStyle w:val="TOC2"/>
        <w:tabs>
          <w:tab w:val="right" w:leader="dot" w:pos="8306"/>
        </w:tabs>
      </w:pPr>
      <w:hyperlink w:anchor="_Toc1700" w:history="1">
        <w:r>
          <w:rPr>
            <w:rFonts w:ascii="仿宋" w:eastAsia="仿宋" w:hAnsi="仿宋" w:cs="仿宋" w:hint="eastAsia"/>
            <w:lang w:eastAsia="zh-CN"/>
          </w:rPr>
          <w:t>(三)、制定完善的风险控制机制</w:t>
        </w:r>
        <w:r>
          <w:tab/>
        </w:r>
        <w:r>
          <w:fldChar w:fldCharType="begin"/>
        </w:r>
        <w:r>
          <w:instrText xml:space="preserve"> PAGEREF _Toc1700 \h </w:instrText>
        </w:r>
        <w:r>
          <w:fldChar w:fldCharType="separate"/>
        </w:r>
        <w:r>
          <w:t>24</w:t>
        </w:r>
        <w:r>
          <w:fldChar w:fldCharType="end"/>
        </w:r>
      </w:hyperlink>
    </w:p>
    <w:p>
      <w:pPr>
        <w:pStyle w:val="TOC2"/>
        <w:tabs>
          <w:tab w:val="right" w:leader="dot" w:pos="8306"/>
        </w:tabs>
      </w:pPr>
      <w:hyperlink w:anchor="_Toc22357" w:history="1">
        <w:r>
          <w:rPr>
            <w:rFonts w:ascii="仿宋" w:eastAsia="仿宋" w:hAnsi="仿宋" w:cs="仿宋" w:hint="eastAsia"/>
            <w:lang w:eastAsia="zh-CN"/>
          </w:rPr>
          <w:t>(四)、优化成本管理</w:t>
        </w:r>
        <w:r>
          <w:tab/>
        </w:r>
        <w:r>
          <w:fldChar w:fldCharType="begin"/>
        </w:r>
        <w:r>
          <w:instrText xml:space="preserve"> PAGEREF _Toc22357 \h </w:instrText>
        </w:r>
        <w:r>
          <w:fldChar w:fldCharType="separate"/>
        </w:r>
        <w:r>
          <w:t>25</w:t>
        </w:r>
        <w:r>
          <w:fldChar w:fldCharType="end"/>
        </w:r>
      </w:hyperlink>
    </w:p>
    <w:p>
      <w:pPr>
        <w:pStyle w:val="TOC1"/>
        <w:tabs>
          <w:tab w:val="right" w:leader="dot" w:pos="8306"/>
        </w:tabs>
      </w:pPr>
      <w:hyperlink w:anchor="_Toc28951" w:history="1">
        <w:r>
          <w:rPr>
            <w:rFonts w:ascii="仿宋" w:eastAsia="仿宋" w:hAnsi="仿宋" w:cs="仿宋" w:hint="eastAsia"/>
            <w:lang w:eastAsia="zh-CN"/>
          </w:rPr>
          <w:t>八、杀鼠剂项目社会影响</w:t>
        </w:r>
        <w:r>
          <w:tab/>
        </w:r>
        <w:r>
          <w:fldChar w:fldCharType="begin"/>
        </w:r>
        <w:r>
          <w:instrText xml:space="preserve"> PAGEREF _Toc28951 \h </w:instrText>
        </w:r>
        <w:r>
          <w:fldChar w:fldCharType="separate"/>
        </w:r>
        <w:r>
          <w:t>26</w:t>
        </w:r>
        <w:r>
          <w:fldChar w:fldCharType="end"/>
        </w:r>
      </w:hyperlink>
    </w:p>
    <w:p>
      <w:pPr>
        <w:pStyle w:val="TOC2"/>
        <w:tabs>
          <w:tab w:val="right" w:leader="dot" w:pos="8306"/>
        </w:tabs>
      </w:pPr>
      <w:hyperlink w:anchor="_Toc17220" w:history="1">
        <w:r>
          <w:rPr>
            <w:rFonts w:ascii="仿宋" w:eastAsia="仿宋" w:hAnsi="仿宋" w:cs="仿宋" w:hint="eastAsia"/>
            <w:lang w:eastAsia="zh-CN"/>
          </w:rPr>
          <w:t>(一)、社会责任与义务</w:t>
        </w:r>
        <w:r>
          <w:tab/>
        </w:r>
        <w:r>
          <w:fldChar w:fldCharType="begin"/>
        </w:r>
        <w:r>
          <w:instrText xml:space="preserve"> PAGEREF _Toc17220 \h </w:instrText>
        </w:r>
        <w:r>
          <w:fldChar w:fldCharType="separate"/>
        </w:r>
        <w:r>
          <w:t>26</w:t>
        </w:r>
        <w:r>
          <w:fldChar w:fldCharType="end"/>
        </w:r>
      </w:hyperlink>
    </w:p>
    <w:p>
      <w:pPr>
        <w:pStyle w:val="TOC2"/>
        <w:tabs>
          <w:tab w:val="right" w:leader="dot" w:pos="8306"/>
        </w:tabs>
      </w:pPr>
      <w:hyperlink w:anchor="_Toc26001" w:history="1">
        <w:r>
          <w:rPr>
            <w:rFonts w:ascii="仿宋" w:eastAsia="仿宋" w:hAnsi="仿宋" w:cs="仿宋" w:hint="eastAsia"/>
            <w:lang w:eastAsia="zh-CN"/>
          </w:rPr>
          <w:t>(二)、社会参与与沟通</w:t>
        </w:r>
        <w:r>
          <w:tab/>
        </w:r>
        <w:r>
          <w:fldChar w:fldCharType="begin"/>
        </w:r>
        <w:r>
          <w:instrText xml:space="preserve"> PAGEREF _Toc26001 \h </w:instrText>
        </w:r>
        <w:r>
          <w:fldChar w:fldCharType="separate"/>
        </w:r>
        <w:r>
          <w:t>27</w:t>
        </w:r>
        <w:r>
          <w:fldChar w:fldCharType="end"/>
        </w:r>
      </w:hyperlink>
    </w:p>
    <w:p>
      <w:pPr>
        <w:pStyle w:val="TOC1"/>
        <w:tabs>
          <w:tab w:val="right" w:leader="dot" w:pos="8306"/>
        </w:tabs>
      </w:pPr>
      <w:hyperlink w:anchor="_Toc3743" w:history="1">
        <w:r>
          <w:rPr>
            <w:rFonts w:ascii="仿宋" w:eastAsia="仿宋" w:hAnsi="仿宋" w:cs="仿宋" w:hint="eastAsia"/>
            <w:lang w:eastAsia="zh-CN"/>
          </w:rPr>
          <w:t>九、杀鼠剂项目环境影响分析</w:t>
        </w:r>
        <w:r>
          <w:tab/>
        </w:r>
        <w:r>
          <w:fldChar w:fldCharType="begin"/>
        </w:r>
        <w:r>
          <w:instrText xml:space="preserve"> PAGEREF _Toc3743 \h </w:instrText>
        </w:r>
        <w:r>
          <w:fldChar w:fldCharType="separate"/>
        </w:r>
        <w:r>
          <w:t>28</w:t>
        </w:r>
        <w:r>
          <w:fldChar w:fldCharType="end"/>
        </w:r>
      </w:hyperlink>
    </w:p>
    <w:p>
      <w:pPr>
        <w:pStyle w:val="TOC2"/>
        <w:tabs>
          <w:tab w:val="right" w:leader="dot" w:pos="8306"/>
        </w:tabs>
      </w:pPr>
      <w:hyperlink w:anchor="_Toc5191" w:history="1">
        <w:r>
          <w:rPr>
            <w:rFonts w:ascii="仿宋" w:eastAsia="仿宋" w:hAnsi="仿宋" w:cs="仿宋" w:hint="eastAsia"/>
            <w:lang w:eastAsia="zh-CN"/>
          </w:rPr>
          <w:t>(一)、建设区域环境质量现状</w:t>
        </w:r>
        <w:r>
          <w:tab/>
        </w:r>
        <w:r>
          <w:fldChar w:fldCharType="begin"/>
        </w:r>
        <w:r>
          <w:instrText xml:space="preserve"> PAGEREF _Toc5191 \h </w:instrText>
        </w:r>
        <w:r>
          <w:fldChar w:fldCharType="separate"/>
        </w:r>
        <w:r>
          <w:t>28</w:t>
        </w:r>
        <w:r>
          <w:fldChar w:fldCharType="end"/>
        </w:r>
      </w:hyperlink>
    </w:p>
    <w:p>
      <w:pPr>
        <w:pStyle w:val="TOC2"/>
        <w:tabs>
          <w:tab w:val="right" w:leader="dot" w:pos="8306"/>
        </w:tabs>
      </w:pPr>
      <w:hyperlink w:anchor="_Toc11975" w:history="1">
        <w:r>
          <w:rPr>
            <w:rFonts w:ascii="仿宋" w:eastAsia="仿宋" w:hAnsi="仿宋" w:cs="仿宋" w:hint="eastAsia"/>
            <w:lang w:eastAsia="zh-CN"/>
          </w:rPr>
          <w:t>(二)、建设期环境保护</w:t>
        </w:r>
        <w:r>
          <w:tab/>
        </w:r>
        <w:r>
          <w:fldChar w:fldCharType="begin"/>
        </w:r>
        <w:r>
          <w:instrText xml:space="preserve"> PAGEREF _Toc11975 \h </w:instrText>
        </w:r>
        <w:r>
          <w:fldChar w:fldCharType="separate"/>
        </w:r>
        <w:r>
          <w:t>29</w:t>
        </w:r>
        <w:r>
          <w:fldChar w:fldCharType="end"/>
        </w:r>
      </w:hyperlink>
    </w:p>
    <w:p>
      <w:pPr>
        <w:pStyle w:val="TOC2"/>
        <w:tabs>
          <w:tab w:val="right" w:leader="dot" w:pos="8306"/>
        </w:tabs>
      </w:pPr>
      <w:hyperlink w:anchor="_Toc4880" w:history="1">
        <w:r>
          <w:rPr>
            <w:rFonts w:ascii="仿宋" w:eastAsia="仿宋" w:hAnsi="仿宋" w:cs="仿宋" w:hint="eastAsia"/>
            <w:lang w:eastAsia="zh-CN"/>
          </w:rPr>
          <w:t>(三)、运营期环境保护</w:t>
        </w:r>
        <w:r>
          <w:tab/>
        </w:r>
        <w:r>
          <w:fldChar w:fldCharType="begin"/>
        </w:r>
        <w:r>
          <w:instrText xml:space="preserve"> PAGEREF _Toc4880 \h </w:instrText>
        </w:r>
        <w:r>
          <w:fldChar w:fldCharType="separate"/>
        </w:r>
        <w:r>
          <w:t>31</w:t>
        </w:r>
        <w:r>
          <w:fldChar w:fldCharType="end"/>
        </w:r>
      </w:hyperlink>
    </w:p>
    <w:p>
      <w:pPr>
        <w:pStyle w:val="TOC2"/>
        <w:tabs>
          <w:tab w:val="right" w:leader="dot" w:pos="8306"/>
        </w:tabs>
      </w:pPr>
      <w:hyperlink w:anchor="_Toc26698" w:history="1">
        <w:r>
          <w:rPr>
            <w:rFonts w:ascii="仿宋" w:eastAsia="仿宋" w:hAnsi="仿宋" w:cs="仿宋" w:hint="eastAsia"/>
            <w:lang w:eastAsia="zh-CN"/>
          </w:rPr>
          <w:t>(四)、杀鼠剂项目建设对区域经济的影响</w:t>
        </w:r>
        <w:r>
          <w:tab/>
        </w:r>
        <w:r>
          <w:fldChar w:fldCharType="begin"/>
        </w:r>
        <w:r>
          <w:instrText xml:space="preserve"> PAGEREF _Toc26698 \h </w:instrText>
        </w:r>
        <w:r>
          <w:fldChar w:fldCharType="separate"/>
        </w:r>
        <w:r>
          <w:t>32</w:t>
        </w:r>
        <w:r>
          <w:fldChar w:fldCharType="end"/>
        </w:r>
      </w:hyperlink>
    </w:p>
    <w:p>
      <w:pPr>
        <w:pStyle w:val="TOC2"/>
        <w:tabs>
          <w:tab w:val="right" w:leader="dot" w:pos="8306"/>
        </w:tabs>
      </w:pPr>
      <w:hyperlink w:anchor="_Toc18953" w:history="1">
        <w:r>
          <w:rPr>
            <w:rFonts w:ascii="仿宋" w:eastAsia="仿宋" w:hAnsi="仿宋" w:cs="仿宋" w:hint="eastAsia"/>
            <w:lang w:eastAsia="zh-CN"/>
          </w:rPr>
          <w:t>(五)、废弃物处理</w:t>
        </w:r>
        <w:r>
          <w:tab/>
        </w:r>
        <w:r>
          <w:fldChar w:fldCharType="begin"/>
        </w:r>
        <w:r>
          <w:instrText xml:space="preserve"> PAGEREF _Toc18953 \h </w:instrText>
        </w:r>
        <w:r>
          <w:fldChar w:fldCharType="separate"/>
        </w:r>
        <w:r>
          <w:t>34</w:t>
        </w:r>
        <w:r>
          <w:fldChar w:fldCharType="end"/>
        </w:r>
      </w:hyperlink>
    </w:p>
    <w:p>
      <w:pPr>
        <w:pStyle w:val="TOC2"/>
        <w:tabs>
          <w:tab w:val="right" w:leader="dot" w:pos="8306"/>
        </w:tabs>
      </w:pPr>
      <w:hyperlink w:anchor="_Toc2420" w:history="1">
        <w:r>
          <w:rPr>
            <w:rFonts w:ascii="仿宋" w:eastAsia="仿宋" w:hAnsi="仿宋" w:cs="仿宋" w:hint="eastAsia"/>
            <w:lang w:eastAsia="zh-CN"/>
          </w:rPr>
          <w:t>(六)、特殊环境影响分析</w:t>
        </w:r>
        <w:r>
          <w:tab/>
        </w:r>
        <w:r>
          <w:fldChar w:fldCharType="begin"/>
        </w:r>
        <w:r>
          <w:instrText xml:space="preserve"> PAGEREF _Toc2420 \h </w:instrText>
        </w:r>
        <w:r>
          <w:fldChar w:fldCharType="separate"/>
        </w:r>
        <w:r>
          <w:t>35</w:t>
        </w:r>
        <w:r>
          <w:fldChar w:fldCharType="end"/>
        </w:r>
      </w:hyperlink>
    </w:p>
    <w:p>
      <w:pPr>
        <w:pStyle w:val="TOC2"/>
        <w:tabs>
          <w:tab w:val="right" w:leader="dot" w:pos="8306"/>
        </w:tabs>
      </w:pPr>
      <w:hyperlink w:anchor="_Toc17006" w:history="1">
        <w:r>
          <w:rPr>
            <w:rFonts w:ascii="仿宋" w:eastAsia="仿宋" w:hAnsi="仿宋" w:cs="仿宋" w:hint="eastAsia"/>
            <w:lang w:eastAsia="zh-CN"/>
          </w:rPr>
          <w:t>(七)、清洁生产</w:t>
        </w:r>
        <w:r>
          <w:tab/>
        </w:r>
        <w:r>
          <w:fldChar w:fldCharType="begin"/>
        </w:r>
        <w:r>
          <w:instrText xml:space="preserve"> PAGEREF _Toc17006 \h </w:instrText>
        </w:r>
        <w:r>
          <w:fldChar w:fldCharType="separate"/>
        </w:r>
        <w:r>
          <w:t>36</w:t>
        </w:r>
        <w:r>
          <w:fldChar w:fldCharType="end"/>
        </w:r>
      </w:hyperlink>
    </w:p>
    <w:p>
      <w:pPr>
        <w:pStyle w:val="TOC2"/>
        <w:tabs>
          <w:tab w:val="right" w:leader="dot" w:pos="8306"/>
        </w:tabs>
      </w:pPr>
      <w:hyperlink w:anchor="_Toc579" w:history="1">
        <w:r>
          <w:rPr>
            <w:rFonts w:ascii="仿宋" w:eastAsia="仿宋" w:hAnsi="仿宋" w:cs="仿宋" w:hint="eastAsia"/>
            <w:lang w:eastAsia="zh-CN"/>
          </w:rPr>
          <w:t>(八)、环境保护综合评价</w:t>
        </w:r>
        <w:r>
          <w:tab/>
        </w:r>
        <w:r>
          <w:fldChar w:fldCharType="begin"/>
        </w:r>
        <w:r>
          <w:instrText xml:space="preserve"> PAGEREF _Toc579 \h </w:instrText>
        </w:r>
        <w:r>
          <w:fldChar w:fldCharType="separate"/>
        </w:r>
        <w:r>
          <w:t>37</w:t>
        </w:r>
        <w:r>
          <w:fldChar w:fldCharType="end"/>
        </w:r>
      </w:hyperlink>
    </w:p>
    <w:p>
      <w:pPr>
        <w:pStyle w:val="TOC1"/>
        <w:tabs>
          <w:tab w:val="right" w:leader="dot" w:pos="8306"/>
        </w:tabs>
      </w:pPr>
      <w:hyperlink w:anchor="_Toc20775" w:history="1">
        <w:r>
          <w:rPr>
            <w:rFonts w:ascii="仿宋" w:eastAsia="仿宋" w:hAnsi="仿宋" w:cs="仿宋" w:hint="eastAsia"/>
            <w:lang w:eastAsia="zh-CN"/>
          </w:rPr>
          <w:t>十、杀鼠剂项目创新与研发</w:t>
        </w:r>
        <w:r>
          <w:tab/>
        </w:r>
        <w:r>
          <w:fldChar w:fldCharType="begin"/>
        </w:r>
        <w:r>
          <w:instrText xml:space="preserve"> PAGEREF _Toc20775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91" w:history="1">
        <w:r>
          <w:rPr>
            <w:rFonts w:ascii="仿宋" w:eastAsia="仿宋" w:hAnsi="仿宋" w:cs="仿宋" w:hint="eastAsia"/>
            <w:lang w:eastAsia="zh-CN"/>
          </w:rPr>
          <w:t>(一)、创新策略与方向</w:t>
        </w:r>
        <w:r>
          <w:tab/>
        </w:r>
        <w:r>
          <w:fldChar w:fldCharType="begin"/>
        </w:r>
        <w:r>
          <w:instrText xml:space="preserve"> PAGEREF _Toc3391 \h </w:instrText>
        </w:r>
        <w:r>
          <w:fldChar w:fldCharType="separate"/>
        </w:r>
        <w:r>
          <w:t>38</w:t>
        </w:r>
        <w:r>
          <w:fldChar w:fldCharType="end"/>
        </w:r>
      </w:hyperlink>
    </w:p>
    <w:p>
      <w:pPr>
        <w:pStyle w:val="TOC2"/>
        <w:tabs>
          <w:tab w:val="right" w:leader="dot" w:pos="8306"/>
        </w:tabs>
      </w:pPr>
      <w:hyperlink w:anchor="_Toc8926" w:history="1">
        <w:r>
          <w:rPr>
            <w:rFonts w:ascii="仿宋" w:eastAsia="仿宋" w:hAnsi="仿宋" w:cs="仿宋" w:hint="eastAsia"/>
            <w:lang w:eastAsia="zh-CN"/>
          </w:rPr>
          <w:t>(二)、研发规划与投入</w:t>
        </w:r>
        <w:r>
          <w:tab/>
        </w:r>
        <w:r>
          <w:fldChar w:fldCharType="begin"/>
        </w:r>
        <w:r>
          <w:instrText xml:space="preserve"> PAGEREF _Toc8926 \h </w:instrText>
        </w:r>
        <w:r>
          <w:fldChar w:fldCharType="separate"/>
        </w:r>
        <w:r>
          <w:t>40</w:t>
        </w:r>
        <w:r>
          <w:fldChar w:fldCharType="end"/>
        </w:r>
      </w:hyperlink>
    </w:p>
    <w:p>
      <w:pPr>
        <w:pStyle w:val="TOC1"/>
        <w:tabs>
          <w:tab w:val="right" w:leader="dot" w:pos="8306"/>
        </w:tabs>
      </w:pPr>
      <w:hyperlink w:anchor="_Toc30654" w:history="1">
        <w:r>
          <w:rPr>
            <w:rFonts w:ascii="仿宋" w:eastAsia="仿宋" w:hAnsi="仿宋" w:cs="仿宋" w:hint="eastAsia"/>
            <w:lang w:eastAsia="zh-CN"/>
          </w:rPr>
          <w:t>十一、杀鼠剂项目人力资源培养与发展</w:t>
        </w:r>
        <w:r>
          <w:tab/>
        </w:r>
        <w:r>
          <w:fldChar w:fldCharType="begin"/>
        </w:r>
        <w:r>
          <w:instrText xml:space="preserve"> PAGEREF _Toc30654 \h </w:instrText>
        </w:r>
        <w:r>
          <w:fldChar w:fldCharType="separate"/>
        </w:r>
        <w:r>
          <w:t>41</w:t>
        </w:r>
        <w:r>
          <w:fldChar w:fldCharType="end"/>
        </w:r>
      </w:hyperlink>
    </w:p>
    <w:p>
      <w:pPr>
        <w:pStyle w:val="TOC2"/>
        <w:tabs>
          <w:tab w:val="right" w:leader="dot" w:pos="8306"/>
        </w:tabs>
      </w:pPr>
      <w:hyperlink w:anchor="_Toc7572" w:history="1">
        <w:r>
          <w:rPr>
            <w:rFonts w:ascii="仿宋" w:eastAsia="仿宋" w:hAnsi="仿宋" w:cs="仿宋" w:hint="eastAsia"/>
            <w:lang w:eastAsia="zh-CN"/>
          </w:rPr>
          <w:t>(一)、人才需求与规划</w:t>
        </w:r>
        <w:r>
          <w:tab/>
        </w:r>
        <w:r>
          <w:fldChar w:fldCharType="begin"/>
        </w:r>
        <w:r>
          <w:instrText xml:space="preserve"> PAGEREF _Toc7572 \h </w:instrText>
        </w:r>
        <w:r>
          <w:fldChar w:fldCharType="separate"/>
        </w:r>
        <w:r>
          <w:t>41</w:t>
        </w:r>
        <w:r>
          <w:fldChar w:fldCharType="end"/>
        </w:r>
      </w:hyperlink>
    </w:p>
    <w:p>
      <w:pPr>
        <w:pStyle w:val="TOC2"/>
        <w:tabs>
          <w:tab w:val="right" w:leader="dot" w:pos="8306"/>
        </w:tabs>
      </w:pPr>
      <w:hyperlink w:anchor="_Toc19869" w:history="1">
        <w:r>
          <w:rPr>
            <w:rFonts w:ascii="仿宋" w:eastAsia="仿宋" w:hAnsi="仿宋" w:cs="仿宋" w:hint="eastAsia"/>
            <w:lang w:eastAsia="zh-CN"/>
          </w:rPr>
          <w:t>(二)、培训与发展计划</w:t>
        </w:r>
        <w:r>
          <w:tab/>
        </w:r>
        <w:r>
          <w:fldChar w:fldCharType="begin"/>
        </w:r>
        <w:r>
          <w:instrText xml:space="preserve"> PAGEREF _Toc19869 \h </w:instrText>
        </w:r>
        <w:r>
          <w:fldChar w:fldCharType="separate"/>
        </w:r>
        <w:r>
          <w:t>42</w:t>
        </w:r>
        <w:r>
          <w:fldChar w:fldCharType="end"/>
        </w:r>
      </w:hyperlink>
    </w:p>
    <w:p>
      <w:pPr>
        <w:pStyle w:val="TOC1"/>
        <w:tabs>
          <w:tab w:val="right" w:leader="dot" w:pos="8306"/>
        </w:tabs>
      </w:pPr>
      <w:hyperlink w:anchor="_Toc27665" w:history="1">
        <w:r>
          <w:rPr>
            <w:rFonts w:ascii="仿宋" w:eastAsia="仿宋" w:hAnsi="仿宋" w:cs="仿宋" w:hint="eastAsia"/>
            <w:lang w:eastAsia="zh-CN"/>
          </w:rPr>
          <w:t>十二、杀鼠剂项目技术管理</w:t>
        </w:r>
        <w:r>
          <w:tab/>
        </w:r>
        <w:r>
          <w:fldChar w:fldCharType="begin"/>
        </w:r>
        <w:r>
          <w:instrText xml:space="preserve"> PAGEREF _Toc27665 \h </w:instrText>
        </w:r>
        <w:r>
          <w:fldChar w:fldCharType="separate"/>
        </w:r>
        <w:r>
          <w:t>42</w:t>
        </w:r>
        <w:r>
          <w:fldChar w:fldCharType="end"/>
        </w:r>
      </w:hyperlink>
    </w:p>
    <w:p>
      <w:pPr>
        <w:pStyle w:val="TOC2"/>
        <w:tabs>
          <w:tab w:val="right" w:leader="dot" w:pos="8306"/>
        </w:tabs>
      </w:pPr>
      <w:hyperlink w:anchor="_Toc2939" w:history="1">
        <w:r>
          <w:rPr>
            <w:rFonts w:ascii="仿宋" w:eastAsia="仿宋" w:hAnsi="仿宋" w:cs="仿宋" w:hint="eastAsia"/>
            <w:lang w:eastAsia="zh-CN"/>
          </w:rPr>
          <w:t>(一)、技术方案选用方向</w:t>
        </w:r>
        <w:r>
          <w:tab/>
        </w:r>
        <w:r>
          <w:fldChar w:fldCharType="begin"/>
        </w:r>
        <w:r>
          <w:instrText xml:space="preserve"> PAGEREF _Toc2939 \h </w:instrText>
        </w:r>
        <w:r>
          <w:fldChar w:fldCharType="separate"/>
        </w:r>
        <w:r>
          <w:t>42</w:t>
        </w:r>
        <w:r>
          <w:fldChar w:fldCharType="end"/>
        </w:r>
      </w:hyperlink>
    </w:p>
    <w:p>
      <w:pPr>
        <w:pStyle w:val="TOC2"/>
        <w:tabs>
          <w:tab w:val="right" w:leader="dot" w:pos="8306"/>
        </w:tabs>
      </w:pPr>
      <w:hyperlink w:anchor="_Toc27042" w:history="1">
        <w:r>
          <w:rPr>
            <w:rFonts w:ascii="仿宋" w:eastAsia="仿宋" w:hAnsi="仿宋" w:cs="仿宋" w:hint="eastAsia"/>
            <w:lang w:eastAsia="zh-CN"/>
          </w:rPr>
          <w:t>(二)、工艺技术方案选用原则</w:t>
        </w:r>
        <w:r>
          <w:tab/>
        </w:r>
        <w:r>
          <w:fldChar w:fldCharType="begin"/>
        </w:r>
        <w:r>
          <w:instrText xml:space="preserve"> PAGEREF _Toc27042 \h </w:instrText>
        </w:r>
        <w:r>
          <w:fldChar w:fldCharType="separate"/>
        </w:r>
        <w:r>
          <w:t>44</w:t>
        </w:r>
        <w:r>
          <w:fldChar w:fldCharType="end"/>
        </w:r>
      </w:hyperlink>
    </w:p>
    <w:p>
      <w:pPr>
        <w:pStyle w:val="TOC2"/>
        <w:tabs>
          <w:tab w:val="right" w:leader="dot" w:pos="8306"/>
        </w:tabs>
      </w:pPr>
      <w:hyperlink w:anchor="_Toc21482" w:history="1">
        <w:r>
          <w:rPr>
            <w:rFonts w:ascii="仿宋" w:eastAsia="仿宋" w:hAnsi="仿宋" w:cs="仿宋" w:hint="eastAsia"/>
            <w:lang w:eastAsia="zh-CN"/>
          </w:rPr>
          <w:t>(三)、工艺技术方案要求</w:t>
        </w:r>
        <w:r>
          <w:tab/>
        </w:r>
        <w:r>
          <w:fldChar w:fldCharType="begin"/>
        </w:r>
        <w:r>
          <w:instrText xml:space="preserve"> PAGEREF _Toc21482 \h </w:instrText>
        </w:r>
        <w:r>
          <w:fldChar w:fldCharType="separate"/>
        </w:r>
        <w:r>
          <w:t>46</w:t>
        </w:r>
        <w:r>
          <w:fldChar w:fldCharType="end"/>
        </w:r>
      </w:hyperlink>
    </w:p>
    <w:p>
      <w:pPr>
        <w:pStyle w:val="TOC1"/>
        <w:tabs>
          <w:tab w:val="right" w:leader="dot" w:pos="8306"/>
        </w:tabs>
      </w:pPr>
      <w:hyperlink w:anchor="_Toc6406" w:history="1">
        <w:r>
          <w:rPr>
            <w:rFonts w:ascii="仿宋" w:eastAsia="仿宋" w:hAnsi="仿宋" w:cs="仿宋" w:hint="eastAsia"/>
            <w:lang w:eastAsia="zh-CN"/>
          </w:rPr>
          <w:t>十三、杀鼠剂项目实施时间节点</w:t>
        </w:r>
        <w:r>
          <w:tab/>
        </w:r>
        <w:r>
          <w:fldChar w:fldCharType="begin"/>
        </w:r>
        <w:r>
          <w:instrText xml:space="preserve"> PAGEREF _Toc6406 \h </w:instrText>
        </w:r>
        <w:r>
          <w:fldChar w:fldCharType="separate"/>
        </w:r>
        <w:r>
          <w:t>48</w:t>
        </w:r>
        <w:r>
          <w:fldChar w:fldCharType="end"/>
        </w:r>
      </w:hyperlink>
    </w:p>
    <w:p>
      <w:pPr>
        <w:pStyle w:val="TOC2"/>
        <w:tabs>
          <w:tab w:val="right" w:leader="dot" w:pos="8306"/>
        </w:tabs>
      </w:pPr>
      <w:hyperlink w:anchor="_Toc18247" w:history="1">
        <w:r>
          <w:rPr>
            <w:rFonts w:ascii="仿宋" w:eastAsia="仿宋" w:hAnsi="仿宋" w:cs="仿宋" w:hint="eastAsia"/>
            <w:lang w:eastAsia="zh-CN"/>
          </w:rPr>
          <w:t>(一)、杀鼠剂项目启动阶段时间节点</w:t>
        </w:r>
        <w:r>
          <w:tab/>
        </w:r>
        <w:r>
          <w:fldChar w:fldCharType="begin"/>
        </w:r>
        <w:r>
          <w:instrText xml:space="preserve"> PAGEREF _Toc18247 \h </w:instrText>
        </w:r>
        <w:r>
          <w:fldChar w:fldCharType="separate"/>
        </w:r>
        <w:r>
          <w:t>48</w:t>
        </w:r>
        <w:r>
          <w:fldChar w:fldCharType="end"/>
        </w:r>
      </w:hyperlink>
    </w:p>
    <w:p>
      <w:pPr>
        <w:pStyle w:val="TOC2"/>
        <w:tabs>
          <w:tab w:val="right" w:leader="dot" w:pos="8306"/>
        </w:tabs>
      </w:pPr>
      <w:hyperlink w:anchor="_Toc26485" w:history="1">
        <w:r>
          <w:rPr>
            <w:rFonts w:ascii="仿宋" w:eastAsia="仿宋" w:hAnsi="仿宋" w:cs="仿宋" w:hint="eastAsia"/>
            <w:lang w:eastAsia="zh-CN"/>
          </w:rPr>
          <w:t>(二)、杀鼠剂项目执行阶段时间节点</w:t>
        </w:r>
        <w:r>
          <w:tab/>
        </w:r>
        <w:r>
          <w:fldChar w:fldCharType="begin"/>
        </w:r>
        <w:r>
          <w:instrText xml:space="preserve"> PAGEREF _Toc26485 \h </w:instrText>
        </w:r>
        <w:r>
          <w:fldChar w:fldCharType="separate"/>
        </w:r>
        <w:r>
          <w:t>50</w:t>
        </w:r>
        <w:r>
          <w:fldChar w:fldCharType="end"/>
        </w:r>
      </w:hyperlink>
    </w:p>
    <w:p>
      <w:pPr>
        <w:pStyle w:val="TOC2"/>
        <w:tabs>
          <w:tab w:val="right" w:leader="dot" w:pos="8306"/>
        </w:tabs>
      </w:pPr>
      <w:hyperlink w:anchor="_Toc23304" w:history="1">
        <w:r>
          <w:rPr>
            <w:rFonts w:ascii="仿宋" w:eastAsia="仿宋" w:hAnsi="仿宋" w:cs="仿宋" w:hint="eastAsia"/>
            <w:lang w:eastAsia="zh-CN"/>
          </w:rPr>
          <w:t>(三)、杀鼠剂项目完成阶段时间节点</w:t>
        </w:r>
        <w:r>
          <w:tab/>
        </w:r>
        <w:r>
          <w:fldChar w:fldCharType="begin"/>
        </w:r>
        <w:r>
          <w:instrText xml:space="preserve"> PAGEREF _Toc23304 \h </w:instrText>
        </w:r>
        <w:r>
          <w:fldChar w:fldCharType="separate"/>
        </w:r>
        <w:r>
          <w:t>50</w:t>
        </w:r>
        <w:r>
          <w:fldChar w:fldCharType="end"/>
        </w:r>
      </w:hyperlink>
    </w:p>
    <w:p>
      <w:pPr>
        <w:pStyle w:val="TOC1"/>
        <w:tabs>
          <w:tab w:val="right" w:leader="dot" w:pos="8306"/>
        </w:tabs>
      </w:pPr>
      <w:hyperlink w:anchor="_Toc17700" w:history="1">
        <w:r>
          <w:rPr>
            <w:rFonts w:ascii="仿宋" w:eastAsia="仿宋" w:hAnsi="仿宋" w:cs="仿宋" w:hint="eastAsia"/>
            <w:lang w:eastAsia="zh-CN"/>
          </w:rPr>
          <w:t>十四、质量管理体系</w:t>
        </w:r>
        <w:r>
          <w:tab/>
        </w:r>
        <w:r>
          <w:fldChar w:fldCharType="begin"/>
        </w:r>
        <w:r>
          <w:instrText xml:space="preserve"> PAGEREF _Toc17700 \h </w:instrText>
        </w:r>
        <w:r>
          <w:fldChar w:fldCharType="separate"/>
        </w:r>
        <w:r>
          <w:t>51</w:t>
        </w:r>
        <w:r>
          <w:fldChar w:fldCharType="end"/>
        </w:r>
      </w:hyperlink>
    </w:p>
    <w:p>
      <w:pPr>
        <w:pStyle w:val="TOC2"/>
        <w:tabs>
          <w:tab w:val="right" w:leader="dot" w:pos="8306"/>
        </w:tabs>
      </w:pPr>
      <w:hyperlink w:anchor="_Toc13509" w:history="1">
        <w:r>
          <w:rPr>
            <w:rFonts w:ascii="仿宋" w:eastAsia="仿宋" w:hAnsi="仿宋" w:cs="仿宋" w:hint="eastAsia"/>
            <w:lang w:eastAsia="zh-CN"/>
          </w:rPr>
          <w:t>(一)、质量目标与方针</w:t>
        </w:r>
        <w:r>
          <w:tab/>
        </w:r>
        <w:r>
          <w:fldChar w:fldCharType="begin"/>
        </w:r>
        <w:r>
          <w:instrText xml:space="preserve"> PAGEREF _Toc13509 \h </w:instrText>
        </w:r>
        <w:r>
          <w:fldChar w:fldCharType="separate"/>
        </w:r>
        <w:r>
          <w:t>51</w:t>
        </w:r>
        <w:r>
          <w:fldChar w:fldCharType="end"/>
        </w:r>
      </w:hyperlink>
    </w:p>
    <w:p>
      <w:pPr>
        <w:pStyle w:val="TOC2"/>
        <w:tabs>
          <w:tab w:val="right" w:leader="dot" w:pos="8306"/>
        </w:tabs>
      </w:pPr>
      <w:hyperlink w:anchor="_Toc9912" w:history="1">
        <w:r>
          <w:rPr>
            <w:rFonts w:ascii="仿宋" w:eastAsia="仿宋" w:hAnsi="仿宋" w:cs="仿宋" w:hint="eastAsia"/>
            <w:lang w:eastAsia="zh-CN"/>
          </w:rPr>
          <w:t>(二)、质量管理责任</w:t>
        </w:r>
        <w:r>
          <w:tab/>
        </w:r>
        <w:r>
          <w:fldChar w:fldCharType="begin"/>
        </w:r>
        <w:r>
          <w:instrText xml:space="preserve"> PAGEREF _Toc9912 \h </w:instrText>
        </w:r>
        <w:r>
          <w:fldChar w:fldCharType="separate"/>
        </w:r>
        <w:r>
          <w:t>52</w:t>
        </w:r>
        <w:r>
          <w:fldChar w:fldCharType="end"/>
        </w:r>
      </w:hyperlink>
    </w:p>
    <w:p>
      <w:pPr>
        <w:pStyle w:val="TOC2"/>
        <w:tabs>
          <w:tab w:val="right" w:leader="dot" w:pos="8306"/>
        </w:tabs>
      </w:pPr>
      <w:hyperlink w:anchor="_Toc28234" w:history="1">
        <w:r>
          <w:rPr>
            <w:rFonts w:ascii="仿宋" w:eastAsia="仿宋" w:hAnsi="仿宋" w:cs="仿宋" w:hint="eastAsia"/>
            <w:lang w:eastAsia="zh-CN"/>
          </w:rPr>
          <w:t>(三)、质量管理体系文件</w:t>
        </w:r>
        <w:r>
          <w:tab/>
        </w:r>
        <w:r>
          <w:fldChar w:fldCharType="begin"/>
        </w:r>
        <w:r>
          <w:instrText xml:space="preserve"> PAGEREF _Toc28234 \h </w:instrText>
        </w:r>
        <w:r>
          <w:fldChar w:fldCharType="separate"/>
        </w:r>
        <w:r>
          <w:t>54</w:t>
        </w:r>
        <w:r>
          <w:fldChar w:fldCharType="end"/>
        </w:r>
      </w:hyperlink>
    </w:p>
    <w:p>
      <w:pPr>
        <w:pStyle w:val="TOC2"/>
        <w:tabs>
          <w:tab w:val="right" w:leader="dot" w:pos="8306"/>
        </w:tabs>
      </w:pPr>
      <w:hyperlink w:anchor="_Toc24454" w:history="1">
        <w:r>
          <w:rPr>
            <w:rFonts w:ascii="仿宋" w:eastAsia="仿宋" w:hAnsi="仿宋" w:cs="仿宋" w:hint="eastAsia"/>
            <w:lang w:eastAsia="zh-CN"/>
          </w:rPr>
          <w:t>(四)、质量培训与教育</w:t>
        </w:r>
        <w:r>
          <w:tab/>
        </w:r>
        <w:r>
          <w:fldChar w:fldCharType="begin"/>
        </w:r>
        <w:r>
          <w:instrText xml:space="preserve"> PAGEREF _Toc24454 \h </w:instrText>
        </w:r>
        <w:r>
          <w:fldChar w:fldCharType="separate"/>
        </w:r>
        <w:r>
          <w:t>56</w:t>
        </w:r>
        <w:r>
          <w:fldChar w:fldCharType="end"/>
        </w:r>
      </w:hyperlink>
    </w:p>
    <w:p>
      <w:pPr>
        <w:pStyle w:val="TOC2"/>
        <w:tabs>
          <w:tab w:val="right" w:leader="dot" w:pos="8306"/>
        </w:tabs>
      </w:pPr>
      <w:hyperlink w:anchor="_Toc4974" w:history="1">
        <w:r>
          <w:rPr>
            <w:rFonts w:ascii="仿宋" w:eastAsia="仿宋" w:hAnsi="仿宋" w:cs="仿宋" w:hint="eastAsia"/>
            <w:lang w:eastAsia="zh-CN"/>
          </w:rPr>
          <w:t>(五)、质量审核与评价</w:t>
        </w:r>
        <w:r>
          <w:tab/>
        </w:r>
        <w:r>
          <w:fldChar w:fldCharType="begin"/>
        </w:r>
        <w:r>
          <w:instrText xml:space="preserve"> PAGEREF _Toc4974 \h </w:instrText>
        </w:r>
        <w:r>
          <w:fldChar w:fldCharType="separate"/>
        </w:r>
        <w:r>
          <w:t>57</w:t>
        </w:r>
        <w:r>
          <w:fldChar w:fldCharType="end"/>
        </w:r>
      </w:hyperlink>
    </w:p>
    <w:p>
      <w:pPr>
        <w:pStyle w:val="TOC2"/>
        <w:tabs>
          <w:tab w:val="right" w:leader="dot" w:pos="8306"/>
        </w:tabs>
      </w:pPr>
      <w:hyperlink w:anchor="_Toc654" w:history="1">
        <w:r>
          <w:rPr>
            <w:rFonts w:ascii="仿宋" w:eastAsia="仿宋" w:hAnsi="仿宋" w:cs="仿宋" w:hint="eastAsia"/>
            <w:lang w:eastAsia="zh-CN"/>
          </w:rPr>
          <w:t>(六)、不符合与纠正措施</w:t>
        </w:r>
        <w:r>
          <w:tab/>
        </w:r>
        <w:r>
          <w:fldChar w:fldCharType="begin"/>
        </w:r>
        <w:r>
          <w:instrText xml:space="preserve"> PAGEREF _Toc654 \h </w:instrText>
        </w:r>
        <w:r>
          <w:fldChar w:fldCharType="separate"/>
        </w:r>
        <w:r>
          <w:t>58</w:t>
        </w:r>
        <w:r>
          <w:fldChar w:fldCharType="end"/>
        </w:r>
      </w:hyperlink>
    </w:p>
    <w:p>
      <w:pPr>
        <w:pStyle w:val="TOC1"/>
        <w:tabs>
          <w:tab w:val="right" w:leader="dot" w:pos="8306"/>
        </w:tabs>
      </w:pPr>
      <w:hyperlink w:anchor="_Toc28560" w:history="1">
        <w:r>
          <w:rPr>
            <w:rFonts w:ascii="仿宋" w:eastAsia="仿宋" w:hAnsi="仿宋" w:cs="仿宋" w:hint="eastAsia"/>
            <w:lang w:eastAsia="zh-CN"/>
          </w:rPr>
          <w:t>十五、杀鼠剂项目变更管理</w:t>
        </w:r>
        <w:r>
          <w:tab/>
        </w:r>
        <w:r>
          <w:fldChar w:fldCharType="begin"/>
        </w:r>
        <w:r>
          <w:instrText xml:space="preserve"> PAGEREF _Toc28560 \h </w:instrText>
        </w:r>
        <w:r>
          <w:fldChar w:fldCharType="separate"/>
        </w:r>
        <w:r>
          <w:t>59</w:t>
        </w:r>
        <w:r>
          <w:fldChar w:fldCharType="end"/>
        </w:r>
      </w:hyperlink>
    </w:p>
    <w:p>
      <w:pPr>
        <w:pStyle w:val="TOC2"/>
        <w:tabs>
          <w:tab w:val="right" w:leader="dot" w:pos="8306"/>
        </w:tabs>
      </w:pPr>
      <w:hyperlink w:anchor="_Toc10390" w:history="1">
        <w:r>
          <w:rPr>
            <w:rFonts w:ascii="仿宋" w:eastAsia="仿宋" w:hAnsi="仿宋" w:cs="仿宋" w:hint="eastAsia"/>
            <w:lang w:eastAsia="zh-CN"/>
          </w:rPr>
          <w:t>(一)、变更申请与评估</w:t>
        </w:r>
        <w:r>
          <w:tab/>
        </w:r>
        <w:r>
          <w:fldChar w:fldCharType="begin"/>
        </w:r>
        <w:r>
          <w:instrText xml:space="preserve"> PAGEREF _Toc10390 \h </w:instrText>
        </w:r>
        <w:r>
          <w:fldChar w:fldCharType="separate"/>
        </w:r>
        <w:r>
          <w:t>59</w:t>
        </w:r>
        <w:r>
          <w:fldChar w:fldCharType="end"/>
        </w:r>
      </w:hyperlink>
    </w:p>
    <w:p>
      <w:pPr>
        <w:pStyle w:val="TOC2"/>
        <w:tabs>
          <w:tab w:val="right" w:leader="dot" w:pos="8306"/>
        </w:tabs>
      </w:pPr>
      <w:hyperlink w:anchor="_Toc12247" w:history="1">
        <w:r>
          <w:rPr>
            <w:rFonts w:ascii="仿宋" w:eastAsia="仿宋" w:hAnsi="仿宋" w:cs="仿宋" w:hint="eastAsia"/>
            <w:lang w:eastAsia="zh-CN"/>
          </w:rPr>
          <w:t>(二)、变更实施与控制</w:t>
        </w:r>
        <w:r>
          <w:tab/>
        </w:r>
        <w:r>
          <w:fldChar w:fldCharType="begin"/>
        </w:r>
        <w:r>
          <w:instrText xml:space="preserve"> PAGEREF _Toc12247 \h </w:instrText>
        </w:r>
        <w:r>
          <w:fldChar w:fldCharType="separate"/>
        </w:r>
        <w:r>
          <w:t>60</w:t>
        </w:r>
        <w:r>
          <w:fldChar w:fldCharType="end"/>
        </w:r>
      </w:hyperlink>
    </w:p>
    <w:p>
      <w:pPr>
        <w:pStyle w:val="TOC1"/>
        <w:tabs>
          <w:tab w:val="right" w:leader="dot" w:pos="8306"/>
        </w:tabs>
      </w:pPr>
      <w:hyperlink w:anchor="_Toc11212" w:history="1">
        <w:r>
          <w:rPr>
            <w:rFonts w:ascii="仿宋" w:eastAsia="仿宋" w:hAnsi="仿宋" w:cs="仿宋" w:hint="eastAsia"/>
            <w:lang w:eastAsia="zh-CN"/>
          </w:rPr>
          <w:t>十六、杀鼠剂项目实施保障措施</w:t>
        </w:r>
        <w:r>
          <w:tab/>
        </w:r>
        <w:r>
          <w:fldChar w:fldCharType="begin"/>
        </w:r>
        <w:r>
          <w:instrText xml:space="preserve"> PAGEREF _Toc11212 \h </w:instrText>
        </w:r>
        <w:r>
          <w:fldChar w:fldCharType="separate"/>
        </w:r>
        <w:r>
          <w:t>60</w:t>
        </w:r>
        <w:r>
          <w:fldChar w:fldCharType="end"/>
        </w:r>
      </w:hyperlink>
    </w:p>
    <w:p>
      <w:pPr>
        <w:pStyle w:val="TOC2"/>
        <w:tabs>
          <w:tab w:val="right" w:leader="dot" w:pos="8306"/>
        </w:tabs>
      </w:pPr>
      <w:hyperlink w:anchor="_Toc18611" w:history="1">
        <w:r>
          <w:rPr>
            <w:rFonts w:ascii="仿宋" w:eastAsia="仿宋" w:hAnsi="仿宋" w:cs="仿宋" w:hint="eastAsia"/>
            <w:lang w:eastAsia="zh-CN"/>
          </w:rPr>
          <w:t>(一)、杀鼠剂项目实施保障机制</w:t>
        </w:r>
        <w:r>
          <w:tab/>
        </w:r>
        <w:r>
          <w:fldChar w:fldCharType="begin"/>
        </w:r>
        <w:r>
          <w:instrText xml:space="preserve"> PAGEREF _Toc18611 \h </w:instrText>
        </w:r>
        <w:r>
          <w:fldChar w:fldCharType="separate"/>
        </w:r>
        <w:r>
          <w:t>60</w:t>
        </w:r>
        <w:r>
          <w:fldChar w:fldCharType="end"/>
        </w:r>
      </w:hyperlink>
    </w:p>
    <w:p>
      <w:pPr>
        <w:pStyle w:val="TOC2"/>
        <w:tabs>
          <w:tab w:val="right" w:leader="dot" w:pos="8306"/>
        </w:tabs>
      </w:pPr>
      <w:hyperlink w:anchor="_Toc11741" w:history="1">
        <w:r>
          <w:rPr>
            <w:rFonts w:ascii="仿宋" w:eastAsia="仿宋" w:hAnsi="仿宋" w:cs="仿宋" w:hint="eastAsia"/>
            <w:lang w:eastAsia="zh-CN"/>
          </w:rPr>
          <w:t>(二)、杀鼠剂项目法律合规要求</w:t>
        </w:r>
        <w:r>
          <w:tab/>
        </w:r>
        <w:r>
          <w:fldChar w:fldCharType="begin"/>
        </w:r>
        <w:r>
          <w:instrText xml:space="preserve"> PAGEREF _Toc11741 \h </w:instrText>
        </w:r>
        <w:r>
          <w:fldChar w:fldCharType="separate"/>
        </w:r>
        <w:r>
          <w:t>64</w:t>
        </w:r>
        <w:r>
          <w:fldChar w:fldCharType="end"/>
        </w:r>
      </w:hyperlink>
    </w:p>
    <w:p>
      <w:pPr>
        <w:pStyle w:val="TOC2"/>
        <w:tabs>
          <w:tab w:val="right" w:leader="dot" w:pos="8306"/>
        </w:tabs>
      </w:pPr>
      <w:hyperlink w:anchor="_Toc16434" w:history="1">
        <w:r>
          <w:rPr>
            <w:rFonts w:ascii="仿宋" w:eastAsia="仿宋" w:hAnsi="仿宋" w:cs="仿宋" w:hint="eastAsia"/>
            <w:lang w:eastAsia="zh-CN"/>
          </w:rPr>
          <w:t>(三)、杀鼠剂项目合同管理与法律事务</w:t>
        </w:r>
        <w:r>
          <w:tab/>
        </w:r>
        <w:r>
          <w:fldChar w:fldCharType="begin"/>
        </w:r>
        <w:r>
          <w:instrText xml:space="preserve"> PAGEREF _Toc16434 \h </w:instrText>
        </w:r>
        <w:r>
          <w:fldChar w:fldCharType="separate"/>
        </w:r>
        <w:r>
          <w:t>68</w:t>
        </w:r>
        <w:r>
          <w:fldChar w:fldCharType="end"/>
        </w:r>
      </w:hyperlink>
    </w:p>
    <w:p>
      <w:pPr>
        <w:pStyle w:val="TOC2"/>
        <w:tabs>
          <w:tab w:val="right" w:leader="dot" w:pos="8306"/>
        </w:tabs>
      </w:pPr>
      <w:hyperlink w:anchor="_Toc9061" w:history="1">
        <w:r>
          <w:rPr>
            <w:rFonts w:ascii="仿宋" w:eastAsia="仿宋" w:hAnsi="仿宋" w:cs="仿宋" w:hint="eastAsia"/>
            <w:lang w:eastAsia="zh-CN"/>
          </w:rPr>
          <w:t>(四)、杀鼠剂项目知识产权保护策略</w:t>
        </w:r>
        <w:r>
          <w:tab/>
        </w:r>
        <w:r>
          <w:fldChar w:fldCharType="begin"/>
        </w:r>
        <w:r>
          <w:instrText xml:space="preserve"> PAGEREF _Toc9061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036"/>
      <w:r>
        <w:rPr>
          <w:rFonts w:ascii="仿宋" w:eastAsia="仿宋" w:hAnsi="仿宋" w:cs="仿宋" w:hint="eastAsia"/>
          <w:sz w:val="28"/>
          <w:lang w:eastAsia="zh-CN"/>
        </w:rPr>
        <w:t>一、杀鼠剂项目建设背景及必要性分析</w:t>
      </w:r>
      <w:bookmarkEnd w:id="2"/>
    </w:p>
    <w:p>
      <w:pPr>
        <w:pStyle w:val="Heading2"/>
        <w:rPr>
          <w:rFonts w:ascii="仿宋" w:eastAsia="仿宋" w:hAnsi="仿宋" w:cs="仿宋" w:hint="eastAsia"/>
          <w:lang w:eastAsia="zh-CN"/>
        </w:rPr>
      </w:pPr>
      <w:bookmarkStart w:id="3" w:name="_Toc30897"/>
      <w:r>
        <w:rPr>
          <w:rFonts w:ascii="仿宋" w:eastAsia="仿宋" w:hAnsi="仿宋" w:cs="仿宋" w:hint="eastAsia"/>
          <w:lang w:eastAsia="zh-CN"/>
        </w:rPr>
        <w:t>(一)、杀鼠剂项目背景分析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杀鼠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我们的背景分析将深入挖掘当前行业的发展趋势，通过对竞争态势的全面审视，找到杀鼠剂项目在这个潮流中的定位。同时，我们将关注行业内涌现的新兴机遇，以便杀鼠剂项目更好地融入行业发展的潮流中。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杀鼠剂项目提供了强大的发展动力。我们将聚焦于行业内最新的技术发展趋势，包括但不限于人工智能、大数据分析、物联网等领域。通过深度的技术研究，我们将确保杀鼠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杀鼠剂项目发展的源泉。我们将投入更多的精力对市场需求进行深入剖析，超越表面的需求，深入挖掘潜在的市场痛点和机遇。通过对市场需求的细致了解，杀鼠剂项目将更有针对性地设计解决方案，满足市场的多样化需求，从而更好地促进杀鼠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杀鼠剂项目战略至关重要。我们将对竞争态势进行更为深入的分析，包括但不限于市场份额、产品特点、客户满意度等多个维度。通过深度的竞争分析，杀鼠剂项目将能够更准确地把握市场脉搏，制定具有竞争力的杀鼠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杀鼠剂项目的发展具有直接的影响。我们将进行更为全面的法规和政策分析，了解行业发展中的潜在法律风险和合规挑战。通过充分了解和遵守相关法规，杀鼠剂项目将确保在法律框架内合法合规运营，为杀鼠剂项目的稳健发展提供有力支持。</w:t>
      </w:r>
    </w:p>
    <w:p>
      <w:pPr>
        <w:pStyle w:val="Heading2"/>
        <w:ind w:firstLine="560" w:firstLineChars="200"/>
        <w:rPr>
          <w:rFonts w:ascii="仿宋" w:eastAsia="仿宋" w:hAnsi="仿宋" w:cs="仿宋" w:hint="eastAsia"/>
          <w:sz w:val="28"/>
          <w:lang w:eastAsia="zh-CN"/>
        </w:rPr>
      </w:pPr>
      <w:bookmarkStart w:id="4" w:name="_Toc22873"/>
      <w:r>
        <w:rPr>
          <w:rFonts w:ascii="仿宋" w:eastAsia="仿宋" w:hAnsi="仿宋" w:cs="仿宋" w:hint="eastAsia"/>
          <w:sz w:val="28"/>
          <w:lang w:eastAsia="zh-CN"/>
        </w:rPr>
        <w:t>(二)、杀鼠剂项目建设必要性分析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建设的迫切性源于对行业发展趋势的深刻洞察。我们正处于一个行业变革的时代，科技创新、数字化转型成为企业发展的关键动力。杀鼠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建设不仅仅是为了跟上潮流，更是为了通过技术创新推动企业的持续发展。通过引入先进的技术和解决方案，杀鼠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杀鼠剂项目的建设成为必然选择，通过提高产品质量、拓展服务领域，从而在竞争中获得更多的机会。杀鼠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杀鼠剂项目建设的必要性体现在对客户需求更精准的满足。通过杀鼠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建设的背后是对企业持续创新的追求。只有通过不断创新，企业才能在竞争中立于不败之地。杀鼠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088"/>
      <w:r>
        <w:rPr>
          <w:rFonts w:ascii="仿宋" w:eastAsia="仿宋" w:hAnsi="仿宋" w:cs="仿宋" w:hint="eastAsia"/>
          <w:sz w:val="28"/>
          <w:lang w:eastAsia="zh-CN"/>
        </w:rPr>
        <w:t>二、杀鼠剂项目建设单位说明</w:t>
      </w:r>
      <w:bookmarkEnd w:id="5"/>
    </w:p>
    <w:p>
      <w:pPr>
        <w:pStyle w:val="Heading2"/>
        <w:rPr>
          <w:rFonts w:ascii="仿宋" w:eastAsia="仿宋" w:hAnsi="仿宋" w:cs="仿宋" w:hint="eastAsia"/>
          <w:lang w:eastAsia="zh-CN"/>
        </w:rPr>
      </w:pPr>
      <w:bookmarkStart w:id="6" w:name="_Toc4086"/>
      <w:r>
        <w:rPr>
          <w:rFonts w:ascii="仿宋" w:eastAsia="仿宋" w:hAnsi="仿宋" w:cs="仿宋" w:hint="eastAsia"/>
          <w:lang w:eastAsia="zh-CN"/>
        </w:rPr>
        <w:t>(一)、杀鼠剂项目承办单位基本情况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727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杀鼠剂项目承办单位的XXXX，我们着眼于实现可持续的经济效益。通过技术创新和解决方案的提供，公司预计在杀鼠剂项目执行期间将获得可观的收入增长。这一收入来源主要包括杀鼠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同时，我们注重成本控制和效率提升，以确保杀鼠剂项目的可持续盈利。透过精细的管理和资源优化，公司期望实现杀鼠剂项目利润最大化。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杀鼠剂项目实施进行全面的投资评估，包括杀鼠剂项目启动阶段的资金投入和后续运营成本。通过对杀鼠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杀鼠剂项目实施过程中具备足够的资金流动性，公司将进行详尽的现金流分析。这包括资金需求的合理预测、杀鼠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0671"/>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55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技术管理特点体现在其创新导向。通过引入最先进的技术趋势和解决方案，杀鼠剂项目致力于提升科技含量、提高质量和效率水平。这意味着我们将采用最新的工具和方法，确保杀鼠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杀鼠剂项目技术管理的显著特征。通过整合不同领域的技术资源，我们实现了跨学科的协同工作。这有助于优化技术架构，提高整体效能。此外，整合性策略还促进了不同技术团队之间的紧密沟通和高效合作，确保杀鼠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杀鼠剂项目所采用的技术。通过不断优化技术方案，杀鼠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杀鼠剂项目团队将在杀鼠剂项目初期识别可能的技术风险，并采取相应的预防和应对措施。通过建立健全的风险评估机制，杀鼠剂项目能够在实施过程中及时发现并解决潜在的技术问题，保障杀鼠剂项目技术实施的平稳进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通过这些独特的技术管理特点，我们确信在杀鼠剂项目中，技术将成为杀鼠剂项目成功的有力支持。这一深度剖析揭示了技术管理在杀鼠剂项目实施中的关键作用，为杀鼠剂项目的技术基础奠定了坚实的基础。</w:t>
      </w:r>
    </w:p>
    <w:p>
      <w:pPr>
        <w:pStyle w:val="Heading2"/>
        <w:ind w:firstLine="560" w:firstLineChars="200"/>
        <w:rPr>
          <w:rFonts w:ascii="仿宋" w:eastAsia="仿宋" w:hAnsi="仿宋" w:cs="仿宋" w:hint="eastAsia"/>
          <w:sz w:val="28"/>
          <w:lang w:eastAsia="zh-CN"/>
        </w:rPr>
      </w:pPr>
      <w:bookmarkStart w:id="10" w:name="_Toc31602"/>
      <w:r>
        <w:rPr>
          <w:rFonts w:ascii="仿宋" w:eastAsia="仿宋" w:hAnsi="仿宋" w:cs="仿宋" w:hint="eastAsia"/>
          <w:sz w:val="28"/>
          <w:lang w:eastAsia="zh-CN"/>
        </w:rPr>
        <w:t>(二)、杀鼠剂项目工艺技术设计方案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杀鼠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杀鼠剂项目将严格按照相关行业规范要求进行组织。通过有效控制产品质量，杀鼠剂项目将致力于为顾客提供优质的杀鼠剂项目产品和良好的服务。这体现了杀鼠剂项目对于生产活动合规性和质量标准的高度重视，为杀鼠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杀鼠剂项目注重生态效益和清洁生产原则。杀鼠剂项目建设将紧密结合地方特色经济发展，与社会经济发展规划和区域环境保护规划方案相协调一致。通过与当地区域自然生态系统的结合，杀鼠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杀鼠剂项目产品具有多样化的客户需求和个性化的特点。因此，杀鼠剂项目产品规格品种多样，且单批生产数量较小。为满足这一特点，杀鼠剂项目承办单位将建设先进的柔性制造生产线。通过广泛应用柔性制造技术，杀鼠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杀鼠剂项目采用的技术具有较高的技术含量和自动化水平，处于国内先进水平。这一技术选用不仅体现了对生产效率、质量和环境友好性的高标准要求，同时为杀鼠剂项目的可持续发展奠定了坚实的基础。</w:t>
      </w:r>
    </w:p>
    <w:p>
      <w:pPr>
        <w:pStyle w:val="Heading2"/>
        <w:ind w:firstLine="560" w:firstLineChars="200"/>
        <w:rPr>
          <w:rFonts w:ascii="仿宋" w:eastAsia="仿宋" w:hAnsi="仿宋" w:cs="仿宋" w:hint="eastAsia"/>
          <w:sz w:val="28"/>
          <w:lang w:eastAsia="zh-CN"/>
        </w:rPr>
      </w:pPr>
      <w:bookmarkStart w:id="11" w:name="_Toc2256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为确保杀鼠剂项目的高效生产和技术实施，我们制定了一套精心设计的设备选型方案，以满足杀鼠剂项目生产、质量和环保的要求。该方案的主要特点如下：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杀鼠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针对杀鼠剂项目产品的多样性和小批量生产的特点，我们将建设柔性制造生产线。通过在设备选型中考虑柔性制造技术，可以灵活应对不同产品规格和生产需求，实现生产线的高度灵活性和适应性。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3904"/>
      <w:r>
        <w:rPr>
          <w:rFonts w:ascii="仿宋" w:eastAsia="仿宋" w:hAnsi="仿宋" w:cs="仿宋" w:hint="eastAsia"/>
          <w:sz w:val="28"/>
          <w:lang w:eastAsia="zh-CN"/>
        </w:rPr>
        <w:t>四、杀鼠剂项目概论</w:t>
      </w:r>
      <w:bookmarkEnd w:id="12"/>
    </w:p>
    <w:p>
      <w:pPr>
        <w:pStyle w:val="Heading2"/>
        <w:rPr>
          <w:rFonts w:ascii="仿宋" w:eastAsia="仿宋" w:hAnsi="仿宋" w:cs="仿宋" w:hint="eastAsia"/>
          <w:lang w:eastAsia="zh-CN"/>
        </w:rPr>
      </w:pPr>
      <w:bookmarkStart w:id="13" w:name="_Toc11450"/>
      <w:r>
        <w:rPr>
          <w:rFonts w:ascii="仿宋" w:eastAsia="仿宋" w:hAnsi="仿宋" w:cs="仿宋" w:hint="eastAsia"/>
          <w:lang w:eastAsia="zh-CN"/>
        </w:rPr>
        <w:t>(一)、杀鼠剂项目概况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起源追溯至对市场的深入洞察。市场的不断演变与变革为杀鼠剂项目提供了难得的机遇。当前市场存在的需求缺口和变革的大环境共同构成了杀鼠剂项目的背景。这个杀鼠剂项目旨在充分利用市场机遇，填补行业中尚未满足的需求，为客户提供全新的解决方案。市场的变革和需求的增长使得这个杀鼠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杀鼠剂项目名称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正式命名为杀鼠剂。这个名称不仅仅是一个标识，更代表了杀鼠剂项目的核心理念和愿景。它蕴含着杀鼠剂项目所要解决问题的关键字，具有强烈的表达和辨识度，为杀鼠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杀鼠剂项目目标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核心目标是提供一种全新、高效的解决方案，满足客户日益增长的需求。杀鼠剂项目追求的不仅仅是满足市场需求，更是在市场中获得卓越的竞争优势。通过不断提升产品或服务的质量和创新水平，杀鼠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杀鼠剂项目范围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全面涵盖了产品研发、制造、市场推广和售后服务，确保从产品设计到最终用户体验的全方位关注。这一全面的杀鼠剂项目范围是为了确保杀鼠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杀鼠剂项目时间表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杀鼠剂项目计划在未来18个月内完成，包括研发、测试、市场试点和正式推出等不同阶段。这个时间表的合理设计是为了确保杀鼠剂项目各个阶段的顺利推进，以便按时交付高质量的成果。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杀鼠剂项目预算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杀鼠剂项目总预算估算为XX百万美元，主要分配在研发、市场推广、人员培训和运营等方面。这一充足的预算为杀鼠剂项目提供了充足的资源，确保杀鼠剂项目在各个方面都能取得优异的表现。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杀鼠剂项目风险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杀鼠剂项目可能面临的风险包括市场接受度低、技术难题、竞争激烈等。杀鼠剂项目团队已经制定了相应的风险应对计划，通过前瞻性的风险管理，确保杀鼠剂项目在面对不确定性时能够迅速做出应对。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杀鼠剂项目团队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杀鼠剂项目汇聚了一支经验丰富、多领域专业素养的核心团队，确保杀鼠剂项目在各个方面都能拥有高水平的执行力。团队的协同作战是杀鼠剂项目成功的关键因素之一。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杀鼠剂项目背景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杀鼠剂项目的背景根植于市场对更高效、创新产品的渴望，同时也受到科技发展对行业格局的深刻改变的影响。这为杀鼠剂项目提供了广阔的发展空间和市场需求。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杀鼠剂项目现状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截至目前，杀鼠剂项目已完成市场调研和技术验证，取得了初步的成功。这为杀鼠剂项目在未来的发展奠定了坚实的基础，为更远大的目标打下了坚实的基石。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482"/>
      <w:r>
        <w:rPr>
          <w:rFonts w:ascii="仿宋" w:eastAsia="仿宋" w:hAnsi="仿宋" w:cs="仿宋" w:hint="eastAsia"/>
          <w:sz w:val="28"/>
          <w:lang w:eastAsia="zh-CN"/>
        </w:rPr>
        <w:t>(二)、杀鼠剂项目目标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keyword》杀鼠剂项目首要业务目标是在市场中占据有利地位，实现产品/服务的成功推广和销售。通过不断提升产品质量、创新性，杀鼠剂项目追求成为行业中的领导者，赢得更多客户的青睐。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在科技迅速发展的时代，杀鼠剂项目着眼于技术创新。通过持续的研发和技术升级，杀鼠剂项目旨在推出更具创新性的产品或服务，以满足市场对新鲜、先进解决方案的需求。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为了建立可持续的客户关系，杀鼠剂项目设定了客户满意度目标。通过提供卓越的产品质量和优质的客户服务，杀鼠剂项目追求赢得客户的信任和忠诚度，确保他们的满意度达到行业领先水平。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杀鼠剂项目注重社会责任和可持续发展。通过实施环保、社会责任杀鼠剂项目，杀鼠剂项目致力于在经济发展的同时保护环境，促进社会公平，实现可持续经营。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杀鼠剂项目的团队是实现目标的核心驱动力。因此，杀鼠剂项目设定了团队发展目标，包括提升团队成员的专业技能、培养领导力，以及搭建协同高效的团队工作氛围。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31185"/>
      <w:r>
        <w:rPr>
          <w:rFonts w:ascii="仿宋" w:eastAsia="仿宋" w:hAnsi="仿宋" w:cs="仿宋" w:hint="eastAsia"/>
          <w:sz w:val="28"/>
          <w:lang w:eastAsia="zh-CN"/>
        </w:rPr>
        <w:t>(三)、杀鼠剂项目提出的理由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杀鼠剂项目提出的理由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提出源于对市场机遇的深刻洞察。当前市场中存在的需求缺口和行业发展趋势表明，有巨大的商业机会等待被开发。通过准确捕捉市场机遇，杀鼠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理念基于对技术创新的信仰。通过持续的研发和技术投入，杀鼠剂项目有望推出更具创新性的产品或服务。在科技飞速发展的当下，杀鼠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提出是为了增强企业的行业竞争力。通过提升产品或服务的质量和独特性，杀鼠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响应了消费者需求的变化。随着社会和科技的不断发展，消费者对产品和服务的需求也在发生变化。通过深入了解并及时回应消费者的新需求，杀鼠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杀鼠剂项目的提出是企业战略发展规划的一部分。在面对日益激烈的市场竞争和不断变化的商业环境中，杀鼠剂项目作为企业战略的一环，旨在为企业开辟新的增长领域，巩固企业在行业中的地位。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杀鼠剂项目的提出不仅仅是基于商业考量，还注重社会责任。通过推出环保、社会责任等方面的杀鼠剂项目，杀鼠剂企业可以在社会中树立积极形象，为社会做出积极贡献，实现经济效益和社会效益的双赢。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杀鼠剂项目的提出反映了对利益相关者期望的关注。包括客户、员工、投资者等利益相关者在企业发展中都有着各自的期望，杀鼠剂项目力求在满足这些期望的同时，取得更大的共赢。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4099"/>
      <w:r>
        <w:rPr>
          <w:rFonts w:ascii="仿宋" w:eastAsia="仿宋" w:hAnsi="仿宋" w:cs="仿宋" w:hint="eastAsia"/>
          <w:sz w:val="28"/>
          <w:lang w:eastAsia="zh-CN"/>
        </w:rPr>
        <w:t>(四)、杀鼠剂项目意义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在实施杀鼠剂项目的过程中，我们不仅仅是在追逐商业成功，更是为企业和社会的多个层面创造了深远的意义。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首要意义在于提升企业的市场竞争力。通过持续的创新和对产品质量的高标准要求，杀鼠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杀鼠剂项目的推进将促使行业技术水平的提升。通过引入先进技术和创新性解决方案，杀鼠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在社会层面，杀鼠剂项目不仅创造了大量就业机会，提高了就业水平，还注重社会责任和环保。通过参与社会公益事业和推动环保杀鼠剂项目，杀鼠剂项目为社会贡献了一份力量，体现了企业对社会的积极回馈。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综合而言，杀鼠剂项目意义重大，不仅推动了企业的发展，也为行业和社会的进步贡献了积极力量。这是一个全面而深刻的影响，将在未来产生可持续的正面效应。</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https://d.book118.com/286233224201010102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C53E1"/>
    <w:rsid w:val="036C53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2332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2024-03-04T15:16:00Z</dcterms:created>
  <dcterms:modified xsi:type="dcterms:W3CDTF">2024-03-04T15:16:20Z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1A6ACF0278144A7380740507FC33AEB4_11</vt:lpwstr>
  </property>
  <property fmtid="{D5CDD505-2E9C-101B-9397-08002B2CF9AE}" pid="3" name="KSOProductBuildVer">
    <vt:lpwstr>2052-12.1.0.16388</vt:lpwstr>
  </property>
</Properties>
</file>