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花画工艺品行业相关公司设立可行性研究报告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33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_Toc22336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7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_Toc26873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_Toc17921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_Toc27197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_Toc13755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_Toc11292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_Toc31257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48" w:history="1">
        <w:r>
          <w:rPr>
            <w:rFonts w:ascii="仿宋" w:eastAsia="仿宋" w:hAnsi="仿宋" w:cs="仿宋" w:hint="eastAsia"/>
            <w:lang w:eastAsia="zh-CN"/>
          </w:rPr>
          <w:t>三、花画工艺品筹建公司基本信息</w:t>
        </w:r>
        <w:r>
          <w:tab/>
        </w:r>
        <w:r>
          <w:fldChar w:fldCharType="begin"/>
        </w:r>
        <w:r>
          <w:instrText xml:space="preserve"> PAGEREF _Toc32148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_Toc12342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_Toc28689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_Toc8557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_Toc4605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_Toc27669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_Toc28005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6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_Toc16861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_Toc26029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_Toc22340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_Toc26970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_Toc17591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_Toc27449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_Toc17811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2" w:history="1">
        <w:r>
          <w:rPr>
            <w:rFonts w:ascii="仿宋" w:eastAsia="仿宋" w:hAnsi="仿宋" w:cs="仿宋" w:hint="eastAsia"/>
            <w:lang w:eastAsia="zh-CN"/>
          </w:rPr>
          <w:t>(七)、花画工艺品项目建设必要性分析</w:t>
        </w:r>
        <w:r>
          <w:tab/>
        </w:r>
        <w:r>
          <w:fldChar w:fldCharType="begin"/>
        </w:r>
        <w:r>
          <w:instrText xml:space="preserve"> PAGEREF _Toc9682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4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_Toc27745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_Toc24006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_Toc5327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_Toc28653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_Toc8531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_Toc14988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_Toc17809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_Toc17318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4" w:history="1">
        <w:r>
          <w:rPr>
            <w:rFonts w:ascii="仿宋" w:eastAsia="仿宋" w:hAnsi="仿宋" w:cs="仿宋" w:hint="eastAsia"/>
            <w:lang w:eastAsia="zh-CN"/>
          </w:rPr>
          <w:t>(一)、花画工艺品项目背景分析</w:t>
        </w:r>
        <w:r>
          <w:tab/>
        </w:r>
        <w:r>
          <w:fldChar w:fldCharType="begin"/>
        </w:r>
        <w:r>
          <w:instrText xml:space="preserve"> PAGEREF _Toc17004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9" w:history="1">
        <w:r>
          <w:rPr>
            <w:rFonts w:ascii="仿宋" w:eastAsia="仿宋" w:hAnsi="仿宋" w:cs="仿宋" w:hint="eastAsia"/>
            <w:lang w:eastAsia="zh-CN"/>
          </w:rPr>
          <w:t>(二)、花画工艺品项目建设必要性分析</w:t>
        </w:r>
        <w:r>
          <w:tab/>
        </w:r>
        <w:r>
          <w:fldChar w:fldCharType="begin"/>
        </w:r>
        <w:r>
          <w:instrText xml:space="preserve"> PAGEREF _Toc6069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_Toc11518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_Toc20457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9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_Toc6209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_Toc24479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_Toc19783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61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_Toc3615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5" w:history="1">
        <w:r>
          <w:rPr>
            <w:rFonts w:ascii="仿宋" w:eastAsia="仿宋" w:hAnsi="仿宋" w:cs="仿宋" w:hint="eastAsia"/>
            <w:lang w:eastAsia="zh-CN"/>
          </w:rPr>
          <w:t>(五)、花画工艺品项目总投资</w:t>
        </w:r>
        <w:r>
          <w:tab/>
        </w:r>
        <w:r>
          <w:fldChar w:fldCharType="begin"/>
        </w:r>
        <w:r>
          <w:instrText xml:space="preserve"> PAGEREF _Toc11505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5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_Toc9351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_Toc5260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_Toc27697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2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_Toc5224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_Toc23524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_Toc14259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_Toc32442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_Toc4254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_Toc4920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_Toc23312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_Toc27462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_Toc16216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_Toc16689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_Toc23784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_Toc5043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4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_Toc18544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_Toc31249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_Toc9234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_Toc7697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_Toc27140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37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_Toc12937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_Toc1361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9" w:history="1">
        <w:r>
          <w:rPr>
            <w:rFonts w:ascii="仿宋" w:eastAsia="仿宋" w:hAnsi="仿宋" w:cs="仿宋" w:hint="eastAsia"/>
            <w:lang w:eastAsia="zh-CN"/>
          </w:rPr>
          <w:t>(二)、合作花画工艺品项目</w:t>
        </w:r>
        <w:r>
          <w:tab/>
        </w:r>
        <w:r>
          <w:fldChar w:fldCharType="begin"/>
        </w:r>
        <w:r>
          <w:instrText xml:space="preserve"> PAGEREF _Toc13219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_Toc29086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1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_Toc26121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_Toc8734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_Toc29840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_Toc12567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6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_Toc18462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4" w:history="1">
        <w:r>
          <w:rPr>
            <w:rFonts w:ascii="仿宋" w:eastAsia="仿宋" w:hAnsi="仿宋" w:cs="仿宋" w:hint="eastAsia"/>
            <w:lang w:eastAsia="zh-CN"/>
          </w:rPr>
          <w:t>(一)、社会责任花画工艺品项目</w:t>
        </w:r>
        <w:r>
          <w:tab/>
        </w:r>
        <w:r>
          <w:fldChar w:fldCharType="begin"/>
        </w:r>
        <w:r>
          <w:instrText xml:space="preserve"> PAGEREF _Toc9384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_Toc21468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_Toc15029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9" w:history="1">
        <w:r>
          <w:rPr>
            <w:rFonts w:ascii="仿宋" w:eastAsia="仿宋" w:hAnsi="仿宋" w:cs="仿宋" w:hint="eastAsia"/>
            <w:lang w:eastAsia="zh-CN"/>
          </w:rPr>
          <w:t>十四、花画工艺品项目总结分析</w:t>
        </w:r>
        <w:r>
          <w:tab/>
        </w:r>
        <w:r>
          <w:fldChar w:fldCharType="begin"/>
        </w:r>
        <w:r>
          <w:instrText xml:space="preserve"> PAGEREF _Toc8189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6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_Toc32026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_Toc10391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_Toc608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5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_Toc1052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33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87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92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https://d.book118.com/287000124120006041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花画工艺品行业相关公司设立可行性研究报告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花画工艺品行业相关公司设立可行性研究报告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花画工艺品行业相关公司设立可行性研究报告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花画工艺品行业相关公司设立可行性研究报告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花画工艺品行业相关公司设立可行性研究报告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700012412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2024-02-09T04:40:00Z</dcterms:created>
  <dcterms:modified xsi:type="dcterms:W3CDTF">2024-02-09T04:41:27Z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694B8458233F4B39BF5883B660C57448_11</vt:lpwstr>
  </property>
  <property fmtid="{D5CDD505-2E9C-101B-9397-08002B2CF9AE}" pid="3" name="KSOProductBuildVer">
    <vt:lpwstr>2052-12.1.0.16250</vt:lpwstr>
  </property>
</Properties>
</file>