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特种泵阀相关行业公司成立报告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27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_Toc10274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40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_Toc7140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5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_Toc14551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5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_Toc14854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4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_Toc11348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5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_Toc14855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1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_Toc20616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9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_Toc17894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4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_Toc5146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51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_Toc21451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88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_Toc13888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_Toc2297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35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_Toc18035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04" w:history="1">
        <w:r>
          <w:rPr>
            <w:rFonts w:ascii="仿宋" w:eastAsia="仿宋" w:hAnsi="仿宋" w:cs="仿宋" w:hint="eastAsia"/>
            <w:lang w:eastAsia="zh-CN"/>
          </w:rPr>
          <w:t>(一)、特种泵阀项目选址原则</w:t>
        </w:r>
        <w:r>
          <w:tab/>
        </w:r>
        <w:r>
          <w:fldChar w:fldCharType="begin"/>
        </w:r>
        <w:r>
          <w:instrText xml:space="preserve"> PAGEREF _Toc16704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88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_Toc31388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61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_Toc18161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3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_Toc22434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46" w:history="1">
        <w:r>
          <w:rPr>
            <w:rFonts w:ascii="仿宋" w:eastAsia="仿宋" w:hAnsi="仿宋" w:cs="仿宋" w:hint="eastAsia"/>
            <w:lang w:eastAsia="zh-CN"/>
          </w:rPr>
          <w:t>(五)、特种泵阀项目选址综合评价</w:t>
        </w:r>
        <w:r>
          <w:tab/>
        </w:r>
        <w:r>
          <w:fldChar w:fldCharType="begin"/>
        </w:r>
        <w:r>
          <w:instrText xml:space="preserve"> PAGEREF _Toc26546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14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_Toc18314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6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_Toc13466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7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_Toc20877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9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_Toc28798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_Toc3012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6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_Toc1366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9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_Toc23395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24" w:history="1">
        <w:r>
          <w:rPr>
            <w:rFonts w:ascii="仿宋" w:eastAsia="仿宋" w:hAnsi="仿宋" w:cs="仿宋" w:hint="eastAsia"/>
            <w:lang w:eastAsia="zh-CN"/>
          </w:rPr>
          <w:t>(七)、特种泵阀项目建设必要性分析</w:t>
        </w:r>
        <w:r>
          <w:tab/>
        </w:r>
        <w:r>
          <w:fldChar w:fldCharType="begin"/>
        </w:r>
        <w:r>
          <w:instrText xml:space="preserve"> PAGEREF _Toc25124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63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_Toc32663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49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_Toc27849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3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_Toc1153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82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_Toc20382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45" w:history="1">
        <w:r>
          <w:rPr>
            <w:rFonts w:ascii="仿宋" w:eastAsia="仿宋" w:hAnsi="仿宋" w:cs="仿宋" w:hint="eastAsia"/>
            <w:lang w:eastAsia="zh-CN"/>
          </w:rPr>
          <w:t>六、特种泵阀项目风险分析</w:t>
        </w:r>
        <w:r>
          <w:tab/>
        </w:r>
        <w:r>
          <w:fldChar w:fldCharType="begin"/>
        </w:r>
        <w:r>
          <w:instrText xml:space="preserve"> PAGEREF _Toc26345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37" w:history="1">
        <w:r>
          <w:rPr>
            <w:rFonts w:ascii="仿宋" w:eastAsia="仿宋" w:hAnsi="仿宋" w:cs="仿宋" w:hint="eastAsia"/>
            <w:lang w:eastAsia="zh-CN"/>
          </w:rPr>
          <w:t>(一)、特种泵阀项目风险分析</w:t>
        </w:r>
        <w:r>
          <w:tab/>
        </w:r>
        <w:r>
          <w:fldChar w:fldCharType="begin"/>
        </w:r>
        <w:r>
          <w:instrText xml:space="preserve"> PAGEREF _Toc26837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75" w:history="1">
        <w:r>
          <w:rPr>
            <w:rFonts w:ascii="仿宋" w:eastAsia="仿宋" w:hAnsi="仿宋" w:cs="仿宋" w:hint="eastAsia"/>
            <w:lang w:eastAsia="zh-CN"/>
          </w:rPr>
          <w:t>(二)、特种泵阀项目风险对策</w:t>
        </w:r>
        <w:r>
          <w:tab/>
        </w:r>
        <w:r>
          <w:fldChar w:fldCharType="begin"/>
        </w:r>
        <w:r>
          <w:instrText xml:space="preserve"> PAGEREF _Toc13975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92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_Toc4592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3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_Toc13434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6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_Toc26569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70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_Toc4870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8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_Toc16385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90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_Toc29290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93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_Toc7893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69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_Toc16269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697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_Toc22697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16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_Toc5116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10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_Toc9410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4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_Toc26149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5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_Toc21259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7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_Toc5273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3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_Toc9439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89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_Toc27689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_Toc2341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_Toc2072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3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_Toc15935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02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_Toc9402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5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_Toc12453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_Toc60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7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_Toc25377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_Toc610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14" w:history="1">
        <w:r>
          <w:rPr>
            <w:rFonts w:ascii="仿宋" w:eastAsia="仿宋" w:hAnsi="仿宋" w:cs="仿宋" w:hint="eastAsia"/>
            <w:lang w:eastAsia="zh-CN"/>
          </w:rPr>
          <w:t>十、特种泵阀项目经济效益</w:t>
        </w:r>
        <w:r>
          <w:tab/>
        </w:r>
        <w:r>
          <w:fldChar w:fldCharType="begin"/>
        </w:r>
        <w:r>
          <w:instrText xml:space="preserve"> PAGEREF _Toc22014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18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_Toc27518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3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_Toc19632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3" w:history="1">
        <w:r>
          <w:rPr>
            <w:rFonts w:ascii="仿宋" w:eastAsia="仿宋" w:hAnsi="仿宋" w:cs="仿宋" w:hint="eastAsia"/>
            <w:lang w:eastAsia="zh-CN"/>
          </w:rPr>
          <w:t>(三)、特种泵阀项目盈利能力分析</w:t>
        </w:r>
        <w:r>
          <w:tab/>
        </w:r>
        <w:r>
          <w:fldChar w:fldCharType="begin"/>
        </w:r>
        <w:r>
          <w:instrText xml:space="preserve"> PAGEREF _Toc3063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16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_Toc3516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4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_Toc20749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53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_Toc22253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39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_Toc6339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00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_Toc20500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04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_Toc3604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61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_Toc22761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13" w:history="1">
        <w:r>
          <w:rPr>
            <w:rFonts w:ascii="仿宋" w:eastAsia="仿宋" w:hAnsi="仿宋" w:cs="仿宋" w:hint="eastAsia"/>
            <w:lang w:eastAsia="zh-CN"/>
          </w:rPr>
          <w:t>十二、特种泵阀项目总结分析</w:t>
        </w:r>
        <w:r>
          <w:tab/>
        </w:r>
        <w:r>
          <w:fldChar w:fldCharType="begin"/>
        </w:r>
        <w:r>
          <w:instrText xml:space="preserve"> PAGEREF _Toc6113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92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_Toc12992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79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_Toc30779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67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_Toc19767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46" w:history="1">
        <w:r>
          <w:rPr>
            <w:rFonts w:ascii="仿宋" w:eastAsia="仿宋" w:hAnsi="仿宋" w:cs="仿宋" w:hint="eastAsia"/>
            <w:lang w:eastAsia="zh-CN"/>
          </w:rPr>
          <w:t>十四、风险分析</w:t>
        </w:r>
        <w:r>
          <w:tab/>
        </w:r>
        <w:r>
          <w:fldChar w:fldCharType="begin"/>
        </w:r>
        <w:r>
          <w:instrText xml:space="preserve"> PAGEREF _Toc26346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62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_Toc29962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6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_Toc2416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25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_Toc24225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98" w:history="1">
        <w:r>
          <w:rPr>
            <w:rFonts w:ascii="仿宋" w:eastAsia="仿宋" w:hAnsi="仿宋" w:cs="仿宋" w:hint="eastAsia"/>
            <w:lang w:eastAsia="zh-CN"/>
          </w:rPr>
          <w:t>十五、社会和环境责任</w:t>
        </w:r>
        <w:r>
          <w:tab/>
        </w:r>
        <w:r>
          <w:fldChar w:fldCharType="begin"/>
        </w:r>
        <w:r>
          <w:instrText xml:space="preserve"> PAGEREF _Toc31698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46" w:history="1">
        <w:r>
          <w:rPr>
            <w:rFonts w:ascii="仿宋" w:eastAsia="仿宋" w:hAnsi="仿宋" w:cs="仿宋" w:hint="eastAsia"/>
            <w:lang w:eastAsia="zh-CN"/>
          </w:rPr>
          <w:t>(一)、社会责任特种泵阀项目</w:t>
        </w:r>
        <w:r>
          <w:tab/>
        </w:r>
        <w:r>
          <w:fldChar w:fldCharType="begin"/>
        </w:r>
        <w:r>
          <w:instrText xml:space="preserve"> PAGEREF _Toc4646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51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_Toc30951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46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_Toc11546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27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7140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551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4854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https://d.book118.com/287003164016006034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特种泵阀相关行业公司成立报告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特种泵阀相关行业公司成立报告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特种泵阀相关行业公司成立报告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特种泵阀相关行业公司成立报告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特种泵阀相关行业公司成立报告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8700316401600603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2024-01-04T06:22:00Z</dcterms:created>
  <dcterms:modified xsi:type="dcterms:W3CDTF">2024-01-04T06:22:38Z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D7E3BC5BBEEB41CA8E726D9918CEE013_11</vt:lpwstr>
  </property>
  <property fmtid="{D5CDD505-2E9C-101B-9397-08002B2CF9AE}" pid="3" name="KSOProductBuildVer">
    <vt:lpwstr>2052-12.1.0.16120</vt:lpwstr>
  </property>
</Properties>
</file>