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倾废航行数据记录仪项目规划设计方案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97" w:history="1">
        <w:r>
          <w:rPr>
            <w:rFonts w:ascii="仿宋" w:eastAsia="仿宋" w:hAnsi="仿宋" w:cs="仿宋" w:hint="eastAsia"/>
            <w:lang w:eastAsia="zh-CN"/>
          </w:rPr>
          <w:t>序言</w:t>
        </w:r>
        <w:r>
          <w:tab/>
        </w:r>
        <w:r>
          <w:fldChar w:fldCharType="begin"/>
        </w:r>
        <w:r>
          <w:instrText xml:space="preserve"> PAGEREF _Toc14397 \h </w:instrText>
        </w:r>
        <w:r>
          <w:fldChar w:fldCharType="separate"/>
        </w:r>
        <w:r>
          <w:t>3</w:t>
        </w:r>
        <w:r>
          <w:fldChar w:fldCharType="end"/>
        </w:r>
      </w:hyperlink>
    </w:p>
    <w:p>
      <w:pPr>
        <w:pStyle w:val="TOC1"/>
        <w:tabs>
          <w:tab w:val="right" w:leader="dot" w:pos="8306"/>
        </w:tabs>
      </w:pPr>
      <w:hyperlink w:anchor="_Toc25503" w:history="1">
        <w:r>
          <w:rPr>
            <w:rFonts w:ascii="仿宋" w:eastAsia="仿宋" w:hAnsi="仿宋" w:cs="仿宋" w:hint="eastAsia"/>
            <w:lang w:eastAsia="zh-CN"/>
          </w:rPr>
          <w:t>一、工艺说明</w:t>
        </w:r>
        <w:r>
          <w:tab/>
        </w:r>
        <w:r>
          <w:fldChar w:fldCharType="begin"/>
        </w:r>
        <w:r>
          <w:instrText xml:space="preserve"> PAGEREF _Toc25503 \h </w:instrText>
        </w:r>
        <w:r>
          <w:fldChar w:fldCharType="separate"/>
        </w:r>
        <w:r>
          <w:t>3</w:t>
        </w:r>
        <w:r>
          <w:fldChar w:fldCharType="end"/>
        </w:r>
      </w:hyperlink>
    </w:p>
    <w:p>
      <w:pPr>
        <w:pStyle w:val="TOC2"/>
        <w:tabs>
          <w:tab w:val="right" w:leader="dot" w:pos="8306"/>
        </w:tabs>
      </w:pPr>
      <w:hyperlink w:anchor="_Toc16631" w:history="1">
        <w:r>
          <w:rPr>
            <w:rFonts w:ascii="仿宋" w:eastAsia="仿宋" w:hAnsi="仿宋" w:cs="仿宋" w:hint="eastAsia"/>
            <w:lang w:eastAsia="zh-CN"/>
          </w:rPr>
          <w:t>(一)、技术管理特点</w:t>
        </w:r>
        <w:r>
          <w:tab/>
        </w:r>
        <w:r>
          <w:fldChar w:fldCharType="begin"/>
        </w:r>
        <w:r>
          <w:instrText xml:space="preserve"> PAGEREF _Toc16631 \h </w:instrText>
        </w:r>
        <w:r>
          <w:fldChar w:fldCharType="separate"/>
        </w:r>
        <w:r>
          <w:t>3</w:t>
        </w:r>
        <w:r>
          <w:fldChar w:fldCharType="end"/>
        </w:r>
      </w:hyperlink>
    </w:p>
    <w:p>
      <w:pPr>
        <w:pStyle w:val="TOC2"/>
        <w:tabs>
          <w:tab w:val="right" w:leader="dot" w:pos="8306"/>
        </w:tabs>
      </w:pPr>
      <w:hyperlink w:anchor="_Toc28011" w:history="1">
        <w:r>
          <w:rPr>
            <w:rFonts w:ascii="仿宋" w:eastAsia="仿宋" w:hAnsi="仿宋" w:cs="仿宋" w:hint="eastAsia"/>
            <w:lang w:eastAsia="zh-CN"/>
          </w:rPr>
          <w:t>(二)、倾废航行数据记录仪项目工艺技术设计方案</w:t>
        </w:r>
        <w:r>
          <w:tab/>
        </w:r>
        <w:r>
          <w:fldChar w:fldCharType="begin"/>
        </w:r>
        <w:r>
          <w:instrText xml:space="preserve"> PAGEREF _Toc28011 \h </w:instrText>
        </w:r>
        <w:r>
          <w:fldChar w:fldCharType="separate"/>
        </w:r>
        <w:r>
          <w:t>4</w:t>
        </w:r>
        <w:r>
          <w:fldChar w:fldCharType="end"/>
        </w:r>
      </w:hyperlink>
    </w:p>
    <w:p>
      <w:pPr>
        <w:pStyle w:val="TOC2"/>
        <w:tabs>
          <w:tab w:val="right" w:leader="dot" w:pos="8306"/>
        </w:tabs>
      </w:pPr>
      <w:hyperlink w:anchor="_Toc12746" w:history="1">
        <w:r>
          <w:rPr>
            <w:rFonts w:ascii="仿宋" w:eastAsia="仿宋" w:hAnsi="仿宋" w:cs="仿宋" w:hint="eastAsia"/>
            <w:lang w:eastAsia="zh-CN"/>
          </w:rPr>
          <w:t>(三)、设备选型方案</w:t>
        </w:r>
        <w:r>
          <w:tab/>
        </w:r>
        <w:r>
          <w:fldChar w:fldCharType="begin"/>
        </w:r>
        <w:r>
          <w:instrText xml:space="preserve"> PAGEREF _Toc12746 \h </w:instrText>
        </w:r>
        <w:r>
          <w:fldChar w:fldCharType="separate"/>
        </w:r>
        <w:r>
          <w:t>5</w:t>
        </w:r>
        <w:r>
          <w:fldChar w:fldCharType="end"/>
        </w:r>
      </w:hyperlink>
    </w:p>
    <w:p>
      <w:pPr>
        <w:pStyle w:val="TOC1"/>
        <w:tabs>
          <w:tab w:val="right" w:leader="dot" w:pos="8306"/>
        </w:tabs>
      </w:pPr>
      <w:hyperlink w:anchor="_Toc488" w:history="1">
        <w:r>
          <w:rPr>
            <w:rFonts w:ascii="仿宋" w:eastAsia="仿宋" w:hAnsi="仿宋" w:cs="仿宋" w:hint="eastAsia"/>
            <w:lang w:eastAsia="zh-CN"/>
          </w:rPr>
          <w:t>二、倾废航行数据记录仪项目可持续发展</w:t>
        </w:r>
        <w:r>
          <w:tab/>
        </w:r>
        <w:r>
          <w:fldChar w:fldCharType="begin"/>
        </w:r>
        <w:r>
          <w:instrText xml:space="preserve"> PAGEREF _Toc488 \h </w:instrText>
        </w:r>
        <w:r>
          <w:fldChar w:fldCharType="separate"/>
        </w:r>
        <w:r>
          <w:t>7</w:t>
        </w:r>
        <w:r>
          <w:fldChar w:fldCharType="end"/>
        </w:r>
      </w:hyperlink>
    </w:p>
    <w:p>
      <w:pPr>
        <w:pStyle w:val="TOC2"/>
        <w:tabs>
          <w:tab w:val="right" w:leader="dot" w:pos="8306"/>
        </w:tabs>
      </w:pPr>
      <w:hyperlink w:anchor="_Toc2697" w:history="1">
        <w:r>
          <w:rPr>
            <w:rFonts w:ascii="仿宋" w:eastAsia="仿宋" w:hAnsi="仿宋" w:cs="仿宋" w:hint="eastAsia"/>
            <w:lang w:eastAsia="zh-CN"/>
          </w:rPr>
          <w:t>(一)、可持续战略与实践</w:t>
        </w:r>
        <w:r>
          <w:tab/>
        </w:r>
        <w:r>
          <w:fldChar w:fldCharType="begin"/>
        </w:r>
        <w:r>
          <w:instrText xml:space="preserve"> PAGEREF _Toc2697 \h </w:instrText>
        </w:r>
        <w:r>
          <w:fldChar w:fldCharType="separate"/>
        </w:r>
        <w:r>
          <w:t>7</w:t>
        </w:r>
        <w:r>
          <w:fldChar w:fldCharType="end"/>
        </w:r>
      </w:hyperlink>
    </w:p>
    <w:p>
      <w:pPr>
        <w:pStyle w:val="TOC2"/>
        <w:tabs>
          <w:tab w:val="right" w:leader="dot" w:pos="8306"/>
        </w:tabs>
      </w:pPr>
      <w:hyperlink w:anchor="_Toc21416" w:history="1">
        <w:r>
          <w:rPr>
            <w:rFonts w:ascii="仿宋" w:eastAsia="仿宋" w:hAnsi="仿宋" w:cs="仿宋" w:hint="eastAsia"/>
            <w:lang w:eastAsia="zh-CN"/>
          </w:rPr>
          <w:t>(二)、环保与社会责任</w:t>
        </w:r>
        <w:r>
          <w:tab/>
        </w:r>
        <w:r>
          <w:fldChar w:fldCharType="begin"/>
        </w:r>
        <w:r>
          <w:instrText xml:space="preserve"> PAGEREF _Toc21416 \h </w:instrText>
        </w:r>
        <w:r>
          <w:fldChar w:fldCharType="separate"/>
        </w:r>
        <w:r>
          <w:t>8</w:t>
        </w:r>
        <w:r>
          <w:fldChar w:fldCharType="end"/>
        </w:r>
      </w:hyperlink>
    </w:p>
    <w:p>
      <w:pPr>
        <w:pStyle w:val="TOC1"/>
        <w:tabs>
          <w:tab w:val="right" w:leader="dot" w:pos="8306"/>
        </w:tabs>
      </w:pPr>
      <w:hyperlink w:anchor="_Toc9595" w:history="1">
        <w:r>
          <w:rPr>
            <w:rFonts w:ascii="仿宋" w:eastAsia="仿宋" w:hAnsi="仿宋" w:cs="仿宋" w:hint="eastAsia"/>
            <w:lang w:eastAsia="zh-CN"/>
          </w:rPr>
          <w:t>三、倾废航行数据记录仪项目选址可行性分析</w:t>
        </w:r>
        <w:r>
          <w:tab/>
        </w:r>
        <w:r>
          <w:fldChar w:fldCharType="begin"/>
        </w:r>
        <w:r>
          <w:instrText xml:space="preserve"> PAGEREF _Toc9595 \h </w:instrText>
        </w:r>
        <w:r>
          <w:fldChar w:fldCharType="separate"/>
        </w:r>
        <w:r>
          <w:t>9</w:t>
        </w:r>
        <w:r>
          <w:fldChar w:fldCharType="end"/>
        </w:r>
      </w:hyperlink>
    </w:p>
    <w:p>
      <w:pPr>
        <w:pStyle w:val="TOC2"/>
        <w:tabs>
          <w:tab w:val="right" w:leader="dot" w:pos="8306"/>
        </w:tabs>
      </w:pPr>
      <w:hyperlink w:anchor="_Toc26079" w:history="1">
        <w:r>
          <w:rPr>
            <w:rFonts w:ascii="仿宋" w:eastAsia="仿宋" w:hAnsi="仿宋" w:cs="仿宋" w:hint="eastAsia"/>
            <w:lang w:eastAsia="zh-CN"/>
          </w:rPr>
          <w:t>(一)、倾废航行数据记录仪项目选址</w:t>
        </w:r>
        <w:r>
          <w:tab/>
        </w:r>
        <w:r>
          <w:fldChar w:fldCharType="begin"/>
        </w:r>
        <w:r>
          <w:instrText xml:space="preserve"> PAGEREF _Toc26079 \h </w:instrText>
        </w:r>
        <w:r>
          <w:fldChar w:fldCharType="separate"/>
        </w:r>
        <w:r>
          <w:t>9</w:t>
        </w:r>
        <w:r>
          <w:fldChar w:fldCharType="end"/>
        </w:r>
      </w:hyperlink>
    </w:p>
    <w:p>
      <w:pPr>
        <w:pStyle w:val="TOC2"/>
        <w:tabs>
          <w:tab w:val="right" w:leader="dot" w:pos="8306"/>
        </w:tabs>
      </w:pPr>
      <w:hyperlink w:anchor="_Toc2762" w:history="1">
        <w:r>
          <w:rPr>
            <w:rFonts w:ascii="仿宋" w:eastAsia="仿宋" w:hAnsi="仿宋" w:cs="仿宋" w:hint="eastAsia"/>
            <w:lang w:eastAsia="zh-CN"/>
          </w:rPr>
          <w:t>(二)、用地控制指标</w:t>
        </w:r>
        <w:r>
          <w:tab/>
        </w:r>
        <w:r>
          <w:fldChar w:fldCharType="begin"/>
        </w:r>
        <w:r>
          <w:instrText xml:space="preserve"> PAGEREF _Toc2762 \h </w:instrText>
        </w:r>
        <w:r>
          <w:fldChar w:fldCharType="separate"/>
        </w:r>
        <w:r>
          <w:t>9</w:t>
        </w:r>
        <w:r>
          <w:fldChar w:fldCharType="end"/>
        </w:r>
      </w:hyperlink>
    </w:p>
    <w:p>
      <w:pPr>
        <w:pStyle w:val="TOC2"/>
        <w:tabs>
          <w:tab w:val="right" w:leader="dot" w:pos="8306"/>
        </w:tabs>
      </w:pPr>
      <w:hyperlink w:anchor="_Toc4790" w:history="1">
        <w:r>
          <w:rPr>
            <w:rFonts w:ascii="仿宋" w:eastAsia="仿宋" w:hAnsi="仿宋" w:cs="仿宋" w:hint="eastAsia"/>
            <w:lang w:eastAsia="zh-CN"/>
          </w:rPr>
          <w:t>(三)、节约用地措施</w:t>
        </w:r>
        <w:r>
          <w:tab/>
        </w:r>
        <w:r>
          <w:fldChar w:fldCharType="begin"/>
        </w:r>
        <w:r>
          <w:instrText xml:space="preserve"> PAGEREF _Toc4790 \h </w:instrText>
        </w:r>
        <w:r>
          <w:fldChar w:fldCharType="separate"/>
        </w:r>
        <w:r>
          <w:t>11</w:t>
        </w:r>
        <w:r>
          <w:fldChar w:fldCharType="end"/>
        </w:r>
      </w:hyperlink>
    </w:p>
    <w:p>
      <w:pPr>
        <w:pStyle w:val="TOC2"/>
        <w:tabs>
          <w:tab w:val="right" w:leader="dot" w:pos="8306"/>
        </w:tabs>
      </w:pPr>
      <w:hyperlink w:anchor="_Toc23572" w:history="1">
        <w:r>
          <w:rPr>
            <w:rFonts w:ascii="仿宋" w:eastAsia="仿宋" w:hAnsi="仿宋" w:cs="仿宋" w:hint="eastAsia"/>
            <w:lang w:eastAsia="zh-CN"/>
          </w:rPr>
          <w:t>(四)、总图布置方案</w:t>
        </w:r>
        <w:r>
          <w:tab/>
        </w:r>
        <w:r>
          <w:fldChar w:fldCharType="begin"/>
        </w:r>
        <w:r>
          <w:instrText xml:space="preserve"> PAGEREF _Toc23572 \h </w:instrText>
        </w:r>
        <w:r>
          <w:fldChar w:fldCharType="separate"/>
        </w:r>
        <w:r>
          <w:t>12</w:t>
        </w:r>
        <w:r>
          <w:fldChar w:fldCharType="end"/>
        </w:r>
      </w:hyperlink>
    </w:p>
    <w:p>
      <w:pPr>
        <w:pStyle w:val="TOC2"/>
        <w:tabs>
          <w:tab w:val="right" w:leader="dot" w:pos="8306"/>
        </w:tabs>
      </w:pPr>
      <w:hyperlink w:anchor="_Toc19718" w:history="1">
        <w:r>
          <w:rPr>
            <w:rFonts w:ascii="仿宋" w:eastAsia="仿宋" w:hAnsi="仿宋" w:cs="仿宋" w:hint="eastAsia"/>
            <w:lang w:eastAsia="zh-CN"/>
          </w:rPr>
          <w:t>(五)、选址综合评价</w:t>
        </w:r>
        <w:r>
          <w:tab/>
        </w:r>
        <w:r>
          <w:fldChar w:fldCharType="begin"/>
        </w:r>
        <w:r>
          <w:instrText xml:space="preserve"> PAGEREF _Toc19718 \h </w:instrText>
        </w:r>
        <w:r>
          <w:fldChar w:fldCharType="separate"/>
        </w:r>
        <w:r>
          <w:t>13</w:t>
        </w:r>
        <w:r>
          <w:fldChar w:fldCharType="end"/>
        </w:r>
      </w:hyperlink>
    </w:p>
    <w:p>
      <w:pPr>
        <w:pStyle w:val="TOC1"/>
        <w:tabs>
          <w:tab w:val="right" w:leader="dot" w:pos="8306"/>
        </w:tabs>
      </w:pPr>
      <w:hyperlink w:anchor="_Toc445" w:history="1">
        <w:r>
          <w:rPr>
            <w:rFonts w:ascii="仿宋" w:eastAsia="仿宋" w:hAnsi="仿宋" w:cs="仿宋" w:hint="eastAsia"/>
            <w:lang w:eastAsia="zh-CN"/>
          </w:rPr>
          <w:t>四、倾废航行数据记录仪项目建设背景及必要性分析</w:t>
        </w:r>
        <w:r>
          <w:tab/>
        </w:r>
        <w:r>
          <w:fldChar w:fldCharType="begin"/>
        </w:r>
        <w:r>
          <w:instrText xml:space="preserve"> PAGEREF _Toc445 \h </w:instrText>
        </w:r>
        <w:r>
          <w:fldChar w:fldCharType="separate"/>
        </w:r>
        <w:r>
          <w:t>14</w:t>
        </w:r>
        <w:r>
          <w:fldChar w:fldCharType="end"/>
        </w:r>
      </w:hyperlink>
    </w:p>
    <w:p>
      <w:pPr>
        <w:pStyle w:val="TOC2"/>
        <w:tabs>
          <w:tab w:val="right" w:leader="dot" w:pos="8306"/>
        </w:tabs>
      </w:pPr>
      <w:hyperlink w:anchor="_Toc16610" w:history="1">
        <w:r>
          <w:rPr>
            <w:rFonts w:ascii="仿宋" w:eastAsia="仿宋" w:hAnsi="仿宋" w:cs="仿宋" w:hint="eastAsia"/>
            <w:lang w:eastAsia="zh-CN"/>
          </w:rPr>
          <w:t>(一)、倾废航行数据记录仪项目背景分析</w:t>
        </w:r>
        <w:r>
          <w:tab/>
        </w:r>
        <w:r>
          <w:fldChar w:fldCharType="begin"/>
        </w:r>
        <w:r>
          <w:instrText xml:space="preserve"> PAGEREF _Toc16610 \h </w:instrText>
        </w:r>
        <w:r>
          <w:fldChar w:fldCharType="separate"/>
        </w:r>
        <w:r>
          <w:t>14</w:t>
        </w:r>
        <w:r>
          <w:fldChar w:fldCharType="end"/>
        </w:r>
      </w:hyperlink>
    </w:p>
    <w:p>
      <w:pPr>
        <w:pStyle w:val="TOC2"/>
        <w:tabs>
          <w:tab w:val="right" w:leader="dot" w:pos="8306"/>
        </w:tabs>
      </w:pPr>
      <w:hyperlink w:anchor="_Toc20417" w:history="1">
        <w:r>
          <w:rPr>
            <w:rFonts w:ascii="仿宋" w:eastAsia="仿宋" w:hAnsi="仿宋" w:cs="仿宋" w:hint="eastAsia"/>
            <w:lang w:eastAsia="zh-CN"/>
          </w:rPr>
          <w:t>(二)、倾废航行数据记录仪项目建设必要性分析</w:t>
        </w:r>
        <w:r>
          <w:tab/>
        </w:r>
        <w:r>
          <w:fldChar w:fldCharType="begin"/>
        </w:r>
        <w:r>
          <w:instrText xml:space="preserve"> PAGEREF _Toc20417 \h </w:instrText>
        </w:r>
        <w:r>
          <w:fldChar w:fldCharType="separate"/>
        </w:r>
        <w:r>
          <w:t>16</w:t>
        </w:r>
        <w:r>
          <w:fldChar w:fldCharType="end"/>
        </w:r>
      </w:hyperlink>
    </w:p>
    <w:p>
      <w:pPr>
        <w:pStyle w:val="TOC1"/>
        <w:tabs>
          <w:tab w:val="right" w:leader="dot" w:pos="8306"/>
        </w:tabs>
      </w:pPr>
      <w:hyperlink w:anchor="_Toc20907" w:history="1">
        <w:r>
          <w:rPr>
            <w:rFonts w:ascii="仿宋" w:eastAsia="仿宋" w:hAnsi="仿宋" w:cs="仿宋" w:hint="eastAsia"/>
            <w:lang w:eastAsia="zh-CN"/>
          </w:rPr>
          <w:t>五、倾废航行数据记录仪项目绩效评估</w:t>
        </w:r>
        <w:r>
          <w:tab/>
        </w:r>
        <w:r>
          <w:fldChar w:fldCharType="begin"/>
        </w:r>
        <w:r>
          <w:instrText xml:space="preserve"> PAGEREF _Toc20907 \h </w:instrText>
        </w:r>
        <w:r>
          <w:fldChar w:fldCharType="separate"/>
        </w:r>
        <w:r>
          <w:t>18</w:t>
        </w:r>
        <w:r>
          <w:fldChar w:fldCharType="end"/>
        </w:r>
      </w:hyperlink>
    </w:p>
    <w:p>
      <w:pPr>
        <w:pStyle w:val="TOC2"/>
        <w:tabs>
          <w:tab w:val="right" w:leader="dot" w:pos="8306"/>
        </w:tabs>
      </w:pPr>
      <w:hyperlink w:anchor="_Toc17933" w:history="1">
        <w:r>
          <w:rPr>
            <w:rFonts w:ascii="仿宋" w:eastAsia="仿宋" w:hAnsi="仿宋" w:cs="仿宋" w:hint="eastAsia"/>
            <w:lang w:eastAsia="zh-CN"/>
          </w:rPr>
          <w:t>(一)、绩效评估指标</w:t>
        </w:r>
        <w:r>
          <w:tab/>
        </w:r>
        <w:r>
          <w:fldChar w:fldCharType="begin"/>
        </w:r>
        <w:r>
          <w:instrText xml:space="preserve"> PAGEREF _Toc17933 \h </w:instrText>
        </w:r>
        <w:r>
          <w:fldChar w:fldCharType="separate"/>
        </w:r>
        <w:r>
          <w:t>18</w:t>
        </w:r>
        <w:r>
          <w:fldChar w:fldCharType="end"/>
        </w:r>
      </w:hyperlink>
    </w:p>
    <w:p>
      <w:pPr>
        <w:pStyle w:val="TOC2"/>
        <w:tabs>
          <w:tab w:val="right" w:leader="dot" w:pos="8306"/>
        </w:tabs>
      </w:pPr>
      <w:hyperlink w:anchor="_Toc10618" w:history="1">
        <w:r>
          <w:rPr>
            <w:rFonts w:ascii="仿宋" w:eastAsia="仿宋" w:hAnsi="仿宋" w:cs="仿宋" w:hint="eastAsia"/>
            <w:lang w:eastAsia="zh-CN"/>
          </w:rPr>
          <w:t>(二)、绩效评估方法</w:t>
        </w:r>
        <w:r>
          <w:tab/>
        </w:r>
        <w:r>
          <w:fldChar w:fldCharType="begin"/>
        </w:r>
        <w:r>
          <w:instrText xml:space="preserve"> PAGEREF _Toc10618 \h </w:instrText>
        </w:r>
        <w:r>
          <w:fldChar w:fldCharType="separate"/>
        </w:r>
        <w:r>
          <w:t>19</w:t>
        </w:r>
        <w:r>
          <w:fldChar w:fldCharType="end"/>
        </w:r>
      </w:hyperlink>
    </w:p>
    <w:p>
      <w:pPr>
        <w:pStyle w:val="TOC2"/>
        <w:tabs>
          <w:tab w:val="right" w:leader="dot" w:pos="8306"/>
        </w:tabs>
      </w:pPr>
      <w:hyperlink w:anchor="_Toc28842" w:history="1">
        <w:r>
          <w:rPr>
            <w:rFonts w:ascii="仿宋" w:eastAsia="仿宋" w:hAnsi="仿宋" w:cs="仿宋" w:hint="eastAsia"/>
            <w:lang w:eastAsia="zh-CN"/>
          </w:rPr>
          <w:t>(三)、绩效评估周期</w:t>
        </w:r>
        <w:r>
          <w:tab/>
        </w:r>
        <w:r>
          <w:fldChar w:fldCharType="begin"/>
        </w:r>
        <w:r>
          <w:instrText xml:space="preserve"> PAGEREF _Toc28842 \h </w:instrText>
        </w:r>
        <w:r>
          <w:fldChar w:fldCharType="separate"/>
        </w:r>
        <w:r>
          <w:t>20</w:t>
        </w:r>
        <w:r>
          <w:fldChar w:fldCharType="end"/>
        </w:r>
      </w:hyperlink>
    </w:p>
    <w:p>
      <w:pPr>
        <w:pStyle w:val="TOC1"/>
        <w:tabs>
          <w:tab w:val="right" w:leader="dot" w:pos="8306"/>
        </w:tabs>
      </w:pPr>
      <w:hyperlink w:anchor="_Toc27940" w:history="1">
        <w:r>
          <w:rPr>
            <w:rFonts w:ascii="仿宋" w:eastAsia="仿宋" w:hAnsi="仿宋" w:cs="仿宋" w:hint="eastAsia"/>
            <w:lang w:eastAsia="zh-CN"/>
          </w:rPr>
          <w:t>六、产品规划分析</w:t>
        </w:r>
        <w:r>
          <w:tab/>
        </w:r>
        <w:r>
          <w:fldChar w:fldCharType="begin"/>
        </w:r>
        <w:r>
          <w:instrText xml:space="preserve"> PAGEREF _Toc27940 \h </w:instrText>
        </w:r>
        <w:r>
          <w:fldChar w:fldCharType="separate"/>
        </w:r>
        <w:r>
          <w:t>21</w:t>
        </w:r>
        <w:r>
          <w:fldChar w:fldCharType="end"/>
        </w:r>
      </w:hyperlink>
    </w:p>
    <w:p>
      <w:pPr>
        <w:pStyle w:val="TOC2"/>
        <w:tabs>
          <w:tab w:val="right" w:leader="dot" w:pos="8306"/>
        </w:tabs>
      </w:pPr>
      <w:hyperlink w:anchor="_Toc20035" w:history="1">
        <w:r>
          <w:rPr>
            <w:rFonts w:ascii="仿宋" w:eastAsia="仿宋" w:hAnsi="仿宋" w:cs="仿宋" w:hint="eastAsia"/>
            <w:lang w:eastAsia="zh-CN"/>
          </w:rPr>
          <w:t>(一)、产品规划</w:t>
        </w:r>
        <w:r>
          <w:tab/>
        </w:r>
        <w:r>
          <w:fldChar w:fldCharType="begin"/>
        </w:r>
        <w:r>
          <w:instrText xml:space="preserve"> PAGEREF _Toc20035 \h </w:instrText>
        </w:r>
        <w:r>
          <w:fldChar w:fldCharType="separate"/>
        </w:r>
        <w:r>
          <w:t>21</w:t>
        </w:r>
        <w:r>
          <w:fldChar w:fldCharType="end"/>
        </w:r>
      </w:hyperlink>
    </w:p>
    <w:p>
      <w:pPr>
        <w:pStyle w:val="TOC2"/>
        <w:tabs>
          <w:tab w:val="right" w:leader="dot" w:pos="8306"/>
        </w:tabs>
      </w:pPr>
      <w:hyperlink w:anchor="_Toc302" w:history="1">
        <w:r>
          <w:rPr>
            <w:rFonts w:ascii="仿宋" w:eastAsia="仿宋" w:hAnsi="仿宋" w:cs="仿宋" w:hint="eastAsia"/>
            <w:lang w:eastAsia="zh-CN"/>
          </w:rPr>
          <w:t>(二)、建设规模</w:t>
        </w:r>
        <w:r>
          <w:tab/>
        </w:r>
        <w:r>
          <w:fldChar w:fldCharType="begin"/>
        </w:r>
        <w:r>
          <w:instrText xml:space="preserve"> PAGEREF _Toc302 \h </w:instrText>
        </w:r>
        <w:r>
          <w:fldChar w:fldCharType="separate"/>
        </w:r>
        <w:r>
          <w:t>22</w:t>
        </w:r>
        <w:r>
          <w:fldChar w:fldCharType="end"/>
        </w:r>
      </w:hyperlink>
    </w:p>
    <w:p>
      <w:pPr>
        <w:pStyle w:val="TOC1"/>
        <w:tabs>
          <w:tab w:val="right" w:leader="dot" w:pos="8306"/>
        </w:tabs>
      </w:pPr>
      <w:hyperlink w:anchor="_Toc6087" w:history="1">
        <w:r>
          <w:rPr>
            <w:rFonts w:ascii="仿宋" w:eastAsia="仿宋" w:hAnsi="仿宋" w:cs="仿宋" w:hint="eastAsia"/>
            <w:lang w:eastAsia="zh-CN"/>
          </w:rPr>
          <w:t>七、倾废航行数据记录仪项目创新与研发</w:t>
        </w:r>
        <w:r>
          <w:tab/>
        </w:r>
        <w:r>
          <w:fldChar w:fldCharType="begin"/>
        </w:r>
        <w:r>
          <w:instrText xml:space="preserve"> PAGEREF _Toc6087 \h </w:instrText>
        </w:r>
        <w:r>
          <w:fldChar w:fldCharType="separate"/>
        </w:r>
        <w:r>
          <w:t>23</w:t>
        </w:r>
        <w:r>
          <w:fldChar w:fldCharType="end"/>
        </w:r>
      </w:hyperlink>
    </w:p>
    <w:p>
      <w:pPr>
        <w:pStyle w:val="TOC2"/>
        <w:tabs>
          <w:tab w:val="right" w:leader="dot" w:pos="8306"/>
        </w:tabs>
      </w:pPr>
      <w:hyperlink w:anchor="_Toc28506" w:history="1">
        <w:r>
          <w:rPr>
            <w:rFonts w:ascii="仿宋" w:eastAsia="仿宋" w:hAnsi="仿宋" w:cs="仿宋" w:hint="eastAsia"/>
            <w:lang w:eastAsia="zh-CN"/>
          </w:rPr>
          <w:t>(一)、创新策略与方向</w:t>
        </w:r>
        <w:r>
          <w:tab/>
        </w:r>
        <w:r>
          <w:fldChar w:fldCharType="begin"/>
        </w:r>
        <w:r>
          <w:instrText xml:space="preserve"> PAGEREF _Toc28506 \h </w:instrText>
        </w:r>
        <w:r>
          <w:fldChar w:fldCharType="separate"/>
        </w:r>
        <w:r>
          <w:t>23</w:t>
        </w:r>
        <w:r>
          <w:fldChar w:fldCharType="end"/>
        </w:r>
      </w:hyperlink>
    </w:p>
    <w:p>
      <w:pPr>
        <w:pStyle w:val="TOC2"/>
        <w:tabs>
          <w:tab w:val="right" w:leader="dot" w:pos="8306"/>
        </w:tabs>
      </w:pPr>
      <w:hyperlink w:anchor="_Toc23099" w:history="1">
        <w:r>
          <w:rPr>
            <w:rFonts w:ascii="仿宋" w:eastAsia="仿宋" w:hAnsi="仿宋" w:cs="仿宋" w:hint="eastAsia"/>
            <w:lang w:eastAsia="zh-CN"/>
          </w:rPr>
          <w:t>(二)、研发规划与投入</w:t>
        </w:r>
        <w:r>
          <w:tab/>
        </w:r>
        <w:r>
          <w:fldChar w:fldCharType="begin"/>
        </w:r>
        <w:r>
          <w:instrText xml:space="preserve"> PAGEREF _Toc23099 \h </w:instrText>
        </w:r>
        <w:r>
          <w:fldChar w:fldCharType="separate"/>
        </w:r>
        <w:r>
          <w:t>24</w:t>
        </w:r>
        <w:r>
          <w:fldChar w:fldCharType="end"/>
        </w:r>
      </w:hyperlink>
    </w:p>
    <w:p>
      <w:pPr>
        <w:pStyle w:val="TOC1"/>
        <w:tabs>
          <w:tab w:val="right" w:leader="dot" w:pos="8306"/>
        </w:tabs>
      </w:pPr>
      <w:hyperlink w:anchor="_Toc14780" w:history="1">
        <w:r>
          <w:rPr>
            <w:rFonts w:ascii="仿宋" w:eastAsia="仿宋" w:hAnsi="仿宋" w:cs="仿宋" w:hint="eastAsia"/>
            <w:lang w:eastAsia="zh-CN"/>
          </w:rPr>
          <w:t>八、倾废航行数据记录仪项目人力资源培养与发展</w:t>
        </w:r>
        <w:r>
          <w:tab/>
        </w:r>
        <w:r>
          <w:fldChar w:fldCharType="begin"/>
        </w:r>
        <w:r>
          <w:instrText xml:space="preserve"> PAGEREF _Toc14780 \h </w:instrText>
        </w:r>
        <w:r>
          <w:fldChar w:fldCharType="separate"/>
        </w:r>
        <w:r>
          <w:t>26</w:t>
        </w:r>
        <w:r>
          <w:fldChar w:fldCharType="end"/>
        </w:r>
      </w:hyperlink>
    </w:p>
    <w:p>
      <w:pPr>
        <w:pStyle w:val="TOC2"/>
        <w:tabs>
          <w:tab w:val="right" w:leader="dot" w:pos="8306"/>
        </w:tabs>
      </w:pPr>
      <w:hyperlink w:anchor="_Toc7158" w:history="1">
        <w:r>
          <w:rPr>
            <w:rFonts w:ascii="仿宋" w:eastAsia="仿宋" w:hAnsi="仿宋" w:cs="仿宋" w:hint="eastAsia"/>
            <w:lang w:eastAsia="zh-CN"/>
          </w:rPr>
          <w:t>(一)、人才需求与规划</w:t>
        </w:r>
        <w:r>
          <w:tab/>
        </w:r>
        <w:r>
          <w:fldChar w:fldCharType="begin"/>
        </w:r>
        <w:r>
          <w:instrText xml:space="preserve"> PAGEREF _Toc7158 \h </w:instrText>
        </w:r>
        <w:r>
          <w:fldChar w:fldCharType="separate"/>
        </w:r>
        <w:r>
          <w:t>26</w:t>
        </w:r>
        <w:r>
          <w:fldChar w:fldCharType="end"/>
        </w:r>
      </w:hyperlink>
    </w:p>
    <w:p>
      <w:pPr>
        <w:pStyle w:val="TOC2"/>
        <w:tabs>
          <w:tab w:val="right" w:leader="dot" w:pos="8306"/>
        </w:tabs>
      </w:pPr>
      <w:hyperlink w:anchor="_Toc3972" w:history="1">
        <w:r>
          <w:rPr>
            <w:rFonts w:ascii="仿宋" w:eastAsia="仿宋" w:hAnsi="仿宋" w:cs="仿宋" w:hint="eastAsia"/>
            <w:lang w:eastAsia="zh-CN"/>
          </w:rPr>
          <w:t>(二)、培训与发展计划</w:t>
        </w:r>
        <w:r>
          <w:tab/>
        </w:r>
        <w:r>
          <w:fldChar w:fldCharType="begin"/>
        </w:r>
        <w:r>
          <w:instrText xml:space="preserve"> PAGEREF _Toc3972 \h </w:instrText>
        </w:r>
        <w:r>
          <w:fldChar w:fldCharType="separate"/>
        </w:r>
        <w:r>
          <w:t>27</w:t>
        </w:r>
        <w:r>
          <w:fldChar w:fldCharType="end"/>
        </w:r>
      </w:hyperlink>
    </w:p>
    <w:p>
      <w:pPr>
        <w:pStyle w:val="TOC1"/>
        <w:tabs>
          <w:tab w:val="right" w:leader="dot" w:pos="8306"/>
        </w:tabs>
      </w:pPr>
      <w:hyperlink w:anchor="_Toc20697" w:history="1">
        <w:r>
          <w:rPr>
            <w:rFonts w:ascii="仿宋" w:eastAsia="仿宋" w:hAnsi="仿宋" w:cs="仿宋" w:hint="eastAsia"/>
            <w:lang w:eastAsia="zh-CN"/>
          </w:rPr>
          <w:t>九、倾废航行数据记录仪项目人力资源管理</w:t>
        </w:r>
        <w:r>
          <w:tab/>
        </w:r>
        <w:r>
          <w:fldChar w:fldCharType="begin"/>
        </w:r>
        <w:r>
          <w:instrText xml:space="preserve"> PAGEREF _Toc20697 \h </w:instrText>
        </w:r>
        <w:r>
          <w:fldChar w:fldCharType="separate"/>
        </w:r>
        <w:r>
          <w:t>27</w:t>
        </w:r>
        <w:r>
          <w:fldChar w:fldCharType="end"/>
        </w:r>
      </w:hyperlink>
    </w:p>
    <w:p>
      <w:pPr>
        <w:pStyle w:val="TOC2"/>
        <w:tabs>
          <w:tab w:val="right" w:leader="dot" w:pos="8306"/>
        </w:tabs>
      </w:pPr>
      <w:hyperlink w:anchor="_Toc14541" w:history="1">
        <w:r>
          <w:rPr>
            <w:rFonts w:ascii="仿宋" w:eastAsia="仿宋" w:hAnsi="仿宋" w:cs="仿宋" w:hint="eastAsia"/>
            <w:lang w:eastAsia="zh-CN"/>
          </w:rPr>
          <w:t>(一)、建立健全的预算管理制度</w:t>
        </w:r>
        <w:r>
          <w:tab/>
        </w:r>
        <w:r>
          <w:fldChar w:fldCharType="begin"/>
        </w:r>
        <w:r>
          <w:instrText xml:space="preserve"> PAGEREF _Toc14541 \h </w:instrText>
        </w:r>
        <w:r>
          <w:fldChar w:fldCharType="separate"/>
        </w:r>
        <w:r>
          <w:t>27</w:t>
        </w:r>
        <w:r>
          <w:fldChar w:fldCharType="end"/>
        </w:r>
      </w:hyperlink>
    </w:p>
    <w:p>
      <w:pPr>
        <w:pStyle w:val="TOC2"/>
        <w:tabs>
          <w:tab w:val="right" w:leader="dot" w:pos="8306"/>
        </w:tabs>
      </w:pPr>
      <w:hyperlink w:anchor="_Toc15691" w:history="1">
        <w:r>
          <w:rPr>
            <w:rFonts w:ascii="仿宋" w:eastAsia="仿宋" w:hAnsi="仿宋" w:cs="仿宋" w:hint="eastAsia"/>
            <w:lang w:eastAsia="zh-CN"/>
          </w:rPr>
          <w:t>(二)、加强资金流动监控</w:t>
        </w:r>
        <w:r>
          <w:tab/>
        </w:r>
        <w:r>
          <w:fldChar w:fldCharType="begin"/>
        </w:r>
        <w:r>
          <w:instrText xml:space="preserve"> PAGEREF _Toc15691 \h </w:instrText>
        </w:r>
        <w:r>
          <w:fldChar w:fldCharType="separate"/>
        </w:r>
        <w:r>
          <w:t>29</w:t>
        </w:r>
        <w:r>
          <w:fldChar w:fldCharType="end"/>
        </w:r>
      </w:hyperlink>
    </w:p>
    <w:p>
      <w:pPr>
        <w:pStyle w:val="TOC2"/>
        <w:tabs>
          <w:tab w:val="right" w:leader="dot" w:pos="8306"/>
        </w:tabs>
      </w:pPr>
      <w:hyperlink w:anchor="_Toc31285" w:history="1">
        <w:r>
          <w:rPr>
            <w:rFonts w:ascii="仿宋" w:eastAsia="仿宋" w:hAnsi="仿宋" w:cs="仿宋" w:hint="eastAsia"/>
            <w:lang w:eastAsia="zh-CN"/>
          </w:rPr>
          <w:t>(三)、制定完善的风险控制机制</w:t>
        </w:r>
        <w:r>
          <w:tab/>
        </w:r>
        <w:r>
          <w:fldChar w:fldCharType="begin"/>
        </w:r>
        <w:r>
          <w:instrText xml:space="preserve"> PAGEREF _Toc31285 \h </w:instrText>
        </w:r>
        <w:r>
          <w:fldChar w:fldCharType="separate"/>
        </w:r>
        <w:r>
          <w:t>30</w:t>
        </w:r>
        <w:r>
          <w:fldChar w:fldCharType="end"/>
        </w:r>
      </w:hyperlink>
    </w:p>
    <w:p>
      <w:pPr>
        <w:pStyle w:val="TOC2"/>
        <w:tabs>
          <w:tab w:val="right" w:leader="dot" w:pos="8306"/>
        </w:tabs>
      </w:pPr>
      <w:hyperlink w:anchor="_Toc9720" w:history="1">
        <w:r>
          <w:rPr>
            <w:rFonts w:ascii="仿宋" w:eastAsia="仿宋" w:hAnsi="仿宋" w:cs="仿宋" w:hint="eastAsia"/>
            <w:lang w:eastAsia="zh-CN"/>
          </w:rPr>
          <w:t>(四)、优化成本管理</w:t>
        </w:r>
        <w:r>
          <w:tab/>
        </w:r>
        <w:r>
          <w:fldChar w:fldCharType="begin"/>
        </w:r>
        <w:r>
          <w:instrText xml:space="preserve"> PAGEREF _Toc9720 \h </w:instrText>
        </w:r>
        <w:r>
          <w:fldChar w:fldCharType="separate"/>
        </w:r>
        <w:r>
          <w:t>32</w:t>
        </w:r>
        <w:r>
          <w:fldChar w:fldCharType="end"/>
        </w:r>
      </w:hyperlink>
    </w:p>
    <w:p>
      <w:pPr>
        <w:pStyle w:val="TOC1"/>
        <w:tabs>
          <w:tab w:val="right" w:leader="dot" w:pos="8306"/>
        </w:tabs>
      </w:pPr>
      <w:hyperlink w:anchor="_Toc30233" w:history="1">
        <w:r>
          <w:rPr>
            <w:rFonts w:ascii="仿宋" w:eastAsia="仿宋" w:hAnsi="仿宋" w:cs="仿宋" w:hint="eastAsia"/>
            <w:lang w:eastAsia="zh-CN"/>
          </w:rPr>
          <w:t>十、生产安全保护</w:t>
        </w:r>
        <w:r>
          <w:tab/>
        </w:r>
        <w:r>
          <w:fldChar w:fldCharType="begin"/>
        </w:r>
        <w:r>
          <w:instrText xml:space="preserve"> PAGEREF _Toc30233 \h </w:instrText>
        </w:r>
        <w:r>
          <w:fldChar w:fldCharType="separate"/>
        </w:r>
        <w:r>
          <w:t>33</w:t>
        </w:r>
        <w:r>
          <w:fldChar w:fldCharType="end"/>
        </w:r>
      </w:hyperlink>
    </w:p>
    <w:p>
      <w:pPr>
        <w:pStyle w:val="TOC2"/>
        <w:tabs>
          <w:tab w:val="right" w:leader="dot" w:pos="8306"/>
        </w:tabs>
      </w:pPr>
      <w:hyperlink w:anchor="_Toc23207" w:history="1">
        <w:r>
          <w:rPr>
            <w:rFonts w:ascii="仿宋" w:eastAsia="仿宋" w:hAnsi="仿宋" w:cs="仿宋" w:hint="eastAsia"/>
            <w:lang w:eastAsia="zh-CN"/>
          </w:rPr>
          <w:t>(一)、消防安全</w:t>
        </w:r>
        <w:r>
          <w:tab/>
        </w:r>
        <w:r>
          <w:fldChar w:fldCharType="begin"/>
        </w:r>
        <w:r>
          <w:instrText xml:space="preserve"> PAGEREF _Toc23207 \h </w:instrText>
        </w:r>
        <w:r>
          <w:fldChar w:fldCharType="separate"/>
        </w:r>
        <w:r>
          <w:t>33</w:t>
        </w:r>
        <w:r>
          <w:fldChar w:fldCharType="end"/>
        </w:r>
      </w:hyperlink>
    </w:p>
    <w:p>
      <w:pPr>
        <w:pStyle w:val="TOC2"/>
        <w:tabs>
          <w:tab w:val="right" w:leader="dot" w:pos="8306"/>
        </w:tabs>
      </w:pPr>
      <w:hyperlink w:anchor="_Toc153" w:history="1">
        <w:r>
          <w:rPr>
            <w:rFonts w:ascii="仿宋" w:eastAsia="仿宋" w:hAnsi="仿宋" w:cs="仿宋" w:hint="eastAsia"/>
            <w:lang w:eastAsia="zh-CN"/>
          </w:rPr>
          <w:t>(二)、防火防爆总图布置措施</w:t>
        </w:r>
        <w:r>
          <w:tab/>
        </w:r>
        <w:r>
          <w:fldChar w:fldCharType="begin"/>
        </w:r>
        <w:r>
          <w:instrText xml:space="preserve"> PAGEREF _Toc153 \h </w:instrText>
        </w:r>
        <w:r>
          <w:fldChar w:fldCharType="separate"/>
        </w:r>
        <w:r>
          <w:t>35</w:t>
        </w:r>
        <w:r>
          <w:fldChar w:fldCharType="end"/>
        </w:r>
      </w:hyperlink>
    </w:p>
    <w:p>
      <w:pPr>
        <w:pStyle w:val="TOC2"/>
        <w:tabs>
          <w:tab w:val="right" w:leader="dot" w:pos="8306"/>
        </w:tabs>
      </w:pPr>
      <w:hyperlink w:anchor="_Toc23715" w:history="1">
        <w:r>
          <w:rPr>
            <w:rFonts w:ascii="仿宋" w:eastAsia="仿宋" w:hAnsi="仿宋" w:cs="仿宋" w:hint="eastAsia"/>
            <w:lang w:eastAsia="zh-CN"/>
          </w:rPr>
          <w:t>(三)、自然灾害防范措施</w:t>
        </w:r>
        <w:r>
          <w:tab/>
        </w:r>
        <w:r>
          <w:fldChar w:fldCharType="begin"/>
        </w:r>
        <w:r>
          <w:instrText xml:space="preserve"> PAGEREF _Toc23715 \h </w:instrText>
        </w:r>
        <w:r>
          <w:fldChar w:fldCharType="separate"/>
        </w:r>
        <w:r>
          <w:t>36</w:t>
        </w:r>
        <w:r>
          <w:fldChar w:fldCharType="end"/>
        </w:r>
      </w:hyperlink>
    </w:p>
    <w:p>
      <w:pPr>
        <w:pStyle w:val="TOC2"/>
        <w:tabs>
          <w:tab w:val="right" w:leader="dot" w:pos="8306"/>
        </w:tabs>
      </w:pPr>
      <w:hyperlink w:anchor="_Toc17618" w:history="1">
        <w:r>
          <w:rPr>
            <w:rFonts w:ascii="仿宋" w:eastAsia="仿宋" w:hAnsi="仿宋" w:cs="仿宋" w:hint="eastAsia"/>
            <w:lang w:eastAsia="zh-CN"/>
          </w:rPr>
          <w:t>(四)、安全色及安全标志使用要求</w:t>
        </w:r>
        <w:r>
          <w:tab/>
        </w:r>
        <w:r>
          <w:fldChar w:fldCharType="begin"/>
        </w:r>
        <w:r>
          <w:instrText xml:space="preserve"> PAGEREF _Toc17618 \h </w:instrText>
        </w:r>
        <w:r>
          <w:fldChar w:fldCharType="separate"/>
        </w:r>
        <w:r>
          <w:t>37</w:t>
        </w:r>
        <w:r>
          <w:fldChar w:fldCharType="end"/>
        </w:r>
      </w:hyperlink>
    </w:p>
    <w:p>
      <w:pPr>
        <w:pStyle w:val="TOC2"/>
        <w:tabs>
          <w:tab w:val="right" w:leader="dot" w:pos="8306"/>
        </w:tabs>
      </w:pPr>
      <w:hyperlink w:anchor="_Toc9612" w:history="1">
        <w:r>
          <w:rPr>
            <w:rFonts w:ascii="仿宋" w:eastAsia="仿宋" w:hAnsi="仿宋" w:cs="仿宋" w:hint="eastAsia"/>
            <w:lang w:eastAsia="zh-CN"/>
          </w:rPr>
          <w:t>(五)、防尘防毒措施</w:t>
        </w:r>
        <w:r>
          <w:tab/>
        </w:r>
        <w:r>
          <w:fldChar w:fldCharType="begin"/>
        </w:r>
        <w:r>
          <w:instrText xml:space="preserve"> PAGEREF _Toc9612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07" w:history="1">
        <w:r>
          <w:rPr>
            <w:rFonts w:ascii="仿宋" w:eastAsia="仿宋" w:hAnsi="仿宋" w:cs="仿宋" w:hint="eastAsia"/>
            <w:lang w:eastAsia="zh-CN"/>
          </w:rPr>
          <w:t>(六)、防静电、触电防护及防雷措施</w:t>
        </w:r>
        <w:r>
          <w:tab/>
        </w:r>
        <w:r>
          <w:fldChar w:fldCharType="begin"/>
        </w:r>
        <w:r>
          <w:instrText xml:space="preserve"> PAGEREF _Toc19707 \h </w:instrText>
        </w:r>
        <w:r>
          <w:fldChar w:fldCharType="separate"/>
        </w:r>
        <w:r>
          <w:t>39</w:t>
        </w:r>
        <w:r>
          <w:fldChar w:fldCharType="end"/>
        </w:r>
      </w:hyperlink>
    </w:p>
    <w:p>
      <w:pPr>
        <w:pStyle w:val="TOC2"/>
        <w:tabs>
          <w:tab w:val="right" w:leader="dot" w:pos="8306"/>
        </w:tabs>
      </w:pPr>
      <w:hyperlink w:anchor="_Toc31112" w:history="1">
        <w:r>
          <w:rPr>
            <w:rFonts w:ascii="仿宋" w:eastAsia="仿宋" w:hAnsi="仿宋" w:cs="仿宋" w:hint="eastAsia"/>
            <w:lang w:eastAsia="zh-CN"/>
          </w:rPr>
          <w:t>(七)、机械设备安全保障措施</w:t>
        </w:r>
        <w:r>
          <w:tab/>
        </w:r>
        <w:r>
          <w:fldChar w:fldCharType="begin"/>
        </w:r>
        <w:r>
          <w:instrText xml:space="preserve"> PAGEREF _Toc31112 \h </w:instrText>
        </w:r>
        <w:r>
          <w:fldChar w:fldCharType="separate"/>
        </w:r>
        <w:r>
          <w:t>40</w:t>
        </w:r>
        <w:r>
          <w:fldChar w:fldCharType="end"/>
        </w:r>
      </w:hyperlink>
    </w:p>
    <w:p>
      <w:pPr>
        <w:pStyle w:val="TOC1"/>
        <w:tabs>
          <w:tab w:val="right" w:leader="dot" w:pos="8306"/>
        </w:tabs>
      </w:pPr>
      <w:hyperlink w:anchor="_Toc19520" w:history="1">
        <w:r>
          <w:rPr>
            <w:rFonts w:ascii="仿宋" w:eastAsia="仿宋" w:hAnsi="仿宋" w:cs="仿宋" w:hint="eastAsia"/>
            <w:lang w:eastAsia="zh-CN"/>
          </w:rPr>
          <w:t>十一、倾废航行数据记录仪项目风险管理</w:t>
        </w:r>
        <w:r>
          <w:tab/>
        </w:r>
        <w:r>
          <w:fldChar w:fldCharType="begin"/>
        </w:r>
        <w:r>
          <w:instrText xml:space="preserve"> PAGEREF _Toc19520 \h </w:instrText>
        </w:r>
        <w:r>
          <w:fldChar w:fldCharType="separate"/>
        </w:r>
        <w:r>
          <w:t>42</w:t>
        </w:r>
        <w:r>
          <w:fldChar w:fldCharType="end"/>
        </w:r>
      </w:hyperlink>
    </w:p>
    <w:p>
      <w:pPr>
        <w:pStyle w:val="TOC2"/>
        <w:tabs>
          <w:tab w:val="right" w:leader="dot" w:pos="8306"/>
        </w:tabs>
      </w:pPr>
      <w:hyperlink w:anchor="_Toc18479" w:history="1">
        <w:r>
          <w:rPr>
            <w:rFonts w:ascii="仿宋" w:eastAsia="仿宋" w:hAnsi="仿宋" w:cs="仿宋" w:hint="eastAsia"/>
            <w:lang w:eastAsia="zh-CN"/>
          </w:rPr>
          <w:t>(一)、风险识别与评估</w:t>
        </w:r>
        <w:r>
          <w:tab/>
        </w:r>
        <w:r>
          <w:fldChar w:fldCharType="begin"/>
        </w:r>
        <w:r>
          <w:instrText xml:space="preserve"> PAGEREF _Toc18479 \h </w:instrText>
        </w:r>
        <w:r>
          <w:fldChar w:fldCharType="separate"/>
        </w:r>
        <w:r>
          <w:t>42</w:t>
        </w:r>
        <w:r>
          <w:fldChar w:fldCharType="end"/>
        </w:r>
      </w:hyperlink>
    </w:p>
    <w:p>
      <w:pPr>
        <w:pStyle w:val="TOC2"/>
        <w:tabs>
          <w:tab w:val="right" w:leader="dot" w:pos="8306"/>
        </w:tabs>
      </w:pPr>
      <w:hyperlink w:anchor="_Toc16523" w:history="1">
        <w:r>
          <w:rPr>
            <w:rFonts w:ascii="仿宋" w:eastAsia="仿宋" w:hAnsi="仿宋" w:cs="仿宋" w:hint="eastAsia"/>
            <w:lang w:eastAsia="zh-CN"/>
          </w:rPr>
          <w:t>(二)、风险应对策略</w:t>
        </w:r>
        <w:r>
          <w:tab/>
        </w:r>
        <w:r>
          <w:fldChar w:fldCharType="begin"/>
        </w:r>
        <w:r>
          <w:instrText xml:space="preserve"> PAGEREF _Toc16523 \h </w:instrText>
        </w:r>
        <w:r>
          <w:fldChar w:fldCharType="separate"/>
        </w:r>
        <w:r>
          <w:t>43</w:t>
        </w:r>
        <w:r>
          <w:fldChar w:fldCharType="end"/>
        </w:r>
      </w:hyperlink>
    </w:p>
    <w:p>
      <w:pPr>
        <w:pStyle w:val="TOC2"/>
        <w:tabs>
          <w:tab w:val="right" w:leader="dot" w:pos="8306"/>
        </w:tabs>
      </w:pPr>
      <w:hyperlink w:anchor="_Toc31145" w:history="1">
        <w:r>
          <w:rPr>
            <w:rFonts w:ascii="仿宋" w:eastAsia="仿宋" w:hAnsi="仿宋" w:cs="仿宋" w:hint="eastAsia"/>
            <w:lang w:eastAsia="zh-CN"/>
          </w:rPr>
          <w:t>(三)、风险监控与控制</w:t>
        </w:r>
        <w:r>
          <w:tab/>
        </w:r>
        <w:r>
          <w:fldChar w:fldCharType="begin"/>
        </w:r>
        <w:r>
          <w:instrText xml:space="preserve"> PAGEREF _Toc31145 \h </w:instrText>
        </w:r>
        <w:r>
          <w:fldChar w:fldCharType="separate"/>
        </w:r>
        <w:r>
          <w:t>45</w:t>
        </w:r>
        <w:r>
          <w:fldChar w:fldCharType="end"/>
        </w:r>
      </w:hyperlink>
    </w:p>
    <w:p>
      <w:pPr>
        <w:pStyle w:val="TOC1"/>
        <w:tabs>
          <w:tab w:val="right" w:leader="dot" w:pos="8306"/>
        </w:tabs>
      </w:pPr>
      <w:hyperlink w:anchor="_Toc29609" w:history="1">
        <w:r>
          <w:rPr>
            <w:rFonts w:ascii="仿宋" w:eastAsia="仿宋" w:hAnsi="仿宋" w:cs="仿宋" w:hint="eastAsia"/>
            <w:lang w:eastAsia="zh-CN"/>
          </w:rPr>
          <w:t>十二、倾废航行数据记录仪项目财务管理</w:t>
        </w:r>
        <w:r>
          <w:tab/>
        </w:r>
        <w:r>
          <w:fldChar w:fldCharType="begin"/>
        </w:r>
        <w:r>
          <w:instrText xml:space="preserve"> PAGEREF _Toc29609 \h </w:instrText>
        </w:r>
        <w:r>
          <w:fldChar w:fldCharType="separate"/>
        </w:r>
        <w:r>
          <w:t>46</w:t>
        </w:r>
        <w:r>
          <w:fldChar w:fldCharType="end"/>
        </w:r>
      </w:hyperlink>
    </w:p>
    <w:p>
      <w:pPr>
        <w:pStyle w:val="TOC2"/>
        <w:tabs>
          <w:tab w:val="right" w:leader="dot" w:pos="8306"/>
        </w:tabs>
      </w:pPr>
      <w:hyperlink w:anchor="_Toc12751" w:history="1">
        <w:r>
          <w:rPr>
            <w:rFonts w:ascii="仿宋" w:eastAsia="仿宋" w:hAnsi="仿宋" w:cs="仿宋" w:hint="eastAsia"/>
            <w:lang w:eastAsia="zh-CN"/>
          </w:rPr>
          <w:t>(一)、资金需求大</w:t>
        </w:r>
        <w:r>
          <w:tab/>
        </w:r>
        <w:r>
          <w:fldChar w:fldCharType="begin"/>
        </w:r>
        <w:r>
          <w:instrText xml:space="preserve"> PAGEREF _Toc12751 \h </w:instrText>
        </w:r>
        <w:r>
          <w:fldChar w:fldCharType="separate"/>
        </w:r>
        <w:r>
          <w:t>46</w:t>
        </w:r>
        <w:r>
          <w:fldChar w:fldCharType="end"/>
        </w:r>
      </w:hyperlink>
    </w:p>
    <w:p>
      <w:pPr>
        <w:pStyle w:val="TOC2"/>
        <w:tabs>
          <w:tab w:val="right" w:leader="dot" w:pos="8306"/>
        </w:tabs>
      </w:pPr>
      <w:hyperlink w:anchor="_Toc24159" w:history="1">
        <w:r>
          <w:rPr>
            <w:rFonts w:ascii="仿宋" w:eastAsia="仿宋" w:hAnsi="仿宋" w:cs="仿宋" w:hint="eastAsia"/>
            <w:lang w:eastAsia="zh-CN"/>
          </w:rPr>
          <w:t>(二)、研发周期长</w:t>
        </w:r>
        <w:r>
          <w:tab/>
        </w:r>
        <w:r>
          <w:fldChar w:fldCharType="begin"/>
        </w:r>
        <w:r>
          <w:instrText xml:space="preserve"> PAGEREF _Toc24159 \h </w:instrText>
        </w:r>
        <w:r>
          <w:fldChar w:fldCharType="separate"/>
        </w:r>
        <w:r>
          <w:t>47</w:t>
        </w:r>
        <w:r>
          <w:fldChar w:fldCharType="end"/>
        </w:r>
      </w:hyperlink>
    </w:p>
    <w:p>
      <w:pPr>
        <w:pStyle w:val="TOC2"/>
        <w:tabs>
          <w:tab w:val="right" w:leader="dot" w:pos="8306"/>
        </w:tabs>
      </w:pPr>
      <w:hyperlink w:anchor="_Toc8533" w:history="1">
        <w:r>
          <w:rPr>
            <w:rFonts w:ascii="仿宋" w:eastAsia="仿宋" w:hAnsi="仿宋" w:cs="仿宋" w:hint="eastAsia"/>
            <w:lang w:eastAsia="zh-CN"/>
          </w:rPr>
          <w:t>(三)、市场风险大</w:t>
        </w:r>
        <w:r>
          <w:tab/>
        </w:r>
        <w:r>
          <w:fldChar w:fldCharType="begin"/>
        </w:r>
        <w:r>
          <w:instrText xml:space="preserve"> PAGEREF _Toc8533 \h </w:instrText>
        </w:r>
        <w:r>
          <w:fldChar w:fldCharType="separate"/>
        </w:r>
        <w:r>
          <w:t>48</w:t>
        </w:r>
        <w:r>
          <w:fldChar w:fldCharType="end"/>
        </w:r>
      </w:hyperlink>
    </w:p>
    <w:p>
      <w:pPr>
        <w:pStyle w:val="TOC2"/>
        <w:tabs>
          <w:tab w:val="right" w:leader="dot" w:pos="8306"/>
        </w:tabs>
      </w:pPr>
      <w:hyperlink w:anchor="_Toc17779" w:history="1">
        <w:r>
          <w:rPr>
            <w:rFonts w:ascii="仿宋" w:eastAsia="仿宋" w:hAnsi="仿宋" w:cs="仿宋" w:hint="eastAsia"/>
            <w:lang w:eastAsia="zh-CN"/>
          </w:rPr>
          <w:t>(四)、利润率高</w:t>
        </w:r>
        <w:r>
          <w:tab/>
        </w:r>
        <w:r>
          <w:fldChar w:fldCharType="begin"/>
        </w:r>
        <w:r>
          <w:instrText xml:space="preserve"> PAGEREF _Toc17779 \h </w:instrText>
        </w:r>
        <w:r>
          <w:fldChar w:fldCharType="separate"/>
        </w:r>
        <w:r>
          <w:t>51</w:t>
        </w:r>
        <w:r>
          <w:fldChar w:fldCharType="end"/>
        </w:r>
      </w:hyperlink>
    </w:p>
    <w:p>
      <w:pPr>
        <w:pStyle w:val="TOC1"/>
        <w:tabs>
          <w:tab w:val="right" w:leader="dot" w:pos="8306"/>
        </w:tabs>
      </w:pPr>
      <w:hyperlink w:anchor="_Toc32070" w:history="1">
        <w:r>
          <w:rPr>
            <w:rFonts w:ascii="仿宋" w:eastAsia="仿宋" w:hAnsi="仿宋" w:cs="仿宋" w:hint="eastAsia"/>
            <w:lang w:eastAsia="zh-CN"/>
          </w:rPr>
          <w:t>十三、倾废航行数据记录仪项目实施时间节点</w:t>
        </w:r>
        <w:r>
          <w:tab/>
        </w:r>
        <w:r>
          <w:fldChar w:fldCharType="begin"/>
        </w:r>
        <w:r>
          <w:instrText xml:space="preserve"> PAGEREF _Toc32070 \h </w:instrText>
        </w:r>
        <w:r>
          <w:fldChar w:fldCharType="separate"/>
        </w:r>
        <w:r>
          <w:t>53</w:t>
        </w:r>
        <w:r>
          <w:fldChar w:fldCharType="end"/>
        </w:r>
      </w:hyperlink>
    </w:p>
    <w:p>
      <w:pPr>
        <w:pStyle w:val="TOC2"/>
        <w:tabs>
          <w:tab w:val="right" w:leader="dot" w:pos="8306"/>
        </w:tabs>
      </w:pPr>
      <w:hyperlink w:anchor="_Toc26551" w:history="1">
        <w:r>
          <w:rPr>
            <w:rFonts w:ascii="仿宋" w:eastAsia="仿宋" w:hAnsi="仿宋" w:cs="仿宋" w:hint="eastAsia"/>
            <w:lang w:eastAsia="zh-CN"/>
          </w:rPr>
          <w:t>(一)、倾废航行数据记录仪项目启动阶段时间节点</w:t>
        </w:r>
        <w:r>
          <w:tab/>
        </w:r>
        <w:r>
          <w:fldChar w:fldCharType="begin"/>
        </w:r>
        <w:r>
          <w:instrText xml:space="preserve"> PAGEREF _Toc26551 \h </w:instrText>
        </w:r>
        <w:r>
          <w:fldChar w:fldCharType="separate"/>
        </w:r>
        <w:r>
          <w:t>53</w:t>
        </w:r>
        <w:r>
          <w:fldChar w:fldCharType="end"/>
        </w:r>
      </w:hyperlink>
    </w:p>
    <w:p>
      <w:pPr>
        <w:pStyle w:val="TOC2"/>
        <w:tabs>
          <w:tab w:val="right" w:leader="dot" w:pos="8306"/>
        </w:tabs>
      </w:pPr>
      <w:hyperlink w:anchor="_Toc14167" w:history="1">
        <w:r>
          <w:rPr>
            <w:rFonts w:ascii="仿宋" w:eastAsia="仿宋" w:hAnsi="仿宋" w:cs="仿宋" w:hint="eastAsia"/>
            <w:lang w:eastAsia="zh-CN"/>
          </w:rPr>
          <w:t>(二)、倾废航行数据记录仪项目执行阶段时间节点</w:t>
        </w:r>
        <w:r>
          <w:tab/>
        </w:r>
        <w:r>
          <w:fldChar w:fldCharType="begin"/>
        </w:r>
        <w:r>
          <w:instrText xml:space="preserve"> PAGEREF _Toc14167 \h </w:instrText>
        </w:r>
        <w:r>
          <w:fldChar w:fldCharType="separate"/>
        </w:r>
        <w:r>
          <w:t>55</w:t>
        </w:r>
        <w:r>
          <w:fldChar w:fldCharType="end"/>
        </w:r>
      </w:hyperlink>
    </w:p>
    <w:p>
      <w:pPr>
        <w:pStyle w:val="TOC2"/>
        <w:tabs>
          <w:tab w:val="right" w:leader="dot" w:pos="8306"/>
        </w:tabs>
      </w:pPr>
      <w:hyperlink w:anchor="_Toc3468" w:history="1">
        <w:r>
          <w:rPr>
            <w:rFonts w:ascii="仿宋" w:eastAsia="仿宋" w:hAnsi="仿宋" w:cs="仿宋" w:hint="eastAsia"/>
            <w:lang w:eastAsia="zh-CN"/>
          </w:rPr>
          <w:t>(三)、倾废航行数据记录仪项目完成阶段时间节点</w:t>
        </w:r>
        <w:r>
          <w:tab/>
        </w:r>
        <w:r>
          <w:fldChar w:fldCharType="begin"/>
        </w:r>
        <w:r>
          <w:instrText xml:space="preserve"> PAGEREF _Toc3468 \h </w:instrText>
        </w:r>
        <w:r>
          <w:fldChar w:fldCharType="separate"/>
        </w:r>
        <w:r>
          <w:t>56</w:t>
        </w:r>
        <w:r>
          <w:fldChar w:fldCharType="end"/>
        </w:r>
      </w:hyperlink>
    </w:p>
    <w:p>
      <w:pPr>
        <w:pStyle w:val="TOC1"/>
        <w:tabs>
          <w:tab w:val="right" w:leader="dot" w:pos="8306"/>
        </w:tabs>
      </w:pPr>
      <w:hyperlink w:anchor="_Toc9694" w:history="1">
        <w:r>
          <w:rPr>
            <w:rFonts w:ascii="仿宋" w:eastAsia="仿宋" w:hAnsi="仿宋" w:cs="仿宋" w:hint="eastAsia"/>
            <w:lang w:eastAsia="zh-CN"/>
          </w:rPr>
          <w:t>十四、营销与推广策略</w:t>
        </w:r>
        <w:r>
          <w:tab/>
        </w:r>
        <w:r>
          <w:fldChar w:fldCharType="begin"/>
        </w:r>
        <w:r>
          <w:instrText xml:space="preserve"> PAGEREF _Toc9694 \h </w:instrText>
        </w:r>
        <w:r>
          <w:fldChar w:fldCharType="separate"/>
        </w:r>
        <w:r>
          <w:t>57</w:t>
        </w:r>
        <w:r>
          <w:fldChar w:fldCharType="end"/>
        </w:r>
      </w:hyperlink>
    </w:p>
    <w:p>
      <w:pPr>
        <w:pStyle w:val="TOC2"/>
        <w:tabs>
          <w:tab w:val="right" w:leader="dot" w:pos="8306"/>
        </w:tabs>
      </w:pPr>
      <w:hyperlink w:anchor="_Toc3461" w:history="1">
        <w:r>
          <w:rPr>
            <w:rFonts w:ascii="仿宋" w:eastAsia="仿宋" w:hAnsi="仿宋" w:cs="仿宋" w:hint="eastAsia"/>
            <w:lang w:eastAsia="zh-CN"/>
          </w:rPr>
          <w:t>(一)、产品/服务定位与特点</w:t>
        </w:r>
        <w:r>
          <w:tab/>
        </w:r>
        <w:r>
          <w:fldChar w:fldCharType="begin"/>
        </w:r>
        <w:r>
          <w:instrText xml:space="preserve"> PAGEREF _Toc3461 \h </w:instrText>
        </w:r>
        <w:r>
          <w:fldChar w:fldCharType="separate"/>
        </w:r>
        <w:r>
          <w:t>57</w:t>
        </w:r>
        <w:r>
          <w:fldChar w:fldCharType="end"/>
        </w:r>
      </w:hyperlink>
    </w:p>
    <w:p>
      <w:pPr>
        <w:pStyle w:val="TOC2"/>
        <w:tabs>
          <w:tab w:val="right" w:leader="dot" w:pos="8306"/>
        </w:tabs>
      </w:pPr>
      <w:hyperlink w:anchor="_Toc109" w:history="1">
        <w:r>
          <w:rPr>
            <w:rFonts w:ascii="仿宋" w:eastAsia="仿宋" w:hAnsi="仿宋" w:cs="仿宋" w:hint="eastAsia"/>
            <w:lang w:eastAsia="zh-CN"/>
          </w:rPr>
          <w:t>(二)、市场定位与竞争分析</w:t>
        </w:r>
        <w:r>
          <w:tab/>
        </w:r>
        <w:r>
          <w:fldChar w:fldCharType="begin"/>
        </w:r>
        <w:r>
          <w:instrText xml:space="preserve"> PAGEREF _Toc109 \h </w:instrText>
        </w:r>
        <w:r>
          <w:fldChar w:fldCharType="separate"/>
        </w:r>
        <w:r>
          <w:t>58</w:t>
        </w:r>
        <w:r>
          <w:fldChar w:fldCharType="end"/>
        </w:r>
      </w:hyperlink>
    </w:p>
    <w:p>
      <w:pPr>
        <w:pStyle w:val="TOC2"/>
        <w:tabs>
          <w:tab w:val="right" w:leader="dot" w:pos="8306"/>
        </w:tabs>
      </w:pPr>
      <w:hyperlink w:anchor="_Toc14090" w:history="1">
        <w:r>
          <w:rPr>
            <w:rFonts w:ascii="仿宋" w:eastAsia="仿宋" w:hAnsi="仿宋" w:cs="仿宋" w:hint="eastAsia"/>
            <w:lang w:eastAsia="zh-CN"/>
          </w:rPr>
          <w:t>(三)、营销渠道与策略</w:t>
        </w:r>
        <w:r>
          <w:tab/>
        </w:r>
        <w:r>
          <w:fldChar w:fldCharType="begin"/>
        </w:r>
        <w:r>
          <w:instrText xml:space="preserve"> PAGEREF _Toc14090 \h </w:instrText>
        </w:r>
        <w:r>
          <w:fldChar w:fldCharType="separate"/>
        </w:r>
        <w:r>
          <w:t>60</w:t>
        </w:r>
        <w:r>
          <w:fldChar w:fldCharType="end"/>
        </w:r>
      </w:hyperlink>
    </w:p>
    <w:p>
      <w:pPr>
        <w:pStyle w:val="TOC2"/>
        <w:tabs>
          <w:tab w:val="right" w:leader="dot" w:pos="8306"/>
        </w:tabs>
      </w:pPr>
      <w:hyperlink w:anchor="_Toc32357" w:history="1">
        <w:r>
          <w:rPr>
            <w:rFonts w:ascii="仿宋" w:eastAsia="仿宋" w:hAnsi="仿宋" w:cs="仿宋" w:hint="eastAsia"/>
            <w:lang w:eastAsia="zh-CN"/>
          </w:rPr>
          <w:t>(四)、推广与宣传活动</w:t>
        </w:r>
        <w:r>
          <w:tab/>
        </w:r>
        <w:r>
          <w:fldChar w:fldCharType="begin"/>
        </w:r>
        <w:r>
          <w:instrText xml:space="preserve"> PAGEREF _Toc32357 \h </w:instrText>
        </w:r>
        <w:r>
          <w:fldChar w:fldCharType="separate"/>
        </w:r>
        <w:r>
          <w:t>61</w:t>
        </w:r>
        <w:r>
          <w:fldChar w:fldCharType="end"/>
        </w:r>
      </w:hyperlink>
    </w:p>
    <w:p>
      <w:pPr>
        <w:pStyle w:val="TOC1"/>
        <w:tabs>
          <w:tab w:val="right" w:leader="dot" w:pos="8306"/>
        </w:tabs>
      </w:pPr>
      <w:hyperlink w:anchor="_Toc23341" w:history="1">
        <w:r>
          <w:rPr>
            <w:rFonts w:ascii="仿宋" w:eastAsia="仿宋" w:hAnsi="仿宋" w:cs="仿宋" w:hint="eastAsia"/>
            <w:lang w:eastAsia="zh-CN"/>
          </w:rPr>
          <w:t>十五、质量管理体系</w:t>
        </w:r>
        <w:r>
          <w:tab/>
        </w:r>
        <w:r>
          <w:fldChar w:fldCharType="begin"/>
        </w:r>
        <w:r>
          <w:instrText xml:space="preserve"> PAGEREF _Toc23341 \h </w:instrText>
        </w:r>
        <w:r>
          <w:fldChar w:fldCharType="separate"/>
        </w:r>
        <w:r>
          <w:t>66</w:t>
        </w:r>
        <w:r>
          <w:fldChar w:fldCharType="end"/>
        </w:r>
      </w:hyperlink>
    </w:p>
    <w:p>
      <w:pPr>
        <w:pStyle w:val="TOC2"/>
        <w:tabs>
          <w:tab w:val="right" w:leader="dot" w:pos="8306"/>
        </w:tabs>
      </w:pPr>
      <w:hyperlink w:anchor="_Toc3836" w:history="1">
        <w:r>
          <w:rPr>
            <w:rFonts w:ascii="仿宋" w:eastAsia="仿宋" w:hAnsi="仿宋" w:cs="仿宋" w:hint="eastAsia"/>
            <w:lang w:eastAsia="zh-CN"/>
          </w:rPr>
          <w:t>(一)、质量目标与方针</w:t>
        </w:r>
        <w:r>
          <w:tab/>
        </w:r>
        <w:r>
          <w:fldChar w:fldCharType="begin"/>
        </w:r>
        <w:r>
          <w:instrText xml:space="preserve"> PAGEREF _Toc3836 \h </w:instrText>
        </w:r>
        <w:r>
          <w:fldChar w:fldCharType="separate"/>
        </w:r>
        <w:r>
          <w:t>66</w:t>
        </w:r>
        <w:r>
          <w:fldChar w:fldCharType="end"/>
        </w:r>
      </w:hyperlink>
    </w:p>
    <w:p>
      <w:pPr>
        <w:pStyle w:val="TOC2"/>
        <w:tabs>
          <w:tab w:val="right" w:leader="dot" w:pos="8306"/>
        </w:tabs>
      </w:pPr>
      <w:hyperlink w:anchor="_Toc11535" w:history="1">
        <w:r>
          <w:rPr>
            <w:rFonts w:ascii="仿宋" w:eastAsia="仿宋" w:hAnsi="仿宋" w:cs="仿宋" w:hint="eastAsia"/>
            <w:lang w:eastAsia="zh-CN"/>
          </w:rPr>
          <w:t>(二)、质量管理责任</w:t>
        </w:r>
        <w:r>
          <w:tab/>
        </w:r>
        <w:r>
          <w:fldChar w:fldCharType="begin"/>
        </w:r>
        <w:r>
          <w:instrText xml:space="preserve"> PAGEREF _Toc11535 \h </w:instrText>
        </w:r>
        <w:r>
          <w:fldChar w:fldCharType="separate"/>
        </w:r>
        <w:r>
          <w:t>67</w:t>
        </w:r>
        <w:r>
          <w:fldChar w:fldCharType="end"/>
        </w:r>
      </w:hyperlink>
    </w:p>
    <w:p>
      <w:pPr>
        <w:pStyle w:val="TOC2"/>
        <w:tabs>
          <w:tab w:val="right" w:leader="dot" w:pos="8306"/>
        </w:tabs>
      </w:pPr>
      <w:hyperlink w:anchor="_Toc7812" w:history="1">
        <w:r>
          <w:rPr>
            <w:rFonts w:ascii="仿宋" w:eastAsia="仿宋" w:hAnsi="仿宋" w:cs="仿宋" w:hint="eastAsia"/>
            <w:lang w:eastAsia="zh-CN"/>
          </w:rPr>
          <w:t>(三)、质量管理体系文件</w:t>
        </w:r>
        <w:r>
          <w:tab/>
        </w:r>
        <w:r>
          <w:fldChar w:fldCharType="begin"/>
        </w:r>
        <w:r>
          <w:instrText xml:space="preserve"> PAGEREF _Toc7812 \h </w:instrText>
        </w:r>
        <w:r>
          <w:fldChar w:fldCharType="separate"/>
        </w:r>
        <w:r>
          <w:t>69</w:t>
        </w:r>
        <w:r>
          <w:fldChar w:fldCharType="end"/>
        </w:r>
      </w:hyperlink>
    </w:p>
    <w:p>
      <w:pPr>
        <w:pStyle w:val="TOC2"/>
        <w:tabs>
          <w:tab w:val="right" w:leader="dot" w:pos="8306"/>
        </w:tabs>
      </w:pPr>
      <w:hyperlink w:anchor="_Toc16009" w:history="1">
        <w:r>
          <w:rPr>
            <w:rFonts w:ascii="仿宋" w:eastAsia="仿宋" w:hAnsi="仿宋" w:cs="仿宋" w:hint="eastAsia"/>
            <w:lang w:eastAsia="zh-CN"/>
          </w:rPr>
          <w:t>(四)、质量培训与教育</w:t>
        </w:r>
        <w:r>
          <w:tab/>
        </w:r>
        <w:r>
          <w:fldChar w:fldCharType="begin"/>
        </w:r>
        <w:r>
          <w:instrText xml:space="preserve"> PAGEREF _Toc16009 \h </w:instrText>
        </w:r>
        <w:r>
          <w:fldChar w:fldCharType="separate"/>
        </w:r>
        <w:r>
          <w:t>71</w:t>
        </w:r>
        <w:r>
          <w:fldChar w:fldCharType="end"/>
        </w:r>
      </w:hyperlink>
    </w:p>
    <w:p>
      <w:pPr>
        <w:pStyle w:val="TOC2"/>
        <w:tabs>
          <w:tab w:val="right" w:leader="dot" w:pos="8306"/>
        </w:tabs>
      </w:pPr>
      <w:hyperlink w:anchor="_Toc15105" w:history="1">
        <w:r>
          <w:rPr>
            <w:rFonts w:ascii="仿宋" w:eastAsia="仿宋" w:hAnsi="仿宋" w:cs="仿宋" w:hint="eastAsia"/>
            <w:lang w:eastAsia="zh-CN"/>
          </w:rPr>
          <w:t>(五)、质量审核与评价</w:t>
        </w:r>
        <w:r>
          <w:tab/>
        </w:r>
        <w:r>
          <w:fldChar w:fldCharType="begin"/>
        </w:r>
        <w:r>
          <w:instrText xml:space="preserve"> PAGEREF _Toc15105 \h </w:instrText>
        </w:r>
        <w:r>
          <w:fldChar w:fldCharType="separate"/>
        </w:r>
        <w:r>
          <w:t>72</w:t>
        </w:r>
        <w:r>
          <w:fldChar w:fldCharType="end"/>
        </w:r>
      </w:hyperlink>
    </w:p>
    <w:p>
      <w:pPr>
        <w:pStyle w:val="TOC2"/>
        <w:tabs>
          <w:tab w:val="right" w:leader="dot" w:pos="8306"/>
        </w:tabs>
      </w:pPr>
      <w:hyperlink w:anchor="_Toc17136" w:history="1">
        <w:r>
          <w:rPr>
            <w:rFonts w:ascii="仿宋" w:eastAsia="仿宋" w:hAnsi="仿宋" w:cs="仿宋" w:hint="eastAsia"/>
            <w:lang w:eastAsia="zh-CN"/>
          </w:rPr>
          <w:t>(六)、不符合与纠正措施</w:t>
        </w:r>
        <w:r>
          <w:tab/>
        </w:r>
        <w:r>
          <w:fldChar w:fldCharType="begin"/>
        </w:r>
        <w:r>
          <w:instrText xml:space="preserve"> PAGEREF _Toc17136 \h </w:instrText>
        </w:r>
        <w:r>
          <w:fldChar w:fldCharType="separate"/>
        </w:r>
        <w:r>
          <w:t>73</w:t>
        </w:r>
        <w:r>
          <w:fldChar w:fldCharType="end"/>
        </w:r>
      </w:hyperlink>
    </w:p>
    <w:p>
      <w:pPr>
        <w:pStyle w:val="TOC1"/>
        <w:tabs>
          <w:tab w:val="right" w:leader="dot" w:pos="8306"/>
        </w:tabs>
      </w:pPr>
      <w:hyperlink w:anchor="_Toc14924" w:history="1">
        <w:r>
          <w:rPr>
            <w:rFonts w:ascii="仿宋" w:eastAsia="仿宋" w:hAnsi="仿宋" w:cs="仿宋" w:hint="eastAsia"/>
            <w:lang w:eastAsia="zh-CN"/>
          </w:rPr>
          <w:t>十六、倾废航行数据记录仪项目变更管理</w:t>
        </w:r>
        <w:r>
          <w:tab/>
        </w:r>
        <w:r>
          <w:fldChar w:fldCharType="begin"/>
        </w:r>
        <w:r>
          <w:instrText xml:space="preserve"> PAGEREF _Toc14924 \h </w:instrText>
        </w:r>
        <w:r>
          <w:fldChar w:fldCharType="separate"/>
        </w:r>
        <w:r>
          <w:t>74</w:t>
        </w:r>
        <w:r>
          <w:fldChar w:fldCharType="end"/>
        </w:r>
      </w:hyperlink>
    </w:p>
    <w:p>
      <w:pPr>
        <w:pStyle w:val="TOC2"/>
        <w:tabs>
          <w:tab w:val="right" w:leader="dot" w:pos="8306"/>
        </w:tabs>
      </w:pPr>
      <w:hyperlink w:anchor="_Toc20784" w:history="1">
        <w:r>
          <w:rPr>
            <w:rFonts w:ascii="仿宋" w:eastAsia="仿宋" w:hAnsi="仿宋" w:cs="仿宋" w:hint="eastAsia"/>
            <w:lang w:eastAsia="zh-CN"/>
          </w:rPr>
          <w:t>(一)、变更申请与评估</w:t>
        </w:r>
        <w:r>
          <w:tab/>
        </w:r>
        <w:r>
          <w:fldChar w:fldCharType="begin"/>
        </w:r>
        <w:r>
          <w:instrText xml:space="preserve"> PAGEREF _Toc20784 \h </w:instrText>
        </w:r>
        <w:r>
          <w:fldChar w:fldCharType="separate"/>
        </w:r>
        <w:r>
          <w:t>74</w:t>
        </w:r>
        <w:r>
          <w:fldChar w:fldCharType="end"/>
        </w:r>
      </w:hyperlink>
    </w:p>
    <w:p>
      <w:pPr>
        <w:pStyle w:val="TOC2"/>
        <w:tabs>
          <w:tab w:val="right" w:leader="dot" w:pos="8306"/>
        </w:tabs>
      </w:pPr>
      <w:hyperlink w:anchor="_Toc22091" w:history="1">
        <w:r>
          <w:rPr>
            <w:rFonts w:ascii="仿宋" w:eastAsia="仿宋" w:hAnsi="仿宋" w:cs="仿宋" w:hint="eastAsia"/>
            <w:lang w:eastAsia="zh-CN"/>
          </w:rPr>
          <w:t>(二)、变更实施与控制</w:t>
        </w:r>
        <w:r>
          <w:tab/>
        </w:r>
        <w:r>
          <w:fldChar w:fldCharType="begin"/>
        </w:r>
        <w:r>
          <w:instrText xml:space="preserve"> PAGEREF _Toc22091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0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63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的技术管理特点体现在其创新导向。通过引入最先进的技术趋势和解决方案，倾废航行数据记录仪项目致力于提升科技含量、提高质量和效率水平。这意味着我们将采用最新的工具和方法，确保倾废航行数据记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倾废航行数据记录仪项目技术管理的显著特征。通过整合不同领域的技术资源，我们实现了跨学科的协同工作。这有助于优化技术架构，提高整体效能。此外，整合性策略还促进了不同技术团队之间的紧密沟通和高效合作，确保倾废航行数据记录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倾废航行数据记录仪项目所采用的技术。通过不断优化技术方案，倾废航行数据记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倾废航行数据记录仪项目团队将在倾废航行数据记录仪项目初期识别可能的技术风险，并采取相应的预防和应对措施。通过建立健全的风险评估机制，倾废航行数据记录仪项目能够在实施过程中及时发现并解决潜在的技术问题，保障倾废航行数据记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倾废航行数据记录仪项目中，技术将成为倾废航行数据记录仪项目成功的有力支持。这一深度剖析揭示了技术管理在倾废航行数据记录仪项目实施中的关键作用，为倾废航行数据记录仪项目的技术基础奠定了坚实的基础。</w:t>
      </w:r>
    </w:p>
    <w:p>
      <w:pPr>
        <w:pStyle w:val="Heading2"/>
        <w:ind w:firstLine="560" w:firstLineChars="200"/>
        <w:rPr>
          <w:rFonts w:ascii="仿宋" w:eastAsia="仿宋" w:hAnsi="仿宋" w:cs="仿宋" w:hint="eastAsia"/>
          <w:sz w:val="28"/>
          <w:lang w:eastAsia="zh-CN"/>
        </w:rPr>
      </w:pPr>
      <w:bookmarkStart w:id="4" w:name="_Toc28011"/>
      <w:r>
        <w:rPr>
          <w:rFonts w:ascii="仿宋" w:eastAsia="仿宋" w:hAnsi="仿宋" w:cs="仿宋" w:hint="eastAsia"/>
          <w:sz w:val="28"/>
          <w:lang w:eastAsia="zh-CN"/>
        </w:rPr>
        <w:t>(二)、倾废航行数据记录仪项目工艺技术设计方案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倾废航行数据记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倾废航行数据记录仪项目将严格按照相关行业规范要求进行组织。通过有效控制产品质量，倾废航行数据记录仪项目将致力于为顾客提供优质的倾废航行数据记录仪项目产品和良好的服务。这体现了倾废航行数据记录仪项目对于生产活动合规性和质量标准的高度重视，为倾废航行数据记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倾废航行数据记录仪项目注重生态效益和清洁生产原则。倾废航行数据记录仪项目建设将紧密结合地方特色经济发展，与社会经济发展规划和区域环境保护规划方案相协调一致。通过与当地区域自然生态系统的结合，倾废航行数据记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倾废航行数据记录仪项目产品具有多样化的客户需求和个性化的特点。因此，倾废航行数据记录仪项目产品规格品种多样，且单批生产数量较小。为满足这一特点，倾废航行数据记录仪项目承办单位将建设先进的柔性制造生产线。通过广泛应用柔性制造技术，倾废航行数据记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倾废航行数据记录仪项目采用的技术具有较高的技术含量和自动化水平，处于国内先进水平。这一技术选用不仅体现了对生产效率、质量和环境友好性的高标准要求，同时为倾废航行数据记录仪项目的可持续发展奠定了坚实的基础。</w:t>
      </w:r>
    </w:p>
    <w:p>
      <w:pPr>
        <w:pStyle w:val="Heading2"/>
        <w:ind w:firstLine="560" w:firstLineChars="200"/>
        <w:rPr>
          <w:rFonts w:ascii="仿宋" w:eastAsia="仿宋" w:hAnsi="仿宋" w:cs="仿宋" w:hint="eastAsia"/>
          <w:sz w:val="28"/>
          <w:lang w:eastAsia="zh-CN"/>
        </w:rPr>
      </w:pPr>
      <w:bookmarkStart w:id="5" w:name="_Toc127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为确保倾废航行数据记录仪项目的高效生产和技术实施，我们制定了一套精心设计的设备选型方案，以满足倾废航行数据记录仪项目生产、质量和环保的要求。该方案的主要特点如下：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倾废航行数据记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针对倾废航行数据记录仪项目产品的多样性和小批量生产的特点，我们将建设柔性制造生产线。通过在设备选型中考虑柔性制造技术，可以灵活应对不同产品规格和生产需求，实现生产线的高度灵活性和适应性。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88"/>
      <w:r>
        <w:rPr>
          <w:rFonts w:ascii="仿宋" w:eastAsia="仿宋" w:hAnsi="仿宋" w:cs="仿宋" w:hint="eastAsia"/>
          <w:sz w:val="28"/>
          <w:lang w:eastAsia="zh-CN"/>
        </w:rPr>
        <w:t>二、倾废航行数据记录仪项目可持续发展</w:t>
      </w:r>
      <w:bookmarkEnd w:id="6"/>
    </w:p>
    <w:p>
      <w:pPr>
        <w:pStyle w:val="Heading2"/>
        <w:rPr>
          <w:rFonts w:ascii="仿宋" w:eastAsia="仿宋" w:hAnsi="仿宋" w:cs="仿宋" w:hint="eastAsia"/>
          <w:lang w:eastAsia="zh-CN"/>
        </w:rPr>
      </w:pPr>
      <w:bookmarkStart w:id="7" w:name="_Toc269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倾废航行数据记录仪项目中，倾废航行数据记录仪项目团队着眼于未来，明确了可持续发展的战略方向。制定的具体可持续发展目标包括降低资源使用、采用环保技术、最大化社会效益等。这一步骤不仅有助于倾废航行数据记录仪项目在环保和社会责任方面达到最高标准，也为未来提供了明确的指引，确保倾废航行数据记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可持续实践的融入倾废航行数据记录仪项目管理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倾废航行数据记录仪项目管理周期。从倾废航行数据记录仪项目规划开始，倾废航行数据记录仪项目团队就考虑了环境和社会的因素。在执行阶段，倾废航行数据记录仪项目团队积极推动绿色技术的应用，优化资源利用。此外，关注员工的社会责任，通过培训和沟通活动提高员工对可持续发展的认知，使他们能够在日常工作中践行可持续实践。这些举措不仅为倾废航行数据记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1416"/>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倾废航行数据记录仪项目的可持续发展理念，我们深信环保与社会责任是倾废航行数据记录仪项目成功的关键支柱。在倾废航行数据记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团队通过引入先进的环保技术、建立高效的废物处理系统以及推动能源节约措施，积极履行环保责任。定期的环保监测和评估确保倾废航行数据记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不仅致力于自身可持续发展，还注重对社会的回馈。通过支持社区倾废航行数据记录仪项目、参与慈善事业、提供培训机会等方式，倾废航行数据记录仪项目积极履行社会责任。与当地社区建立积极互动，关注员工的工作与生活平衡，以及员工的身心健康，是倾废航行数据记录仪项目在社会责任层面的关键举措。这样的实践不仅增强了倾废航行数据记录仪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9595"/>
      <w:r>
        <w:rPr>
          <w:rFonts w:ascii="仿宋" w:eastAsia="仿宋" w:hAnsi="仿宋" w:cs="仿宋" w:hint="eastAsia"/>
          <w:sz w:val="28"/>
          <w:lang w:eastAsia="zh-CN"/>
        </w:rPr>
        <w:t>三、倾废航行数据记录仪项目选址可行性分析</w:t>
      </w:r>
      <w:bookmarkEnd w:id="9"/>
    </w:p>
    <w:p>
      <w:pPr>
        <w:pStyle w:val="Heading2"/>
        <w:rPr>
          <w:rFonts w:ascii="仿宋" w:eastAsia="仿宋" w:hAnsi="仿宋" w:cs="仿宋" w:hint="eastAsia"/>
          <w:lang w:eastAsia="zh-CN"/>
        </w:rPr>
      </w:pPr>
      <w:bookmarkStart w:id="10" w:name="_Toc26079"/>
      <w:r>
        <w:rPr>
          <w:rFonts w:ascii="仿宋" w:eastAsia="仿宋" w:hAnsi="仿宋" w:cs="仿宋" w:hint="eastAsia"/>
          <w:lang w:eastAsia="zh-CN"/>
        </w:rPr>
        <w:t>(一)、倾废航行数据记录仪项目选址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该倾废航行数据记录仪项目选址位于XX省XX市XX区XXX街道</w:t>
      </w:r>
    </w:p>
    <w:p>
      <w:pPr>
        <w:pStyle w:val="Heading2"/>
        <w:ind w:firstLine="560" w:firstLineChars="200"/>
        <w:rPr>
          <w:rFonts w:ascii="仿宋" w:eastAsia="仿宋" w:hAnsi="仿宋" w:cs="仿宋" w:hint="eastAsia"/>
          <w:sz w:val="28"/>
          <w:lang w:eastAsia="zh-CN"/>
        </w:rPr>
      </w:pPr>
      <w:bookmarkStart w:id="11" w:name="_Toc27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倾废航行数据记录仪项目的征地面积将根据倾废航行数据记录仪项目的实际规模和需求进行精确规划。具体面积XXX平方米，旨在确保倾废航行数据记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净用地面积是在征地面积基础上去除不可利用面积后的实际可开发用地。具体面积XXX平方米，考虑到环保、交通、安全等多方面因素，以确保倾废航行数据记录仪项目在整体利用效率上达到最优。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倾废航行数据记录仪项目计划建设的建筑总规模具体面积XXX平方米。这一规模的确定综合考虑了倾废航行数据记录仪项目的性质、规模，以及城市规划的相关要求，确保建筑布局与周边环境协调一致。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绿地率是倾废航行数据记录仪项目用地中被规划为绿地的比例。具体面积XXX平方米，旨在通过合理规划绿地，改善倾废航行数据记录仪项目周边环境，提升居民生活质量，并符合城市整体绿化规划。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容积率是用地上可以建设的建筑总体积与用地面积之比。具体面积XXX，通过合理的容积率规划，确保倾废航行数据记录仪项目建筑规模与周边环境和谐共生。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倾废航行数据记录仪项目选址与当地城市规划相一致，具体面积XXX平方米。通过与城市规划部门深入沟通，确保倾废航行数据记录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倾废航行数据记录仪项目选址符合当地产业政策，具体面积XXX平方米。这包括倾废航行数据记录仪项目对当地经济的促进作用，以及对相关产业的带动效应，确保倾废航行数据记录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用地总体要求必须符合环保和可持续发展的原则，具体面积XXX平方米。通过采用绿色建筑设计、节能减排等措施，确保倾废航行数据记录仪项目在建设和运营过程中对环境的影响最小化，达到可持续发展的要求。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确保倾废航行数据记录仪项目选址具备必要的公共设施配套，具体面积XXX平方米。这包括交通便利性、教育、医疗等基础设施，以提高居民生活品质，使得倾废航行数据记录仪项目选址更具吸引力。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考虑用地总体要求对当地社会稳定性的影响，具体面积XXX平方米。通过深入了解当地社区反馈，确保倾废航行数据记录仪项目的选址和建设过程对当地社会和谐稳定产生积极作用。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倾废航行数据记录仪项目选址不仅符合法规和规划，还在实际操作中具有可行性。这一全面规划将为倾废航行数据记录仪项目的成功实施提供坚实的基础，确保倾废航行数据记录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79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倾废航行数据记录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倾废航行数据记录仪项目的设备规划和空间设计中，我们将采取灵活设备布局的措施。设备布局将根据实际需求进行灵活设计，避免不必要的浪费。通过合理规划设备摆放位置，我们将提高设备的利用率，减少设备间距，以确保倾废航行数据记录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倾废航行数据记录仪项目内部引入共享设施的概念，例如共享会议室、办公区等。通过这种方式，我们可以减少对资源的重复建设，提高资源共享效率，从而减小倾废航行数据记录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57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倾废航行数据记录仪项目的总图布置中，我们将不同功能区域进行明确的规划，以最大程度满足倾废航行数据记录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71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倾废航行数据记录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倾废航行数据记录仪项目对环境的影响是综合评价的重要因素之一。我们将详细考虑选址周边的自然环境、生态保护区、水源地等情况，确保倾废航行数据记录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对选址的评价还需充分考虑当地政府的产业政策和法规。我们将详细了解倾废航行数据记录仪项目所在地的相关政策，确保倾废航行数据记录仪项目的规划和运营与当地法规相符，降低不必要的法律风险。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考虑到社会稳定性对企业运营的重要性，我们将评估选址地区的社会安全情况、劳工关系、社区反馈等方面，以确保倾废航行数据记录仪项目的建设和运营不会受到社会稳定性的负面影响。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最后，我们将综合考虑用地成本，包括土地购置费用、土地开发成本等。通过对用地成本的详细评估，我们能够做出更为精确的经济效益分析，为倾废航行数据记录仪项目的投资决策提供有力支持。</w:t>
      </w:r>
    </w:p>
    <w:p>
      <w:pPr>
        <w:pStyle w:val="Heading1"/>
        <w:ind w:firstLine="560" w:firstLineChars="200"/>
        <w:rPr>
          <w:rFonts w:ascii="仿宋" w:eastAsia="仿宋" w:hAnsi="仿宋" w:cs="仿宋" w:hint="eastAsia"/>
          <w:sz w:val="28"/>
          <w:lang w:eastAsia="zh-CN"/>
        </w:rPr>
      </w:pPr>
      <w:bookmarkStart w:id="15" w:name="_Toc445"/>
      <w:r>
        <w:rPr>
          <w:rFonts w:ascii="仿宋" w:eastAsia="仿宋" w:hAnsi="仿宋" w:cs="仿宋" w:hint="eastAsia"/>
          <w:sz w:val="28"/>
          <w:lang w:eastAsia="zh-CN"/>
        </w:rPr>
        <w:t>四、倾废航行数据记录仪项目建设背景及必要性分析</w:t>
      </w:r>
      <w:bookmarkEnd w:id="15"/>
    </w:p>
    <w:p>
      <w:pPr>
        <w:pStyle w:val="Heading2"/>
        <w:rPr>
          <w:rFonts w:ascii="仿宋" w:eastAsia="仿宋" w:hAnsi="仿宋" w:cs="仿宋" w:hint="eastAsia"/>
          <w:lang w:eastAsia="zh-CN"/>
        </w:rPr>
      </w:pPr>
      <w:bookmarkStart w:id="16" w:name="_Toc16610"/>
      <w:r>
        <w:rPr>
          <w:rFonts w:ascii="仿宋" w:eastAsia="仿宋" w:hAnsi="仿宋" w:cs="仿宋" w:hint="eastAsia"/>
          <w:lang w:eastAsia="zh-CN"/>
        </w:rPr>
        <w:t>(一)、倾废航行数据记录仪项目背景分析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倾废航行数据记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倾废航行数据记录仪项目在这个潮流中的定位。同时，我们将关注行业内涌现的新兴机遇，以便倾废航行数据记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倾废航行数据记录仪项目提供了强大的发展动力。我们将聚焦于行业内最新的技术发展趋势，包括但不限于人工智能、大数据分析、物联网等领域。通过深度的技术研究，我们将确保倾废航行数据记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倾废航行数据记录仪项目发展的源泉。我们将投入更多的精力对市场需求进行深入剖析，超越表面的需求，深入挖掘潜在的市场痛点和机遇。通过对市场需求的细致了解，倾废航行数据记录仪项目将更有针对性地设计解决方案，满足市场的多样化需求，从而更好地促进倾废航行数据记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倾废航行数据记录仪项目战略至关重要。我们将对竞争态势进行更为深入的分析，包括但不限于市场份额、产品特点、客户满意度等多个维度。通过深度的竞争分析，倾废航行数据记录仪项目将能够更准确地把握市场脉搏，制定具有竞争力的倾废航行数据记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倾废航行数据记录仪项目的发展具有直接的影响。我们将进行更为全面的法规和政策分析，了解行业发展中的潜在法律风险和合规挑战。通过充分了解和遵守相关法规，倾废航行数据记录仪项目将确保在法律框架内合法合规运营，为倾废航行数据记录仪项目的稳健发展提供有力支持。</w:t>
      </w:r>
    </w:p>
    <w:p>
      <w:pPr>
        <w:pStyle w:val="Heading2"/>
        <w:ind w:firstLine="560" w:firstLineChars="200"/>
        <w:rPr>
          <w:rFonts w:ascii="仿宋" w:eastAsia="仿宋" w:hAnsi="仿宋" w:cs="仿宋" w:hint="eastAsia"/>
          <w:sz w:val="28"/>
          <w:lang w:eastAsia="zh-CN"/>
        </w:rPr>
      </w:pPr>
      <w:bookmarkStart w:id="17" w:name="_Toc20417"/>
      <w:r>
        <w:rPr>
          <w:rFonts w:ascii="仿宋" w:eastAsia="仿宋" w:hAnsi="仿宋" w:cs="仿宋" w:hint="eastAsia"/>
          <w:sz w:val="28"/>
          <w:lang w:eastAsia="zh-CN"/>
        </w:rPr>
        <w:t>(二)、倾废航行数据记录仪项目建设必要性分析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倾废航行数据记录仪项目建设的迫切性源于对行业发展趋势的深刻洞察。我们正处于一个行业变革的时代，科技创新、数字化转型成为企业发展的关键动力。倾废航行数据记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https://d.book118.com/287003201130006024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倾废航行数据记录仪项目规划设计方案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6301D"/>
    <w:rsid w:val="13A630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0320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2023-12-31T13:31:00Z</dcterms:created>
  <dcterms:modified xsi:type="dcterms:W3CDTF">2023-12-31T13:32:00Z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530EB07093464D798CC94C9C91E3099A_11</vt:lpwstr>
  </property>
  <property fmtid="{D5CDD505-2E9C-101B-9397-08002B2CF9AE}" pid="3" name="KSOProductBuildVer">
    <vt:lpwstr>2052-12.1.0.16120</vt:lpwstr>
  </property>
</Properties>
</file>