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有机磷系阻燃剂项目计划书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0" w:history="1">
        <w:r>
          <w:rPr>
            <w:rFonts w:ascii="仿宋" w:eastAsia="仿宋" w:hAnsi="仿宋" w:cs="仿宋" w:hint="eastAsia"/>
            <w:lang w:eastAsia="zh-CN"/>
          </w:rPr>
          <w:t>概论</w:t>
        </w:r>
        <w:r>
          <w:tab/>
        </w:r>
        <w:r>
          <w:fldChar w:fldCharType="begin"/>
        </w:r>
        <w:r>
          <w:instrText xml:space="preserve"> PAGEREF _Toc10720 \h </w:instrText>
        </w:r>
        <w:r>
          <w:fldChar w:fldCharType="separate"/>
        </w:r>
        <w:r>
          <w:t>3</w:t>
        </w:r>
        <w:r>
          <w:fldChar w:fldCharType="end"/>
        </w:r>
      </w:hyperlink>
    </w:p>
    <w:p>
      <w:pPr>
        <w:pStyle w:val="TOC1"/>
        <w:tabs>
          <w:tab w:val="right" w:leader="dot" w:pos="8306"/>
        </w:tabs>
      </w:pPr>
      <w:hyperlink w:anchor="_Toc20660" w:history="1">
        <w:r>
          <w:rPr>
            <w:rFonts w:ascii="仿宋" w:eastAsia="仿宋" w:hAnsi="仿宋" w:cs="仿宋" w:hint="eastAsia"/>
            <w:lang w:eastAsia="zh-CN"/>
          </w:rPr>
          <w:t>一、组织架构与人力资源配置</w:t>
        </w:r>
        <w:r>
          <w:tab/>
        </w:r>
        <w:r>
          <w:fldChar w:fldCharType="begin"/>
        </w:r>
        <w:r>
          <w:instrText xml:space="preserve"> PAGEREF _Toc20660 \h </w:instrText>
        </w:r>
        <w:r>
          <w:fldChar w:fldCharType="separate"/>
        </w:r>
        <w:r>
          <w:t>3</w:t>
        </w:r>
        <w:r>
          <w:fldChar w:fldCharType="end"/>
        </w:r>
      </w:hyperlink>
    </w:p>
    <w:p>
      <w:pPr>
        <w:pStyle w:val="TOC2"/>
        <w:tabs>
          <w:tab w:val="right" w:leader="dot" w:pos="8306"/>
        </w:tabs>
      </w:pPr>
      <w:hyperlink w:anchor="_Toc29219" w:history="1">
        <w:r>
          <w:rPr>
            <w:rFonts w:ascii="仿宋" w:eastAsia="仿宋" w:hAnsi="仿宋" w:cs="仿宋" w:hint="eastAsia"/>
            <w:lang w:eastAsia="zh-CN"/>
          </w:rPr>
          <w:t>(一)、人员资源需求</w:t>
        </w:r>
        <w:r>
          <w:tab/>
        </w:r>
        <w:r>
          <w:fldChar w:fldCharType="begin"/>
        </w:r>
        <w:r>
          <w:instrText xml:space="preserve"> PAGEREF _Toc29219 \h </w:instrText>
        </w:r>
        <w:r>
          <w:fldChar w:fldCharType="separate"/>
        </w:r>
        <w:r>
          <w:t>3</w:t>
        </w:r>
        <w:r>
          <w:fldChar w:fldCharType="end"/>
        </w:r>
      </w:hyperlink>
    </w:p>
    <w:p>
      <w:pPr>
        <w:pStyle w:val="TOC2"/>
        <w:tabs>
          <w:tab w:val="right" w:leader="dot" w:pos="8306"/>
        </w:tabs>
      </w:pPr>
      <w:hyperlink w:anchor="_Toc13697" w:history="1">
        <w:r>
          <w:rPr>
            <w:rFonts w:ascii="仿宋" w:eastAsia="仿宋" w:hAnsi="仿宋" w:cs="仿宋" w:hint="eastAsia"/>
            <w:lang w:eastAsia="zh-CN"/>
          </w:rPr>
          <w:t>(二)、员工培训与发展</w:t>
        </w:r>
        <w:r>
          <w:tab/>
        </w:r>
        <w:r>
          <w:fldChar w:fldCharType="begin"/>
        </w:r>
        <w:r>
          <w:instrText xml:space="preserve"> PAGEREF _Toc13697 \h </w:instrText>
        </w:r>
        <w:r>
          <w:fldChar w:fldCharType="separate"/>
        </w:r>
        <w:r>
          <w:t>5</w:t>
        </w:r>
        <w:r>
          <w:fldChar w:fldCharType="end"/>
        </w:r>
      </w:hyperlink>
    </w:p>
    <w:p>
      <w:pPr>
        <w:pStyle w:val="TOC1"/>
        <w:tabs>
          <w:tab w:val="right" w:leader="dot" w:pos="8306"/>
        </w:tabs>
      </w:pPr>
      <w:hyperlink w:anchor="_Toc30737" w:history="1">
        <w:r>
          <w:rPr>
            <w:rFonts w:ascii="仿宋" w:eastAsia="仿宋" w:hAnsi="仿宋" w:cs="仿宋" w:hint="eastAsia"/>
            <w:lang w:eastAsia="zh-CN"/>
          </w:rPr>
          <w:t>二、有机磷系阻燃剂项目基本情况</w:t>
        </w:r>
        <w:r>
          <w:tab/>
        </w:r>
        <w:r>
          <w:fldChar w:fldCharType="begin"/>
        </w:r>
        <w:r>
          <w:instrText xml:space="preserve"> PAGEREF _Toc30737 \h </w:instrText>
        </w:r>
        <w:r>
          <w:fldChar w:fldCharType="separate"/>
        </w:r>
        <w:r>
          <w:t>7</w:t>
        </w:r>
        <w:r>
          <w:fldChar w:fldCharType="end"/>
        </w:r>
      </w:hyperlink>
    </w:p>
    <w:p>
      <w:pPr>
        <w:pStyle w:val="TOC2"/>
        <w:tabs>
          <w:tab w:val="right" w:leader="dot" w:pos="8306"/>
        </w:tabs>
      </w:pPr>
      <w:hyperlink w:anchor="_Toc16217" w:history="1">
        <w:r>
          <w:rPr>
            <w:rFonts w:ascii="仿宋" w:eastAsia="仿宋" w:hAnsi="仿宋" w:cs="仿宋" w:hint="eastAsia"/>
            <w:lang w:eastAsia="zh-CN"/>
          </w:rPr>
          <w:t>(一)、有机磷系阻燃剂项目名称及有机磷系阻燃剂项目单位</w:t>
        </w:r>
        <w:r>
          <w:tab/>
        </w:r>
        <w:r>
          <w:fldChar w:fldCharType="begin"/>
        </w:r>
        <w:r>
          <w:instrText xml:space="preserve"> PAGEREF _Toc16217 \h </w:instrText>
        </w:r>
        <w:r>
          <w:fldChar w:fldCharType="separate"/>
        </w:r>
        <w:r>
          <w:t>7</w:t>
        </w:r>
        <w:r>
          <w:fldChar w:fldCharType="end"/>
        </w:r>
      </w:hyperlink>
    </w:p>
    <w:p>
      <w:pPr>
        <w:pStyle w:val="TOC2"/>
        <w:tabs>
          <w:tab w:val="right" w:leader="dot" w:pos="8306"/>
        </w:tabs>
      </w:pPr>
      <w:hyperlink w:anchor="_Toc24012" w:history="1">
        <w:r>
          <w:rPr>
            <w:rFonts w:ascii="仿宋" w:eastAsia="仿宋" w:hAnsi="仿宋" w:cs="仿宋" w:hint="eastAsia"/>
            <w:lang w:eastAsia="zh-CN"/>
          </w:rPr>
          <w:t>(二)、有机磷系阻燃剂项目建设地点</w:t>
        </w:r>
        <w:r>
          <w:tab/>
        </w:r>
        <w:r>
          <w:fldChar w:fldCharType="begin"/>
        </w:r>
        <w:r>
          <w:instrText xml:space="preserve"> PAGEREF _Toc24012 \h </w:instrText>
        </w:r>
        <w:r>
          <w:fldChar w:fldCharType="separate"/>
        </w:r>
        <w:r>
          <w:t>7</w:t>
        </w:r>
        <w:r>
          <w:fldChar w:fldCharType="end"/>
        </w:r>
      </w:hyperlink>
    </w:p>
    <w:p>
      <w:pPr>
        <w:pStyle w:val="TOC2"/>
        <w:tabs>
          <w:tab w:val="right" w:leader="dot" w:pos="8306"/>
        </w:tabs>
      </w:pPr>
      <w:hyperlink w:anchor="_Toc511" w:history="1">
        <w:r>
          <w:rPr>
            <w:rFonts w:ascii="仿宋" w:eastAsia="仿宋" w:hAnsi="仿宋" w:cs="仿宋" w:hint="eastAsia"/>
            <w:lang w:eastAsia="zh-CN"/>
          </w:rPr>
          <w:t>(三)、调查与分析的范围</w:t>
        </w:r>
        <w:r>
          <w:tab/>
        </w:r>
        <w:r>
          <w:fldChar w:fldCharType="begin"/>
        </w:r>
        <w:r>
          <w:instrText xml:space="preserve"> PAGEREF _Toc511 \h </w:instrText>
        </w:r>
        <w:r>
          <w:fldChar w:fldCharType="separate"/>
        </w:r>
        <w:r>
          <w:t>8</w:t>
        </w:r>
        <w:r>
          <w:fldChar w:fldCharType="end"/>
        </w:r>
      </w:hyperlink>
    </w:p>
    <w:p>
      <w:pPr>
        <w:pStyle w:val="TOC2"/>
        <w:tabs>
          <w:tab w:val="right" w:leader="dot" w:pos="8306"/>
        </w:tabs>
      </w:pPr>
      <w:hyperlink w:anchor="_Toc16757" w:history="1">
        <w:r>
          <w:rPr>
            <w:rFonts w:ascii="仿宋" w:eastAsia="仿宋" w:hAnsi="仿宋" w:cs="仿宋" w:hint="eastAsia"/>
            <w:lang w:eastAsia="zh-CN"/>
          </w:rPr>
          <w:t>(四)、参考依据和技术原则</w:t>
        </w:r>
        <w:r>
          <w:tab/>
        </w:r>
        <w:r>
          <w:fldChar w:fldCharType="begin"/>
        </w:r>
        <w:r>
          <w:instrText xml:space="preserve"> PAGEREF _Toc16757 \h </w:instrText>
        </w:r>
        <w:r>
          <w:fldChar w:fldCharType="separate"/>
        </w:r>
        <w:r>
          <w:t>9</w:t>
        </w:r>
        <w:r>
          <w:fldChar w:fldCharType="end"/>
        </w:r>
      </w:hyperlink>
    </w:p>
    <w:p>
      <w:pPr>
        <w:pStyle w:val="TOC2"/>
        <w:tabs>
          <w:tab w:val="right" w:leader="dot" w:pos="8306"/>
        </w:tabs>
      </w:pPr>
      <w:hyperlink w:anchor="_Toc16084" w:history="1">
        <w:r>
          <w:rPr>
            <w:rFonts w:ascii="仿宋" w:eastAsia="仿宋" w:hAnsi="仿宋" w:cs="仿宋" w:hint="eastAsia"/>
            <w:lang w:eastAsia="zh-CN"/>
          </w:rPr>
          <w:t>(五)、规模和范围</w:t>
        </w:r>
        <w:r>
          <w:tab/>
        </w:r>
        <w:r>
          <w:fldChar w:fldCharType="begin"/>
        </w:r>
        <w:r>
          <w:instrText xml:space="preserve"> PAGEREF _Toc16084 \h </w:instrText>
        </w:r>
        <w:r>
          <w:fldChar w:fldCharType="separate"/>
        </w:r>
        <w:r>
          <w:t>10</w:t>
        </w:r>
        <w:r>
          <w:fldChar w:fldCharType="end"/>
        </w:r>
      </w:hyperlink>
    </w:p>
    <w:p>
      <w:pPr>
        <w:pStyle w:val="TOC2"/>
        <w:tabs>
          <w:tab w:val="right" w:leader="dot" w:pos="8306"/>
        </w:tabs>
      </w:pPr>
      <w:hyperlink w:anchor="_Toc5025" w:history="1">
        <w:r>
          <w:rPr>
            <w:rFonts w:ascii="仿宋" w:eastAsia="仿宋" w:hAnsi="仿宋" w:cs="仿宋" w:hint="eastAsia"/>
            <w:lang w:eastAsia="zh-CN"/>
          </w:rPr>
          <w:t>(六)、有机磷系阻燃剂项目建设进展</w:t>
        </w:r>
        <w:r>
          <w:tab/>
        </w:r>
        <w:r>
          <w:fldChar w:fldCharType="begin"/>
        </w:r>
        <w:r>
          <w:instrText xml:space="preserve"> PAGEREF _Toc5025 \h </w:instrText>
        </w:r>
        <w:r>
          <w:fldChar w:fldCharType="separate"/>
        </w:r>
        <w:r>
          <w:t>11</w:t>
        </w:r>
        <w:r>
          <w:fldChar w:fldCharType="end"/>
        </w:r>
      </w:hyperlink>
    </w:p>
    <w:p>
      <w:pPr>
        <w:pStyle w:val="TOC2"/>
        <w:tabs>
          <w:tab w:val="right" w:leader="dot" w:pos="8306"/>
        </w:tabs>
      </w:pPr>
      <w:hyperlink w:anchor="_Toc28142" w:history="1">
        <w:r>
          <w:rPr>
            <w:rFonts w:ascii="仿宋" w:eastAsia="仿宋" w:hAnsi="仿宋" w:cs="仿宋" w:hint="eastAsia"/>
            <w:lang w:eastAsia="zh-CN"/>
          </w:rPr>
          <w:t>(七)、原材料与设备需求</w:t>
        </w:r>
        <w:r>
          <w:tab/>
        </w:r>
        <w:r>
          <w:fldChar w:fldCharType="begin"/>
        </w:r>
        <w:r>
          <w:instrText xml:space="preserve"> PAGEREF _Toc28142 \h </w:instrText>
        </w:r>
        <w:r>
          <w:fldChar w:fldCharType="separate"/>
        </w:r>
        <w:r>
          <w:t>12</w:t>
        </w:r>
        <w:r>
          <w:fldChar w:fldCharType="end"/>
        </w:r>
      </w:hyperlink>
    </w:p>
    <w:p>
      <w:pPr>
        <w:pStyle w:val="TOC2"/>
        <w:tabs>
          <w:tab w:val="right" w:leader="dot" w:pos="8306"/>
        </w:tabs>
      </w:pPr>
      <w:hyperlink w:anchor="_Toc22170" w:history="1">
        <w:r>
          <w:rPr>
            <w:rFonts w:ascii="仿宋" w:eastAsia="仿宋" w:hAnsi="仿宋" w:cs="仿宋" w:hint="eastAsia"/>
            <w:lang w:eastAsia="zh-CN"/>
          </w:rPr>
          <w:t>(八)、环境影响与可行性</w:t>
        </w:r>
        <w:r>
          <w:tab/>
        </w:r>
        <w:r>
          <w:fldChar w:fldCharType="begin"/>
        </w:r>
        <w:r>
          <w:instrText xml:space="preserve"> PAGEREF _Toc22170 \h </w:instrText>
        </w:r>
        <w:r>
          <w:fldChar w:fldCharType="separate"/>
        </w:r>
        <w:r>
          <w:t>13</w:t>
        </w:r>
        <w:r>
          <w:fldChar w:fldCharType="end"/>
        </w:r>
      </w:hyperlink>
    </w:p>
    <w:p>
      <w:pPr>
        <w:pStyle w:val="TOC2"/>
        <w:tabs>
          <w:tab w:val="right" w:leader="dot" w:pos="8306"/>
        </w:tabs>
      </w:pPr>
      <w:hyperlink w:anchor="_Toc28878" w:history="1">
        <w:r>
          <w:rPr>
            <w:rFonts w:ascii="仿宋" w:eastAsia="仿宋" w:hAnsi="仿宋" w:cs="仿宋" w:hint="eastAsia"/>
            <w:lang w:eastAsia="zh-CN"/>
          </w:rPr>
          <w:t>(九)、预计投资成本</w:t>
        </w:r>
        <w:r>
          <w:tab/>
        </w:r>
        <w:r>
          <w:fldChar w:fldCharType="begin"/>
        </w:r>
        <w:r>
          <w:instrText xml:space="preserve"> PAGEREF _Toc28878 \h </w:instrText>
        </w:r>
        <w:r>
          <w:fldChar w:fldCharType="separate"/>
        </w:r>
        <w:r>
          <w:t>15</w:t>
        </w:r>
        <w:r>
          <w:fldChar w:fldCharType="end"/>
        </w:r>
      </w:hyperlink>
    </w:p>
    <w:p>
      <w:pPr>
        <w:pStyle w:val="TOC2"/>
        <w:tabs>
          <w:tab w:val="right" w:leader="dot" w:pos="8306"/>
        </w:tabs>
      </w:pPr>
      <w:hyperlink w:anchor="_Toc13493" w:history="1">
        <w:r>
          <w:rPr>
            <w:rFonts w:ascii="仿宋" w:eastAsia="仿宋" w:hAnsi="仿宋" w:cs="仿宋" w:hint="eastAsia"/>
            <w:lang w:eastAsia="zh-CN"/>
          </w:rPr>
          <w:t>(十)、1有机磷系阻燃剂项目关键技术与经济指标</w:t>
        </w:r>
        <w:r>
          <w:tab/>
        </w:r>
        <w:r>
          <w:fldChar w:fldCharType="begin"/>
        </w:r>
        <w:r>
          <w:instrText xml:space="preserve"> PAGEREF _Toc13493 \h </w:instrText>
        </w:r>
        <w:r>
          <w:fldChar w:fldCharType="separate"/>
        </w:r>
        <w:r>
          <w:t>16</w:t>
        </w:r>
        <w:r>
          <w:fldChar w:fldCharType="end"/>
        </w:r>
      </w:hyperlink>
    </w:p>
    <w:p>
      <w:pPr>
        <w:pStyle w:val="TOC2"/>
        <w:tabs>
          <w:tab w:val="right" w:leader="dot" w:pos="8306"/>
        </w:tabs>
      </w:pPr>
      <w:hyperlink w:anchor="_Toc17386" w:history="1">
        <w:r>
          <w:rPr>
            <w:rFonts w:ascii="仿宋" w:eastAsia="仿宋" w:hAnsi="仿宋" w:cs="仿宋" w:hint="eastAsia"/>
            <w:lang w:eastAsia="zh-CN"/>
          </w:rPr>
          <w:t>(十一)、1总结与建议</w:t>
        </w:r>
        <w:r>
          <w:tab/>
        </w:r>
        <w:r>
          <w:fldChar w:fldCharType="begin"/>
        </w:r>
        <w:r>
          <w:instrText xml:space="preserve"> PAGEREF _Toc17386 \h </w:instrText>
        </w:r>
        <w:r>
          <w:fldChar w:fldCharType="separate"/>
        </w:r>
        <w:r>
          <w:t>17</w:t>
        </w:r>
        <w:r>
          <w:fldChar w:fldCharType="end"/>
        </w:r>
      </w:hyperlink>
    </w:p>
    <w:p>
      <w:pPr>
        <w:pStyle w:val="TOC1"/>
        <w:tabs>
          <w:tab w:val="right" w:leader="dot" w:pos="8306"/>
        </w:tabs>
      </w:pPr>
      <w:hyperlink w:anchor="_Toc3643" w:history="1">
        <w:r>
          <w:rPr>
            <w:rFonts w:ascii="仿宋" w:eastAsia="仿宋" w:hAnsi="仿宋" w:cs="仿宋" w:hint="eastAsia"/>
            <w:lang w:eastAsia="zh-CN"/>
          </w:rPr>
          <w:t>三、运营与管理</w:t>
        </w:r>
        <w:r>
          <w:tab/>
        </w:r>
        <w:r>
          <w:fldChar w:fldCharType="begin"/>
        </w:r>
        <w:r>
          <w:instrText xml:space="preserve"> PAGEREF _Toc3643 \h </w:instrText>
        </w:r>
        <w:r>
          <w:fldChar w:fldCharType="separate"/>
        </w:r>
        <w:r>
          <w:t>17</w:t>
        </w:r>
        <w:r>
          <w:fldChar w:fldCharType="end"/>
        </w:r>
      </w:hyperlink>
    </w:p>
    <w:p>
      <w:pPr>
        <w:pStyle w:val="TOC2"/>
        <w:tabs>
          <w:tab w:val="right" w:leader="dot" w:pos="8306"/>
        </w:tabs>
      </w:pPr>
      <w:hyperlink w:anchor="_Toc28007" w:history="1">
        <w:r>
          <w:rPr>
            <w:rFonts w:ascii="仿宋" w:eastAsia="仿宋" w:hAnsi="仿宋" w:cs="仿宋" w:hint="eastAsia"/>
            <w:lang w:eastAsia="zh-CN"/>
          </w:rPr>
          <w:t>(一)、公司经营理念</w:t>
        </w:r>
        <w:r>
          <w:tab/>
        </w:r>
        <w:r>
          <w:fldChar w:fldCharType="begin"/>
        </w:r>
        <w:r>
          <w:instrText xml:space="preserve"> PAGEREF _Toc28007 \h </w:instrText>
        </w:r>
        <w:r>
          <w:fldChar w:fldCharType="separate"/>
        </w:r>
        <w:r>
          <w:t>17</w:t>
        </w:r>
        <w:r>
          <w:fldChar w:fldCharType="end"/>
        </w:r>
      </w:hyperlink>
    </w:p>
    <w:p>
      <w:pPr>
        <w:pStyle w:val="TOC2"/>
        <w:tabs>
          <w:tab w:val="right" w:leader="dot" w:pos="8306"/>
        </w:tabs>
      </w:pPr>
      <w:hyperlink w:anchor="_Toc25529" w:history="1">
        <w:r>
          <w:rPr>
            <w:rFonts w:ascii="仿宋" w:eastAsia="仿宋" w:hAnsi="仿宋" w:cs="仿宋" w:hint="eastAsia"/>
            <w:lang w:eastAsia="zh-CN"/>
          </w:rPr>
          <w:t>(二)、公司目标与职责</w:t>
        </w:r>
        <w:r>
          <w:tab/>
        </w:r>
        <w:r>
          <w:fldChar w:fldCharType="begin"/>
        </w:r>
        <w:r>
          <w:instrText xml:space="preserve"> PAGEREF _Toc25529 \h </w:instrText>
        </w:r>
        <w:r>
          <w:fldChar w:fldCharType="separate"/>
        </w:r>
        <w:r>
          <w:t>18</w:t>
        </w:r>
        <w:r>
          <w:fldChar w:fldCharType="end"/>
        </w:r>
      </w:hyperlink>
    </w:p>
    <w:p>
      <w:pPr>
        <w:pStyle w:val="TOC2"/>
        <w:tabs>
          <w:tab w:val="right" w:leader="dot" w:pos="8306"/>
        </w:tabs>
      </w:pPr>
      <w:hyperlink w:anchor="_Toc6833" w:history="1">
        <w:r>
          <w:rPr>
            <w:rFonts w:ascii="仿宋" w:eastAsia="仿宋" w:hAnsi="仿宋" w:cs="仿宋" w:hint="eastAsia"/>
            <w:lang w:eastAsia="zh-CN"/>
          </w:rPr>
          <w:t>(三)、部门任务与权利</w:t>
        </w:r>
        <w:r>
          <w:tab/>
        </w:r>
        <w:r>
          <w:fldChar w:fldCharType="begin"/>
        </w:r>
        <w:r>
          <w:instrText xml:space="preserve"> PAGEREF _Toc6833 \h </w:instrText>
        </w:r>
        <w:r>
          <w:fldChar w:fldCharType="separate"/>
        </w:r>
        <w:r>
          <w:t>19</w:t>
        </w:r>
        <w:r>
          <w:fldChar w:fldCharType="end"/>
        </w:r>
      </w:hyperlink>
    </w:p>
    <w:p>
      <w:pPr>
        <w:pStyle w:val="TOC2"/>
        <w:tabs>
          <w:tab w:val="right" w:leader="dot" w:pos="8306"/>
        </w:tabs>
      </w:pPr>
      <w:hyperlink w:anchor="_Toc26548" w:history="1">
        <w:r>
          <w:rPr>
            <w:rFonts w:ascii="仿宋" w:eastAsia="仿宋" w:hAnsi="仿宋" w:cs="仿宋" w:hint="eastAsia"/>
            <w:lang w:eastAsia="zh-CN"/>
          </w:rPr>
          <w:t>(四)、财务与会计制度</w:t>
        </w:r>
        <w:r>
          <w:tab/>
        </w:r>
        <w:r>
          <w:fldChar w:fldCharType="begin"/>
        </w:r>
        <w:r>
          <w:instrText xml:space="preserve"> PAGEREF _Toc26548 \h </w:instrText>
        </w:r>
        <w:r>
          <w:fldChar w:fldCharType="separate"/>
        </w:r>
        <w:r>
          <w:t>22</w:t>
        </w:r>
        <w:r>
          <w:fldChar w:fldCharType="end"/>
        </w:r>
      </w:hyperlink>
    </w:p>
    <w:p>
      <w:pPr>
        <w:pStyle w:val="TOC1"/>
        <w:tabs>
          <w:tab w:val="right" w:leader="dot" w:pos="8306"/>
        </w:tabs>
      </w:pPr>
      <w:hyperlink w:anchor="_Toc11224" w:history="1">
        <w:r>
          <w:rPr>
            <w:rFonts w:ascii="仿宋" w:eastAsia="仿宋" w:hAnsi="仿宋" w:cs="仿宋" w:hint="eastAsia"/>
            <w:lang w:eastAsia="zh-CN"/>
          </w:rPr>
          <w:t>四、技术方案与建筑物规划</w:t>
        </w:r>
        <w:r>
          <w:tab/>
        </w:r>
        <w:r>
          <w:fldChar w:fldCharType="begin"/>
        </w:r>
        <w:r>
          <w:instrText xml:space="preserve"> PAGEREF _Toc11224 \h </w:instrText>
        </w:r>
        <w:r>
          <w:fldChar w:fldCharType="separate"/>
        </w:r>
        <w:r>
          <w:t>24</w:t>
        </w:r>
        <w:r>
          <w:fldChar w:fldCharType="end"/>
        </w:r>
      </w:hyperlink>
    </w:p>
    <w:p>
      <w:pPr>
        <w:pStyle w:val="TOC2"/>
        <w:tabs>
          <w:tab w:val="right" w:leader="dot" w:pos="8306"/>
        </w:tabs>
      </w:pPr>
      <w:hyperlink w:anchor="_Toc6930" w:history="1">
        <w:r>
          <w:rPr>
            <w:rFonts w:ascii="仿宋" w:eastAsia="仿宋" w:hAnsi="仿宋" w:cs="仿宋" w:hint="eastAsia"/>
            <w:lang w:eastAsia="zh-CN"/>
          </w:rPr>
          <w:t>(一)、设计原则与有机磷系阻燃剂项目工程概述</w:t>
        </w:r>
        <w:r>
          <w:tab/>
        </w:r>
        <w:r>
          <w:fldChar w:fldCharType="begin"/>
        </w:r>
        <w:r>
          <w:instrText xml:space="preserve"> PAGEREF _Toc6930 \h </w:instrText>
        </w:r>
        <w:r>
          <w:fldChar w:fldCharType="separate"/>
        </w:r>
        <w:r>
          <w:t>24</w:t>
        </w:r>
        <w:r>
          <w:fldChar w:fldCharType="end"/>
        </w:r>
      </w:hyperlink>
    </w:p>
    <w:p>
      <w:pPr>
        <w:pStyle w:val="TOC2"/>
        <w:tabs>
          <w:tab w:val="right" w:leader="dot" w:pos="8306"/>
        </w:tabs>
      </w:pPr>
      <w:hyperlink w:anchor="_Toc8928" w:history="1">
        <w:r>
          <w:rPr>
            <w:rFonts w:ascii="仿宋" w:eastAsia="仿宋" w:hAnsi="仿宋" w:cs="仿宋" w:hint="eastAsia"/>
            <w:lang w:eastAsia="zh-CN"/>
          </w:rPr>
          <w:t>(二)、建设选项</w:t>
        </w:r>
        <w:r>
          <w:tab/>
        </w:r>
        <w:r>
          <w:fldChar w:fldCharType="begin"/>
        </w:r>
        <w:r>
          <w:instrText xml:space="preserve"> PAGEREF _Toc8928 \h </w:instrText>
        </w:r>
        <w:r>
          <w:fldChar w:fldCharType="separate"/>
        </w:r>
        <w:r>
          <w:t>25</w:t>
        </w:r>
        <w:r>
          <w:fldChar w:fldCharType="end"/>
        </w:r>
      </w:hyperlink>
    </w:p>
    <w:p>
      <w:pPr>
        <w:pStyle w:val="TOC2"/>
        <w:tabs>
          <w:tab w:val="right" w:leader="dot" w:pos="8306"/>
        </w:tabs>
      </w:pPr>
      <w:hyperlink w:anchor="_Toc12728" w:history="1">
        <w:r>
          <w:rPr>
            <w:rFonts w:ascii="仿宋" w:eastAsia="仿宋" w:hAnsi="仿宋" w:cs="仿宋" w:hint="eastAsia"/>
            <w:lang w:eastAsia="zh-CN"/>
          </w:rPr>
          <w:t>(三)、建筑物规划与设备标准</w:t>
        </w:r>
        <w:r>
          <w:tab/>
        </w:r>
        <w:r>
          <w:fldChar w:fldCharType="begin"/>
        </w:r>
        <w:r>
          <w:instrText xml:space="preserve"> PAGEREF _Toc12728 \h </w:instrText>
        </w:r>
        <w:r>
          <w:fldChar w:fldCharType="separate"/>
        </w:r>
        <w:r>
          <w:t>26</w:t>
        </w:r>
        <w:r>
          <w:fldChar w:fldCharType="end"/>
        </w:r>
      </w:hyperlink>
    </w:p>
    <w:p>
      <w:pPr>
        <w:pStyle w:val="TOC1"/>
        <w:tabs>
          <w:tab w:val="right" w:leader="dot" w:pos="8306"/>
        </w:tabs>
      </w:pPr>
      <w:hyperlink w:anchor="_Toc24151" w:history="1">
        <w:r>
          <w:rPr>
            <w:rFonts w:ascii="仿宋" w:eastAsia="仿宋" w:hAnsi="仿宋" w:cs="仿宋" w:hint="eastAsia"/>
            <w:lang w:eastAsia="zh-CN"/>
          </w:rPr>
          <w:t>五、投资方案</w:t>
        </w:r>
        <w:r>
          <w:tab/>
        </w:r>
        <w:r>
          <w:fldChar w:fldCharType="begin"/>
        </w:r>
        <w:r>
          <w:instrText xml:space="preserve"> PAGEREF _Toc24151 \h </w:instrText>
        </w:r>
        <w:r>
          <w:fldChar w:fldCharType="separate"/>
        </w:r>
        <w:r>
          <w:t>28</w:t>
        </w:r>
        <w:r>
          <w:fldChar w:fldCharType="end"/>
        </w:r>
      </w:hyperlink>
    </w:p>
    <w:p>
      <w:pPr>
        <w:pStyle w:val="TOC2"/>
        <w:tabs>
          <w:tab w:val="right" w:leader="dot" w:pos="8306"/>
        </w:tabs>
      </w:pPr>
      <w:hyperlink w:anchor="_Toc10543" w:history="1">
        <w:r>
          <w:rPr>
            <w:rFonts w:ascii="仿宋" w:eastAsia="仿宋" w:hAnsi="仿宋" w:cs="仿宋" w:hint="eastAsia"/>
            <w:lang w:eastAsia="zh-CN"/>
          </w:rPr>
          <w:t>(一)、有机磷系阻燃剂项目总投资构成分析</w:t>
        </w:r>
        <w:r>
          <w:tab/>
        </w:r>
        <w:r>
          <w:fldChar w:fldCharType="begin"/>
        </w:r>
        <w:r>
          <w:instrText xml:space="preserve"> PAGEREF _Toc10543 \h </w:instrText>
        </w:r>
        <w:r>
          <w:fldChar w:fldCharType="separate"/>
        </w:r>
        <w:r>
          <w:t>28</w:t>
        </w:r>
        <w:r>
          <w:fldChar w:fldCharType="end"/>
        </w:r>
      </w:hyperlink>
    </w:p>
    <w:p>
      <w:pPr>
        <w:pStyle w:val="TOC2"/>
        <w:tabs>
          <w:tab w:val="right" w:leader="dot" w:pos="8306"/>
        </w:tabs>
      </w:pPr>
      <w:hyperlink w:anchor="_Toc509" w:history="1">
        <w:r>
          <w:rPr>
            <w:rFonts w:ascii="仿宋" w:eastAsia="仿宋" w:hAnsi="仿宋" w:cs="仿宋" w:hint="eastAsia"/>
            <w:lang w:eastAsia="zh-CN"/>
          </w:rPr>
          <w:t>(二)、建设投资构成</w:t>
        </w:r>
        <w:r>
          <w:tab/>
        </w:r>
        <w:r>
          <w:fldChar w:fldCharType="begin"/>
        </w:r>
        <w:r>
          <w:instrText xml:space="preserve"> PAGEREF _Toc509 \h </w:instrText>
        </w:r>
        <w:r>
          <w:fldChar w:fldCharType="separate"/>
        </w:r>
        <w:r>
          <w:t>29</w:t>
        </w:r>
        <w:r>
          <w:fldChar w:fldCharType="end"/>
        </w:r>
      </w:hyperlink>
    </w:p>
    <w:p>
      <w:pPr>
        <w:pStyle w:val="TOC2"/>
        <w:tabs>
          <w:tab w:val="right" w:leader="dot" w:pos="8306"/>
        </w:tabs>
      </w:pPr>
      <w:hyperlink w:anchor="_Toc2374" w:history="1">
        <w:r>
          <w:rPr>
            <w:rFonts w:ascii="仿宋" w:eastAsia="仿宋" w:hAnsi="仿宋" w:cs="仿宋" w:hint="eastAsia"/>
            <w:lang w:eastAsia="zh-CN"/>
          </w:rPr>
          <w:t>(三)、资金筹措方式</w:t>
        </w:r>
        <w:r>
          <w:tab/>
        </w:r>
        <w:r>
          <w:fldChar w:fldCharType="begin"/>
        </w:r>
        <w:r>
          <w:instrText xml:space="preserve"> PAGEREF _Toc2374 \h </w:instrText>
        </w:r>
        <w:r>
          <w:fldChar w:fldCharType="separate"/>
        </w:r>
        <w:r>
          <w:t>30</w:t>
        </w:r>
        <w:r>
          <w:fldChar w:fldCharType="end"/>
        </w:r>
      </w:hyperlink>
    </w:p>
    <w:p>
      <w:pPr>
        <w:pStyle w:val="TOC2"/>
        <w:tabs>
          <w:tab w:val="right" w:leader="dot" w:pos="8306"/>
        </w:tabs>
      </w:pPr>
      <w:hyperlink w:anchor="_Toc17724" w:history="1">
        <w:r>
          <w:rPr>
            <w:rFonts w:ascii="仿宋" w:eastAsia="仿宋" w:hAnsi="仿宋" w:cs="仿宋" w:hint="eastAsia"/>
            <w:lang w:eastAsia="zh-CN"/>
          </w:rPr>
          <w:t>(四)、投资分析</w:t>
        </w:r>
        <w:r>
          <w:tab/>
        </w:r>
        <w:r>
          <w:fldChar w:fldCharType="begin"/>
        </w:r>
        <w:r>
          <w:instrText xml:space="preserve"> PAGEREF _Toc17724 \h </w:instrText>
        </w:r>
        <w:r>
          <w:fldChar w:fldCharType="separate"/>
        </w:r>
        <w:r>
          <w:t>31</w:t>
        </w:r>
        <w:r>
          <w:fldChar w:fldCharType="end"/>
        </w:r>
      </w:hyperlink>
    </w:p>
    <w:p>
      <w:pPr>
        <w:pStyle w:val="TOC2"/>
        <w:tabs>
          <w:tab w:val="right" w:leader="dot" w:pos="8306"/>
        </w:tabs>
      </w:pPr>
      <w:hyperlink w:anchor="_Toc18201" w:history="1">
        <w:r>
          <w:rPr>
            <w:rFonts w:ascii="仿宋" w:eastAsia="仿宋" w:hAnsi="仿宋" w:cs="仿宋" w:hint="eastAsia"/>
            <w:lang w:eastAsia="zh-CN"/>
          </w:rPr>
          <w:t>(五)、资金使用计划</w:t>
        </w:r>
        <w:r>
          <w:tab/>
        </w:r>
        <w:r>
          <w:fldChar w:fldCharType="begin"/>
        </w:r>
        <w:r>
          <w:instrText xml:space="preserve"> PAGEREF _Toc18201 \h </w:instrText>
        </w:r>
        <w:r>
          <w:fldChar w:fldCharType="separate"/>
        </w:r>
        <w:r>
          <w:t>32</w:t>
        </w:r>
        <w:r>
          <w:fldChar w:fldCharType="end"/>
        </w:r>
      </w:hyperlink>
    </w:p>
    <w:p>
      <w:pPr>
        <w:pStyle w:val="TOC2"/>
        <w:tabs>
          <w:tab w:val="right" w:leader="dot" w:pos="8306"/>
        </w:tabs>
      </w:pPr>
      <w:hyperlink w:anchor="_Toc24250" w:history="1">
        <w:r>
          <w:rPr>
            <w:rFonts w:ascii="仿宋" w:eastAsia="仿宋" w:hAnsi="仿宋" w:cs="仿宋" w:hint="eastAsia"/>
            <w:lang w:eastAsia="zh-CN"/>
          </w:rPr>
          <w:t>(六)、有机磷系阻燃剂项目融资方案</w:t>
        </w:r>
        <w:r>
          <w:tab/>
        </w:r>
        <w:r>
          <w:fldChar w:fldCharType="begin"/>
        </w:r>
        <w:r>
          <w:instrText xml:space="preserve"> PAGEREF _Toc24250 \h </w:instrText>
        </w:r>
        <w:r>
          <w:fldChar w:fldCharType="separate"/>
        </w:r>
        <w:r>
          <w:t>33</w:t>
        </w:r>
        <w:r>
          <w:fldChar w:fldCharType="end"/>
        </w:r>
      </w:hyperlink>
    </w:p>
    <w:p>
      <w:pPr>
        <w:pStyle w:val="TOC2"/>
        <w:tabs>
          <w:tab w:val="right" w:leader="dot" w:pos="8306"/>
        </w:tabs>
      </w:pPr>
      <w:hyperlink w:anchor="_Toc17625" w:history="1">
        <w:r>
          <w:rPr>
            <w:rFonts w:ascii="仿宋" w:eastAsia="仿宋" w:hAnsi="仿宋" w:cs="仿宋" w:hint="eastAsia"/>
            <w:lang w:eastAsia="zh-CN"/>
          </w:rPr>
          <w:t>(七)、盈利模式和财务预测</w:t>
        </w:r>
        <w:r>
          <w:tab/>
        </w:r>
        <w:r>
          <w:fldChar w:fldCharType="begin"/>
        </w:r>
        <w:r>
          <w:instrText xml:space="preserve"> PAGEREF _Toc17625 \h </w:instrText>
        </w:r>
        <w:r>
          <w:fldChar w:fldCharType="separate"/>
        </w:r>
        <w:r>
          <w:t>35</w:t>
        </w:r>
        <w:r>
          <w:fldChar w:fldCharType="end"/>
        </w:r>
      </w:hyperlink>
    </w:p>
    <w:p>
      <w:pPr>
        <w:pStyle w:val="TOC1"/>
        <w:tabs>
          <w:tab w:val="right" w:leader="dot" w:pos="8306"/>
        </w:tabs>
      </w:pPr>
      <w:hyperlink w:anchor="_Toc15713" w:history="1">
        <w:r>
          <w:rPr>
            <w:rFonts w:ascii="仿宋" w:eastAsia="仿宋" w:hAnsi="仿宋" w:cs="仿宋" w:hint="eastAsia"/>
            <w:lang w:eastAsia="zh-CN"/>
          </w:rPr>
          <w:t>六、风险评估与应对策略</w:t>
        </w:r>
        <w:r>
          <w:tab/>
        </w:r>
        <w:r>
          <w:fldChar w:fldCharType="begin"/>
        </w:r>
        <w:r>
          <w:instrText xml:space="preserve"> PAGEREF _Toc15713 \h </w:instrText>
        </w:r>
        <w:r>
          <w:fldChar w:fldCharType="separate"/>
        </w:r>
        <w:r>
          <w:t>36</w:t>
        </w:r>
        <w:r>
          <w:fldChar w:fldCharType="end"/>
        </w:r>
      </w:hyperlink>
    </w:p>
    <w:p>
      <w:pPr>
        <w:pStyle w:val="TOC2"/>
        <w:tabs>
          <w:tab w:val="right" w:leader="dot" w:pos="8306"/>
        </w:tabs>
      </w:pPr>
      <w:hyperlink w:anchor="_Toc32075" w:history="1">
        <w:r>
          <w:rPr>
            <w:rFonts w:ascii="仿宋" w:eastAsia="仿宋" w:hAnsi="仿宋" w:cs="仿宋" w:hint="eastAsia"/>
            <w:lang w:eastAsia="zh-CN"/>
          </w:rPr>
          <w:t>(一)、有机磷系阻燃剂项目风险分析</w:t>
        </w:r>
        <w:r>
          <w:tab/>
        </w:r>
        <w:r>
          <w:fldChar w:fldCharType="begin"/>
        </w:r>
        <w:r>
          <w:instrText xml:space="preserve"> PAGEREF _Toc32075 \h </w:instrText>
        </w:r>
        <w:r>
          <w:fldChar w:fldCharType="separate"/>
        </w:r>
        <w:r>
          <w:t>36</w:t>
        </w:r>
        <w:r>
          <w:fldChar w:fldCharType="end"/>
        </w:r>
      </w:hyperlink>
    </w:p>
    <w:p>
      <w:pPr>
        <w:pStyle w:val="TOC2"/>
        <w:tabs>
          <w:tab w:val="right" w:leader="dot" w:pos="8306"/>
        </w:tabs>
      </w:pPr>
      <w:hyperlink w:anchor="_Toc632" w:history="1">
        <w:r>
          <w:rPr>
            <w:rFonts w:ascii="仿宋" w:eastAsia="仿宋" w:hAnsi="仿宋" w:cs="仿宋" w:hint="eastAsia"/>
            <w:lang w:eastAsia="zh-CN"/>
          </w:rPr>
          <w:t>(二)、风险管理与应对方法</w:t>
        </w:r>
        <w:r>
          <w:tab/>
        </w:r>
        <w:r>
          <w:fldChar w:fldCharType="begin"/>
        </w:r>
        <w:r>
          <w:instrText xml:space="preserve"> PAGEREF _Toc632 \h </w:instrText>
        </w:r>
        <w:r>
          <w:fldChar w:fldCharType="separate"/>
        </w:r>
        <w:r>
          <w:t>38</w:t>
        </w:r>
        <w:r>
          <w:fldChar w:fldCharType="end"/>
        </w:r>
      </w:hyperlink>
    </w:p>
    <w:p>
      <w:pPr>
        <w:pStyle w:val="TOC1"/>
        <w:tabs>
          <w:tab w:val="right" w:leader="dot" w:pos="8306"/>
        </w:tabs>
      </w:pPr>
      <w:hyperlink w:anchor="_Toc8160" w:history="1">
        <w:r>
          <w:rPr>
            <w:rFonts w:ascii="仿宋" w:eastAsia="仿宋" w:hAnsi="仿宋" w:cs="仿宋" w:hint="eastAsia"/>
            <w:lang w:eastAsia="zh-CN"/>
          </w:rPr>
          <w:t>七、市场调研与竞争分析</w:t>
        </w:r>
        <w:r>
          <w:tab/>
        </w:r>
        <w:r>
          <w:fldChar w:fldCharType="begin"/>
        </w:r>
        <w:r>
          <w:instrText xml:space="preserve"> PAGEREF _Toc8160 \h </w:instrText>
        </w:r>
        <w:r>
          <w:fldChar w:fldCharType="separate"/>
        </w:r>
        <w:r>
          <w:t>39</w:t>
        </w:r>
        <w:r>
          <w:fldChar w:fldCharType="end"/>
        </w:r>
      </w:hyperlink>
    </w:p>
    <w:p>
      <w:pPr>
        <w:pStyle w:val="TOC2"/>
        <w:tabs>
          <w:tab w:val="right" w:leader="dot" w:pos="8306"/>
        </w:tabs>
      </w:pPr>
      <w:hyperlink w:anchor="_Toc3534" w:history="1">
        <w:r>
          <w:rPr>
            <w:rFonts w:ascii="仿宋" w:eastAsia="仿宋" w:hAnsi="仿宋" w:cs="仿宋" w:hint="eastAsia"/>
            <w:lang w:eastAsia="zh-CN"/>
          </w:rPr>
          <w:t>(一)、市场状况概览</w:t>
        </w:r>
        <w:r>
          <w:tab/>
        </w:r>
        <w:r>
          <w:fldChar w:fldCharType="begin"/>
        </w:r>
        <w:r>
          <w:instrText xml:space="preserve"> PAGEREF _Toc3534 \h </w:instrText>
        </w:r>
        <w:r>
          <w:fldChar w:fldCharType="separate"/>
        </w:r>
        <w:r>
          <w:t>39</w:t>
        </w:r>
        <w:r>
          <w:fldChar w:fldCharType="end"/>
        </w:r>
      </w:hyperlink>
    </w:p>
    <w:p>
      <w:pPr>
        <w:pStyle w:val="TOC2"/>
        <w:tabs>
          <w:tab w:val="right" w:leader="dot" w:pos="8306"/>
        </w:tabs>
      </w:pPr>
      <w:hyperlink w:anchor="_Toc19141" w:history="1">
        <w:r>
          <w:rPr>
            <w:rFonts w:ascii="仿宋" w:eastAsia="仿宋" w:hAnsi="仿宋" w:cs="仿宋" w:hint="eastAsia"/>
            <w:lang w:eastAsia="zh-CN"/>
          </w:rPr>
          <w:t>(二)、市场细分与目标市场</w:t>
        </w:r>
        <w:r>
          <w:tab/>
        </w:r>
        <w:r>
          <w:fldChar w:fldCharType="begin"/>
        </w:r>
        <w:r>
          <w:instrText xml:space="preserve"> PAGEREF _Toc19141 \h </w:instrText>
        </w:r>
        <w:r>
          <w:fldChar w:fldCharType="separate"/>
        </w:r>
        <w:r>
          <w:t>41</w:t>
        </w:r>
        <w:r>
          <w:fldChar w:fldCharType="end"/>
        </w:r>
      </w:hyperlink>
    </w:p>
    <w:p>
      <w:pPr>
        <w:pStyle w:val="TOC2"/>
        <w:tabs>
          <w:tab w:val="right" w:leader="dot" w:pos="8306"/>
        </w:tabs>
      </w:pPr>
      <w:hyperlink w:anchor="_Toc13323" w:history="1">
        <w:r>
          <w:rPr>
            <w:rFonts w:ascii="仿宋" w:eastAsia="仿宋" w:hAnsi="仿宋" w:cs="仿宋" w:hint="eastAsia"/>
            <w:lang w:eastAsia="zh-CN"/>
          </w:rPr>
          <w:t>(三)、竞争对手分析</w:t>
        </w:r>
        <w:r>
          <w:tab/>
        </w:r>
        <w:r>
          <w:fldChar w:fldCharType="begin"/>
        </w:r>
        <w:r>
          <w:instrText xml:space="preserve"> PAGEREF _Toc13323 \h </w:instrText>
        </w:r>
        <w:r>
          <w:fldChar w:fldCharType="separate"/>
        </w:r>
        <w:r>
          <w:t>42</w:t>
        </w:r>
        <w:r>
          <w:fldChar w:fldCharType="end"/>
        </w:r>
      </w:hyperlink>
    </w:p>
    <w:p>
      <w:pPr>
        <w:pStyle w:val="TOC2"/>
        <w:tabs>
          <w:tab w:val="right" w:leader="dot" w:pos="8306"/>
        </w:tabs>
      </w:pPr>
      <w:hyperlink w:anchor="_Toc14957" w:history="1">
        <w:r>
          <w:rPr>
            <w:rFonts w:ascii="仿宋" w:eastAsia="仿宋" w:hAnsi="仿宋" w:cs="仿宋" w:hint="eastAsia"/>
            <w:lang w:eastAsia="zh-CN"/>
          </w:rPr>
          <w:t>(四)、市场机会与挑战</w:t>
        </w:r>
        <w:r>
          <w:tab/>
        </w:r>
        <w:r>
          <w:fldChar w:fldCharType="begin"/>
        </w:r>
        <w:r>
          <w:instrText xml:space="preserve"> PAGEREF _Toc14957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86" w:history="1">
        <w:r>
          <w:rPr>
            <w:rFonts w:ascii="仿宋" w:eastAsia="仿宋" w:hAnsi="仿宋" w:cs="仿宋" w:hint="eastAsia"/>
            <w:lang w:eastAsia="zh-CN"/>
          </w:rPr>
          <w:t>(五)、市场战略</w:t>
        </w:r>
        <w:r>
          <w:tab/>
        </w:r>
        <w:r>
          <w:fldChar w:fldCharType="begin"/>
        </w:r>
        <w:r>
          <w:instrText xml:space="preserve"> PAGEREF _Toc14486 \h </w:instrText>
        </w:r>
        <w:r>
          <w:fldChar w:fldCharType="separate"/>
        </w:r>
        <w:r>
          <w:t>45</w:t>
        </w:r>
        <w:r>
          <w:fldChar w:fldCharType="end"/>
        </w:r>
      </w:hyperlink>
    </w:p>
    <w:p>
      <w:pPr>
        <w:pStyle w:val="TOC1"/>
        <w:tabs>
          <w:tab w:val="right" w:leader="dot" w:pos="8306"/>
        </w:tabs>
      </w:pPr>
      <w:hyperlink w:anchor="_Toc16988" w:history="1">
        <w:r>
          <w:rPr>
            <w:rFonts w:ascii="仿宋" w:eastAsia="仿宋" w:hAnsi="仿宋" w:cs="仿宋" w:hint="eastAsia"/>
            <w:lang w:eastAsia="zh-CN"/>
          </w:rPr>
          <w:t>八、劳动安全生产分析</w:t>
        </w:r>
        <w:r>
          <w:tab/>
        </w:r>
        <w:r>
          <w:fldChar w:fldCharType="begin"/>
        </w:r>
        <w:r>
          <w:instrText xml:space="preserve"> PAGEREF _Toc16988 \h </w:instrText>
        </w:r>
        <w:r>
          <w:fldChar w:fldCharType="separate"/>
        </w:r>
        <w:r>
          <w:t>47</w:t>
        </w:r>
        <w:r>
          <w:fldChar w:fldCharType="end"/>
        </w:r>
      </w:hyperlink>
    </w:p>
    <w:p>
      <w:pPr>
        <w:pStyle w:val="TOC2"/>
        <w:tabs>
          <w:tab w:val="right" w:leader="dot" w:pos="8306"/>
        </w:tabs>
      </w:pPr>
      <w:hyperlink w:anchor="_Toc12221" w:history="1">
        <w:r>
          <w:rPr>
            <w:rFonts w:ascii="仿宋" w:eastAsia="仿宋" w:hAnsi="仿宋" w:cs="仿宋" w:hint="eastAsia"/>
            <w:lang w:eastAsia="zh-CN"/>
          </w:rPr>
          <w:t>(一)、安全法规与依据</w:t>
        </w:r>
        <w:r>
          <w:tab/>
        </w:r>
        <w:r>
          <w:fldChar w:fldCharType="begin"/>
        </w:r>
        <w:r>
          <w:instrText xml:space="preserve"> PAGEREF _Toc12221 \h </w:instrText>
        </w:r>
        <w:r>
          <w:fldChar w:fldCharType="separate"/>
        </w:r>
        <w:r>
          <w:t>47</w:t>
        </w:r>
        <w:r>
          <w:fldChar w:fldCharType="end"/>
        </w:r>
      </w:hyperlink>
    </w:p>
    <w:p>
      <w:pPr>
        <w:pStyle w:val="TOC2"/>
        <w:tabs>
          <w:tab w:val="right" w:leader="dot" w:pos="8306"/>
        </w:tabs>
      </w:pPr>
      <w:hyperlink w:anchor="_Toc16689" w:history="1">
        <w:r>
          <w:rPr>
            <w:rFonts w:ascii="仿宋" w:eastAsia="仿宋" w:hAnsi="仿宋" w:cs="仿宋" w:hint="eastAsia"/>
            <w:lang w:eastAsia="zh-CN"/>
          </w:rPr>
          <w:t>(二)、安全措施与效果预估</w:t>
        </w:r>
        <w:r>
          <w:tab/>
        </w:r>
        <w:r>
          <w:fldChar w:fldCharType="begin"/>
        </w:r>
        <w:r>
          <w:instrText xml:space="preserve"> PAGEREF _Toc16689 \h </w:instrText>
        </w:r>
        <w:r>
          <w:fldChar w:fldCharType="separate"/>
        </w:r>
        <w:r>
          <w:t>47</w:t>
        </w:r>
        <w:r>
          <w:fldChar w:fldCharType="end"/>
        </w:r>
      </w:hyperlink>
    </w:p>
    <w:p>
      <w:pPr>
        <w:pStyle w:val="TOC1"/>
        <w:tabs>
          <w:tab w:val="right" w:leader="dot" w:pos="8306"/>
        </w:tabs>
      </w:pPr>
      <w:hyperlink w:anchor="_Toc21244" w:history="1">
        <w:r>
          <w:rPr>
            <w:rFonts w:ascii="仿宋" w:eastAsia="仿宋" w:hAnsi="仿宋" w:cs="仿宋" w:hint="eastAsia"/>
            <w:lang w:eastAsia="zh-CN"/>
          </w:rPr>
          <w:t>九、原辅材料供应</w:t>
        </w:r>
        <w:r>
          <w:tab/>
        </w:r>
        <w:r>
          <w:fldChar w:fldCharType="begin"/>
        </w:r>
        <w:r>
          <w:instrText xml:space="preserve"> PAGEREF _Toc21244 \h </w:instrText>
        </w:r>
        <w:r>
          <w:fldChar w:fldCharType="separate"/>
        </w:r>
        <w:r>
          <w:t>50</w:t>
        </w:r>
        <w:r>
          <w:fldChar w:fldCharType="end"/>
        </w:r>
      </w:hyperlink>
    </w:p>
    <w:p>
      <w:pPr>
        <w:pStyle w:val="TOC2"/>
        <w:tabs>
          <w:tab w:val="right" w:leader="dot" w:pos="8306"/>
        </w:tabs>
      </w:pPr>
      <w:hyperlink w:anchor="_Toc4692" w:history="1">
        <w:r>
          <w:rPr>
            <w:rFonts w:ascii="仿宋" w:eastAsia="仿宋" w:hAnsi="仿宋" w:cs="仿宋" w:hint="eastAsia"/>
            <w:lang w:eastAsia="zh-CN"/>
          </w:rPr>
          <w:t>(一)、建设期原材料供应情况</w:t>
        </w:r>
        <w:r>
          <w:tab/>
        </w:r>
        <w:r>
          <w:fldChar w:fldCharType="begin"/>
        </w:r>
        <w:r>
          <w:instrText xml:space="preserve"> PAGEREF _Toc4692 \h </w:instrText>
        </w:r>
        <w:r>
          <w:fldChar w:fldCharType="separate"/>
        </w:r>
        <w:r>
          <w:t>50</w:t>
        </w:r>
        <w:r>
          <w:fldChar w:fldCharType="end"/>
        </w:r>
      </w:hyperlink>
    </w:p>
    <w:p>
      <w:pPr>
        <w:pStyle w:val="TOC2"/>
        <w:tabs>
          <w:tab w:val="right" w:leader="dot" w:pos="8306"/>
        </w:tabs>
      </w:pPr>
      <w:hyperlink w:anchor="_Toc24725" w:history="1">
        <w:r>
          <w:rPr>
            <w:rFonts w:ascii="仿宋" w:eastAsia="仿宋" w:hAnsi="仿宋" w:cs="仿宋" w:hint="eastAsia"/>
            <w:lang w:eastAsia="zh-CN"/>
          </w:rPr>
          <w:t>(二)、运营期原材料供应与质量控制</w:t>
        </w:r>
        <w:r>
          <w:tab/>
        </w:r>
        <w:r>
          <w:fldChar w:fldCharType="begin"/>
        </w:r>
        <w:r>
          <w:instrText xml:space="preserve"> PAGEREF _Toc24725 \h </w:instrText>
        </w:r>
        <w:r>
          <w:fldChar w:fldCharType="separate"/>
        </w:r>
        <w:r>
          <w:t>51</w:t>
        </w:r>
        <w:r>
          <w:fldChar w:fldCharType="end"/>
        </w:r>
      </w:hyperlink>
    </w:p>
    <w:p>
      <w:pPr>
        <w:pStyle w:val="TOC1"/>
        <w:tabs>
          <w:tab w:val="right" w:leader="dot" w:pos="8306"/>
        </w:tabs>
      </w:pPr>
      <w:hyperlink w:anchor="_Toc20904" w:history="1">
        <w:r>
          <w:rPr>
            <w:rFonts w:ascii="仿宋" w:eastAsia="仿宋" w:hAnsi="仿宋" w:cs="仿宋" w:hint="eastAsia"/>
            <w:lang w:eastAsia="zh-CN"/>
          </w:rPr>
          <w:t>十、营销策略与品牌推广</w:t>
        </w:r>
        <w:r>
          <w:tab/>
        </w:r>
        <w:r>
          <w:fldChar w:fldCharType="begin"/>
        </w:r>
        <w:r>
          <w:instrText xml:space="preserve"> PAGEREF _Toc20904 \h </w:instrText>
        </w:r>
        <w:r>
          <w:fldChar w:fldCharType="separate"/>
        </w:r>
        <w:r>
          <w:t>52</w:t>
        </w:r>
        <w:r>
          <w:fldChar w:fldCharType="end"/>
        </w:r>
      </w:hyperlink>
    </w:p>
    <w:p>
      <w:pPr>
        <w:pStyle w:val="TOC2"/>
        <w:tabs>
          <w:tab w:val="right" w:leader="dot" w:pos="8306"/>
        </w:tabs>
      </w:pPr>
      <w:hyperlink w:anchor="_Toc10458" w:history="1">
        <w:r>
          <w:rPr>
            <w:rFonts w:ascii="仿宋" w:eastAsia="仿宋" w:hAnsi="仿宋" w:cs="仿宋" w:hint="eastAsia"/>
            <w:lang w:eastAsia="zh-CN"/>
          </w:rPr>
          <w:t>(一)、营销策略制定</w:t>
        </w:r>
        <w:r>
          <w:tab/>
        </w:r>
        <w:r>
          <w:fldChar w:fldCharType="begin"/>
        </w:r>
        <w:r>
          <w:instrText xml:space="preserve"> PAGEREF _Toc10458 \h </w:instrText>
        </w:r>
        <w:r>
          <w:fldChar w:fldCharType="separate"/>
        </w:r>
        <w:r>
          <w:t>52</w:t>
        </w:r>
        <w:r>
          <w:fldChar w:fldCharType="end"/>
        </w:r>
      </w:hyperlink>
    </w:p>
    <w:p>
      <w:pPr>
        <w:pStyle w:val="TOC2"/>
        <w:tabs>
          <w:tab w:val="right" w:leader="dot" w:pos="8306"/>
        </w:tabs>
      </w:pPr>
      <w:hyperlink w:anchor="_Toc10800" w:history="1">
        <w:r>
          <w:rPr>
            <w:rFonts w:ascii="仿宋" w:eastAsia="仿宋" w:hAnsi="仿宋" w:cs="仿宋" w:hint="eastAsia"/>
            <w:lang w:eastAsia="zh-CN"/>
          </w:rPr>
          <w:t>(二)、产品定位与定价策略</w:t>
        </w:r>
        <w:r>
          <w:tab/>
        </w:r>
        <w:r>
          <w:fldChar w:fldCharType="begin"/>
        </w:r>
        <w:r>
          <w:instrText xml:space="preserve"> PAGEREF _Toc10800 \h </w:instrText>
        </w:r>
        <w:r>
          <w:fldChar w:fldCharType="separate"/>
        </w:r>
        <w:r>
          <w:t>54</w:t>
        </w:r>
        <w:r>
          <w:fldChar w:fldCharType="end"/>
        </w:r>
      </w:hyperlink>
    </w:p>
    <w:p>
      <w:pPr>
        <w:pStyle w:val="TOC2"/>
        <w:tabs>
          <w:tab w:val="right" w:leader="dot" w:pos="8306"/>
        </w:tabs>
      </w:pPr>
      <w:hyperlink w:anchor="_Toc16089" w:history="1">
        <w:r>
          <w:rPr>
            <w:rFonts w:ascii="仿宋" w:eastAsia="仿宋" w:hAnsi="仿宋" w:cs="仿宋" w:hint="eastAsia"/>
            <w:lang w:eastAsia="zh-CN"/>
          </w:rPr>
          <w:t>(三)、促销与广告战略</w:t>
        </w:r>
        <w:r>
          <w:tab/>
        </w:r>
        <w:r>
          <w:fldChar w:fldCharType="begin"/>
        </w:r>
        <w:r>
          <w:instrText xml:space="preserve"> PAGEREF _Toc16089 \h </w:instrText>
        </w:r>
        <w:r>
          <w:fldChar w:fldCharType="separate"/>
        </w:r>
        <w:r>
          <w:t>55</w:t>
        </w:r>
        <w:r>
          <w:fldChar w:fldCharType="end"/>
        </w:r>
      </w:hyperlink>
    </w:p>
    <w:p>
      <w:pPr>
        <w:pStyle w:val="TOC2"/>
        <w:tabs>
          <w:tab w:val="right" w:leader="dot" w:pos="8306"/>
        </w:tabs>
      </w:pPr>
      <w:hyperlink w:anchor="_Toc28305" w:history="1">
        <w:r>
          <w:rPr>
            <w:rFonts w:ascii="仿宋" w:eastAsia="仿宋" w:hAnsi="仿宋" w:cs="仿宋" w:hint="eastAsia"/>
            <w:lang w:eastAsia="zh-CN"/>
          </w:rPr>
          <w:t>(四)、品牌推广计划</w:t>
        </w:r>
        <w:r>
          <w:tab/>
        </w:r>
        <w:r>
          <w:fldChar w:fldCharType="begin"/>
        </w:r>
        <w:r>
          <w:instrText xml:space="preserve"> PAGEREF _Toc28305 \h </w:instrText>
        </w:r>
        <w:r>
          <w:fldChar w:fldCharType="separate"/>
        </w:r>
        <w:r>
          <w:t>57</w:t>
        </w:r>
        <w:r>
          <w:fldChar w:fldCharType="end"/>
        </w:r>
      </w:hyperlink>
    </w:p>
    <w:p>
      <w:pPr>
        <w:pStyle w:val="TOC1"/>
        <w:tabs>
          <w:tab w:val="right" w:leader="dot" w:pos="8306"/>
        </w:tabs>
      </w:pPr>
      <w:hyperlink w:anchor="_Toc12100" w:history="1">
        <w:r>
          <w:rPr>
            <w:rFonts w:ascii="仿宋" w:eastAsia="仿宋" w:hAnsi="仿宋" w:cs="仿宋" w:hint="eastAsia"/>
            <w:lang w:eastAsia="zh-CN"/>
          </w:rPr>
          <w:t>十一、有机磷系阻燃剂项目监督与评估</w:t>
        </w:r>
        <w:r>
          <w:tab/>
        </w:r>
        <w:r>
          <w:fldChar w:fldCharType="begin"/>
        </w:r>
        <w:r>
          <w:instrText xml:space="preserve"> PAGEREF _Toc12100 \h </w:instrText>
        </w:r>
        <w:r>
          <w:fldChar w:fldCharType="separate"/>
        </w:r>
        <w:r>
          <w:t>58</w:t>
        </w:r>
        <w:r>
          <w:fldChar w:fldCharType="end"/>
        </w:r>
      </w:hyperlink>
    </w:p>
    <w:p>
      <w:pPr>
        <w:pStyle w:val="TOC2"/>
        <w:tabs>
          <w:tab w:val="right" w:leader="dot" w:pos="8306"/>
        </w:tabs>
      </w:pPr>
      <w:hyperlink w:anchor="_Toc29385" w:history="1">
        <w:r>
          <w:rPr>
            <w:rFonts w:ascii="仿宋" w:eastAsia="仿宋" w:hAnsi="仿宋" w:cs="仿宋" w:hint="eastAsia"/>
            <w:lang w:eastAsia="zh-CN"/>
          </w:rPr>
          <w:t>(一)、有机磷系阻燃剂项目监督体系</w:t>
        </w:r>
        <w:r>
          <w:tab/>
        </w:r>
        <w:r>
          <w:fldChar w:fldCharType="begin"/>
        </w:r>
        <w:r>
          <w:instrText xml:space="preserve"> PAGEREF _Toc29385 \h </w:instrText>
        </w:r>
        <w:r>
          <w:fldChar w:fldCharType="separate"/>
        </w:r>
        <w:r>
          <w:t>58</w:t>
        </w:r>
        <w:r>
          <w:fldChar w:fldCharType="end"/>
        </w:r>
      </w:hyperlink>
    </w:p>
    <w:p>
      <w:pPr>
        <w:pStyle w:val="TOC2"/>
        <w:tabs>
          <w:tab w:val="right" w:leader="dot" w:pos="8306"/>
        </w:tabs>
      </w:pPr>
      <w:hyperlink w:anchor="_Toc30673" w:history="1">
        <w:r>
          <w:rPr>
            <w:rFonts w:ascii="仿宋" w:eastAsia="仿宋" w:hAnsi="仿宋" w:cs="仿宋" w:hint="eastAsia"/>
            <w:lang w:eastAsia="zh-CN"/>
          </w:rPr>
          <w:t>(二)、绩效评估与指标</w:t>
        </w:r>
        <w:r>
          <w:tab/>
        </w:r>
        <w:r>
          <w:fldChar w:fldCharType="begin"/>
        </w:r>
        <w:r>
          <w:instrText xml:space="preserve"> PAGEREF _Toc30673 \h </w:instrText>
        </w:r>
        <w:r>
          <w:fldChar w:fldCharType="separate"/>
        </w:r>
        <w:r>
          <w:t>59</w:t>
        </w:r>
        <w:r>
          <w:fldChar w:fldCharType="end"/>
        </w:r>
      </w:hyperlink>
    </w:p>
    <w:p>
      <w:pPr>
        <w:pStyle w:val="TOC2"/>
        <w:tabs>
          <w:tab w:val="right" w:leader="dot" w:pos="8306"/>
        </w:tabs>
      </w:pPr>
      <w:hyperlink w:anchor="_Toc6305" w:history="1">
        <w:r>
          <w:rPr>
            <w:rFonts w:ascii="仿宋" w:eastAsia="仿宋" w:hAnsi="仿宋" w:cs="仿宋" w:hint="eastAsia"/>
            <w:lang w:eastAsia="zh-CN"/>
          </w:rPr>
          <w:t>(三)、变更管理与调整</w:t>
        </w:r>
        <w:r>
          <w:tab/>
        </w:r>
        <w:r>
          <w:fldChar w:fldCharType="begin"/>
        </w:r>
        <w:r>
          <w:instrText xml:space="preserve"> PAGEREF _Toc6305 \h </w:instrText>
        </w:r>
        <w:r>
          <w:fldChar w:fldCharType="separate"/>
        </w:r>
        <w:r>
          <w:t>60</w:t>
        </w:r>
        <w:r>
          <w:fldChar w:fldCharType="end"/>
        </w:r>
      </w:hyperlink>
    </w:p>
    <w:p>
      <w:pPr>
        <w:pStyle w:val="TOC2"/>
        <w:tabs>
          <w:tab w:val="right" w:leader="dot" w:pos="8306"/>
        </w:tabs>
      </w:pPr>
      <w:hyperlink w:anchor="_Toc2664" w:history="1">
        <w:r>
          <w:rPr>
            <w:rFonts w:ascii="仿宋" w:eastAsia="仿宋" w:hAnsi="仿宋" w:cs="仿宋" w:hint="eastAsia"/>
            <w:lang w:eastAsia="zh-CN"/>
          </w:rPr>
          <w:t>(四)、定期报告与审计</w:t>
        </w:r>
        <w:r>
          <w:tab/>
        </w:r>
        <w:r>
          <w:fldChar w:fldCharType="begin"/>
        </w:r>
        <w:r>
          <w:instrText xml:space="preserve"> PAGEREF _Toc2664 \h </w:instrText>
        </w:r>
        <w:r>
          <w:fldChar w:fldCharType="separate"/>
        </w:r>
        <w:r>
          <w:t>61</w:t>
        </w:r>
        <w:r>
          <w:fldChar w:fldCharType="end"/>
        </w:r>
      </w:hyperlink>
    </w:p>
    <w:p>
      <w:pPr>
        <w:pStyle w:val="TOC1"/>
        <w:tabs>
          <w:tab w:val="right" w:leader="dot" w:pos="8306"/>
        </w:tabs>
      </w:pPr>
      <w:hyperlink w:anchor="_Toc19614" w:history="1">
        <w:r>
          <w:rPr>
            <w:rFonts w:ascii="仿宋" w:eastAsia="仿宋" w:hAnsi="仿宋" w:cs="仿宋" w:hint="eastAsia"/>
            <w:lang w:eastAsia="zh-CN"/>
          </w:rPr>
          <w:t>十二、可持续发展战略</w:t>
        </w:r>
        <w:r>
          <w:tab/>
        </w:r>
        <w:r>
          <w:fldChar w:fldCharType="begin"/>
        </w:r>
        <w:r>
          <w:instrText xml:space="preserve"> PAGEREF _Toc19614 \h </w:instrText>
        </w:r>
        <w:r>
          <w:fldChar w:fldCharType="separate"/>
        </w:r>
        <w:r>
          <w:t>62</w:t>
        </w:r>
        <w:r>
          <w:fldChar w:fldCharType="end"/>
        </w:r>
      </w:hyperlink>
    </w:p>
    <w:p>
      <w:pPr>
        <w:pStyle w:val="TOC2"/>
        <w:tabs>
          <w:tab w:val="right" w:leader="dot" w:pos="8306"/>
        </w:tabs>
      </w:pPr>
      <w:hyperlink w:anchor="_Toc17102" w:history="1">
        <w:r>
          <w:rPr>
            <w:rFonts w:ascii="仿宋" w:eastAsia="仿宋" w:hAnsi="仿宋" w:cs="仿宋" w:hint="eastAsia"/>
            <w:lang w:eastAsia="zh-CN"/>
          </w:rPr>
          <w:t>(一)、可持续发展目标</w:t>
        </w:r>
        <w:r>
          <w:tab/>
        </w:r>
        <w:r>
          <w:fldChar w:fldCharType="begin"/>
        </w:r>
        <w:r>
          <w:instrText xml:space="preserve"> PAGEREF _Toc17102 \h </w:instrText>
        </w:r>
        <w:r>
          <w:fldChar w:fldCharType="separate"/>
        </w:r>
        <w:r>
          <w:t>62</w:t>
        </w:r>
        <w:r>
          <w:fldChar w:fldCharType="end"/>
        </w:r>
      </w:hyperlink>
    </w:p>
    <w:p>
      <w:pPr>
        <w:pStyle w:val="TOC2"/>
        <w:tabs>
          <w:tab w:val="right" w:leader="dot" w:pos="8306"/>
        </w:tabs>
      </w:pPr>
      <w:hyperlink w:anchor="_Toc24440" w:history="1">
        <w:r>
          <w:rPr>
            <w:rFonts w:ascii="仿宋" w:eastAsia="仿宋" w:hAnsi="仿宋" w:cs="仿宋" w:hint="eastAsia"/>
            <w:lang w:eastAsia="zh-CN"/>
          </w:rPr>
          <w:t>(二)、环境友好措施</w:t>
        </w:r>
        <w:r>
          <w:tab/>
        </w:r>
        <w:r>
          <w:fldChar w:fldCharType="begin"/>
        </w:r>
        <w:r>
          <w:instrText xml:space="preserve"> PAGEREF _Toc24440 \h </w:instrText>
        </w:r>
        <w:r>
          <w:fldChar w:fldCharType="separate"/>
        </w:r>
        <w:r>
          <w:t>63</w:t>
        </w:r>
        <w:r>
          <w:fldChar w:fldCharType="end"/>
        </w:r>
      </w:hyperlink>
    </w:p>
    <w:p>
      <w:pPr>
        <w:pStyle w:val="TOC2"/>
        <w:tabs>
          <w:tab w:val="right" w:leader="dot" w:pos="8306"/>
        </w:tabs>
      </w:pPr>
      <w:hyperlink w:anchor="_Toc10936" w:history="1">
        <w:r>
          <w:rPr>
            <w:rFonts w:ascii="仿宋" w:eastAsia="仿宋" w:hAnsi="仿宋" w:cs="仿宋" w:hint="eastAsia"/>
            <w:lang w:eastAsia="zh-CN"/>
          </w:rPr>
          <w:t>(三)、社会影响与贡献</w:t>
        </w:r>
        <w:r>
          <w:tab/>
        </w:r>
        <w:r>
          <w:fldChar w:fldCharType="begin"/>
        </w:r>
        <w:r>
          <w:instrText xml:space="preserve"> PAGEREF _Toc10936 \h </w:instrText>
        </w:r>
        <w:r>
          <w:fldChar w:fldCharType="separate"/>
        </w:r>
        <w:r>
          <w:t>64</w:t>
        </w:r>
        <w:r>
          <w:fldChar w:fldCharType="end"/>
        </w:r>
      </w:hyperlink>
    </w:p>
    <w:p>
      <w:pPr>
        <w:pStyle w:val="TOC2"/>
        <w:tabs>
          <w:tab w:val="right" w:leader="dot" w:pos="8306"/>
        </w:tabs>
      </w:pPr>
      <w:hyperlink w:anchor="_Toc18539" w:history="1">
        <w:r>
          <w:rPr>
            <w:rFonts w:ascii="仿宋" w:eastAsia="仿宋" w:hAnsi="仿宋" w:cs="仿宋" w:hint="eastAsia"/>
            <w:lang w:eastAsia="zh-CN"/>
          </w:rPr>
          <w:t>(四)、环境保护和社会责任</w:t>
        </w:r>
        <w:r>
          <w:tab/>
        </w:r>
        <w:r>
          <w:fldChar w:fldCharType="begin"/>
        </w:r>
        <w:r>
          <w:instrText xml:space="preserve"> PAGEREF _Toc18539 \h </w:instrText>
        </w:r>
        <w:r>
          <w:fldChar w:fldCharType="separate"/>
        </w:r>
        <w:r>
          <w:t>64</w:t>
        </w:r>
        <w:r>
          <w:fldChar w:fldCharType="end"/>
        </w:r>
      </w:hyperlink>
    </w:p>
    <w:p>
      <w:pPr>
        <w:pStyle w:val="TOC1"/>
        <w:tabs>
          <w:tab w:val="right" w:leader="dot" w:pos="8306"/>
        </w:tabs>
      </w:pPr>
      <w:hyperlink w:anchor="_Toc1899" w:history="1">
        <w:r>
          <w:rPr>
            <w:rFonts w:ascii="仿宋" w:eastAsia="仿宋" w:hAnsi="仿宋" w:cs="仿宋" w:hint="eastAsia"/>
            <w:lang w:eastAsia="zh-CN"/>
          </w:rPr>
          <w:t>十三、未来展望与增长策略</w:t>
        </w:r>
        <w:r>
          <w:tab/>
        </w:r>
        <w:r>
          <w:fldChar w:fldCharType="begin"/>
        </w:r>
        <w:r>
          <w:instrText xml:space="preserve"> PAGEREF _Toc1899 \h </w:instrText>
        </w:r>
        <w:r>
          <w:fldChar w:fldCharType="separate"/>
        </w:r>
        <w:r>
          <w:t>65</w:t>
        </w:r>
        <w:r>
          <w:fldChar w:fldCharType="end"/>
        </w:r>
      </w:hyperlink>
    </w:p>
    <w:p>
      <w:pPr>
        <w:pStyle w:val="TOC2"/>
        <w:tabs>
          <w:tab w:val="right" w:leader="dot" w:pos="8306"/>
        </w:tabs>
      </w:pPr>
      <w:hyperlink w:anchor="_Toc32468" w:history="1">
        <w:r>
          <w:rPr>
            <w:rFonts w:ascii="仿宋" w:eastAsia="仿宋" w:hAnsi="仿宋" w:cs="仿宋" w:hint="eastAsia"/>
            <w:lang w:eastAsia="zh-CN"/>
          </w:rPr>
          <w:t>(一)、未来市场趋势分析</w:t>
        </w:r>
        <w:r>
          <w:tab/>
        </w:r>
        <w:r>
          <w:fldChar w:fldCharType="begin"/>
        </w:r>
        <w:r>
          <w:instrText xml:space="preserve"> PAGEREF _Toc32468 \h </w:instrText>
        </w:r>
        <w:r>
          <w:fldChar w:fldCharType="separate"/>
        </w:r>
        <w:r>
          <w:t>65</w:t>
        </w:r>
        <w:r>
          <w:fldChar w:fldCharType="end"/>
        </w:r>
      </w:hyperlink>
    </w:p>
    <w:p>
      <w:pPr>
        <w:pStyle w:val="TOC2"/>
        <w:tabs>
          <w:tab w:val="right" w:leader="dot" w:pos="8306"/>
        </w:tabs>
      </w:pPr>
      <w:hyperlink w:anchor="_Toc17740" w:history="1">
        <w:r>
          <w:rPr>
            <w:rFonts w:ascii="仿宋" w:eastAsia="仿宋" w:hAnsi="仿宋" w:cs="仿宋" w:hint="eastAsia"/>
            <w:lang w:eastAsia="zh-CN"/>
          </w:rPr>
          <w:t>(二)、增长机会与战略</w:t>
        </w:r>
        <w:r>
          <w:tab/>
        </w:r>
        <w:r>
          <w:fldChar w:fldCharType="begin"/>
        </w:r>
        <w:r>
          <w:instrText xml:space="preserve"> PAGEREF _Toc17740 \h </w:instrText>
        </w:r>
        <w:r>
          <w:fldChar w:fldCharType="separate"/>
        </w:r>
        <w:r>
          <w:t>65</w:t>
        </w:r>
        <w:r>
          <w:fldChar w:fldCharType="end"/>
        </w:r>
      </w:hyperlink>
    </w:p>
    <w:p>
      <w:pPr>
        <w:pStyle w:val="TOC2"/>
        <w:tabs>
          <w:tab w:val="right" w:leader="dot" w:pos="8306"/>
        </w:tabs>
      </w:pPr>
      <w:hyperlink w:anchor="_Toc19965" w:history="1">
        <w:r>
          <w:rPr>
            <w:rFonts w:ascii="仿宋" w:eastAsia="仿宋" w:hAnsi="仿宋" w:cs="仿宋" w:hint="eastAsia"/>
            <w:lang w:eastAsia="zh-CN"/>
          </w:rPr>
          <w:t>(三)、扩展计划与新市场进入</w:t>
        </w:r>
        <w:r>
          <w:tab/>
        </w:r>
        <w:r>
          <w:fldChar w:fldCharType="begin"/>
        </w:r>
        <w:r>
          <w:instrText xml:space="preserve"> PAGEREF _Toc19965 \h </w:instrText>
        </w:r>
        <w:r>
          <w:fldChar w:fldCharType="separate"/>
        </w:r>
        <w:r>
          <w:t>66</w:t>
        </w:r>
        <w:r>
          <w:fldChar w:fldCharType="end"/>
        </w:r>
      </w:hyperlink>
    </w:p>
    <w:p>
      <w:pPr>
        <w:pStyle w:val="TOC1"/>
        <w:tabs>
          <w:tab w:val="right" w:leader="dot" w:pos="8306"/>
        </w:tabs>
      </w:pPr>
      <w:hyperlink w:anchor="_Toc14611" w:history="1">
        <w:r>
          <w:rPr>
            <w:rFonts w:ascii="仿宋" w:eastAsia="仿宋" w:hAnsi="仿宋" w:cs="仿宋" w:hint="eastAsia"/>
            <w:lang w:eastAsia="zh-CN"/>
          </w:rPr>
          <w:t>十四、战略合作伙伴与投资者关系</w:t>
        </w:r>
        <w:r>
          <w:tab/>
        </w:r>
        <w:r>
          <w:fldChar w:fldCharType="begin"/>
        </w:r>
        <w:r>
          <w:instrText xml:space="preserve"> PAGEREF _Toc14611 \h </w:instrText>
        </w:r>
        <w:r>
          <w:fldChar w:fldCharType="separate"/>
        </w:r>
        <w:r>
          <w:t>66</w:t>
        </w:r>
        <w:r>
          <w:fldChar w:fldCharType="end"/>
        </w:r>
      </w:hyperlink>
    </w:p>
    <w:p>
      <w:pPr>
        <w:pStyle w:val="TOC2"/>
        <w:tabs>
          <w:tab w:val="right" w:leader="dot" w:pos="8306"/>
        </w:tabs>
      </w:pPr>
      <w:hyperlink w:anchor="_Toc23557" w:history="1">
        <w:r>
          <w:rPr>
            <w:rFonts w:ascii="仿宋" w:eastAsia="仿宋" w:hAnsi="仿宋" w:cs="仿宋" w:hint="eastAsia"/>
            <w:lang w:eastAsia="zh-CN"/>
          </w:rPr>
          <w:t>(一)、投资者关系管理</w:t>
        </w:r>
        <w:r>
          <w:tab/>
        </w:r>
        <w:r>
          <w:fldChar w:fldCharType="begin"/>
        </w:r>
        <w:r>
          <w:instrText xml:space="preserve"> PAGEREF _Toc23557 \h </w:instrText>
        </w:r>
        <w:r>
          <w:fldChar w:fldCharType="separate"/>
        </w:r>
        <w:r>
          <w:t>66</w:t>
        </w:r>
        <w:r>
          <w:fldChar w:fldCharType="end"/>
        </w:r>
      </w:hyperlink>
    </w:p>
    <w:p>
      <w:pPr>
        <w:pStyle w:val="TOC2"/>
        <w:tabs>
          <w:tab w:val="right" w:leader="dot" w:pos="8306"/>
        </w:tabs>
      </w:pPr>
      <w:hyperlink w:anchor="_Toc11137" w:history="1">
        <w:r>
          <w:rPr>
            <w:rFonts w:ascii="仿宋" w:eastAsia="仿宋" w:hAnsi="仿宋" w:cs="仿宋" w:hint="eastAsia"/>
            <w:lang w:eastAsia="zh-CN"/>
          </w:rPr>
          <w:t>(二)、战略合作伙伴关系管理</w:t>
        </w:r>
        <w:r>
          <w:tab/>
        </w:r>
        <w:r>
          <w:fldChar w:fldCharType="begin"/>
        </w:r>
        <w:r>
          <w:instrText xml:space="preserve"> PAGEREF _Toc11137 \h </w:instrText>
        </w:r>
        <w:r>
          <w:fldChar w:fldCharType="separate"/>
        </w:r>
        <w:r>
          <w:t>66</w:t>
        </w:r>
        <w:r>
          <w:fldChar w:fldCharType="end"/>
        </w:r>
      </w:hyperlink>
    </w:p>
    <w:p>
      <w:pPr>
        <w:pStyle w:val="TOC2"/>
        <w:tabs>
          <w:tab w:val="right" w:leader="dot" w:pos="8306"/>
        </w:tabs>
      </w:pPr>
      <w:hyperlink w:anchor="_Toc9540" w:history="1">
        <w:r>
          <w:rPr>
            <w:rFonts w:ascii="仿宋" w:eastAsia="仿宋" w:hAnsi="仿宋" w:cs="仿宋" w:hint="eastAsia"/>
            <w:lang w:eastAsia="zh-CN"/>
          </w:rPr>
          <w:t>(三)、投资者关系沟通</w:t>
        </w:r>
        <w:r>
          <w:tab/>
        </w:r>
        <w:r>
          <w:fldChar w:fldCharType="begin"/>
        </w:r>
        <w:r>
          <w:instrText xml:space="preserve"> PAGEREF _Toc9540 \h </w:instrText>
        </w:r>
        <w:r>
          <w:fldChar w:fldCharType="separate"/>
        </w:r>
        <w:r>
          <w:t>67</w:t>
        </w:r>
        <w:r>
          <w:fldChar w:fldCharType="end"/>
        </w:r>
      </w:hyperlink>
    </w:p>
    <w:p>
      <w:pPr>
        <w:pStyle w:val="TOC2"/>
        <w:tabs>
          <w:tab w:val="right" w:leader="dot" w:pos="8306"/>
        </w:tabs>
      </w:pPr>
      <w:hyperlink w:anchor="_Toc3011" w:history="1">
        <w:r>
          <w:rPr>
            <w:rFonts w:ascii="仿宋" w:eastAsia="仿宋" w:hAnsi="仿宋" w:cs="仿宋" w:hint="eastAsia"/>
            <w:lang w:eastAsia="zh-CN"/>
          </w:rPr>
          <w:t>(四)、投资者服务计划</w:t>
        </w:r>
        <w:r>
          <w:tab/>
        </w:r>
        <w:r>
          <w:fldChar w:fldCharType="begin"/>
        </w:r>
        <w:r>
          <w:instrText xml:space="preserve"> PAGEREF _Toc3011 \h </w:instrText>
        </w:r>
        <w:r>
          <w:fldChar w:fldCharType="separate"/>
        </w:r>
        <w:r>
          <w:t>67</w:t>
        </w:r>
        <w:r>
          <w:fldChar w:fldCharType="end"/>
        </w:r>
      </w:hyperlink>
    </w:p>
    <w:p>
      <w:pPr>
        <w:pStyle w:val="TOC1"/>
        <w:tabs>
          <w:tab w:val="right" w:leader="dot" w:pos="8306"/>
        </w:tabs>
      </w:pPr>
      <w:hyperlink w:anchor="_Toc30625" w:history="1">
        <w:r>
          <w:rPr>
            <w:rFonts w:ascii="仿宋" w:eastAsia="仿宋" w:hAnsi="仿宋" w:cs="仿宋" w:hint="eastAsia"/>
            <w:lang w:eastAsia="zh-CN"/>
          </w:rPr>
          <w:t>十五、环境保护与可持续发展</w:t>
        </w:r>
        <w:r>
          <w:tab/>
        </w:r>
        <w:r>
          <w:fldChar w:fldCharType="begin"/>
        </w:r>
        <w:r>
          <w:instrText xml:space="preserve"> PAGEREF _Toc30625 \h </w:instrText>
        </w:r>
        <w:r>
          <w:fldChar w:fldCharType="separate"/>
        </w:r>
        <w:r>
          <w:t>68</w:t>
        </w:r>
        <w:r>
          <w:fldChar w:fldCharType="end"/>
        </w:r>
      </w:hyperlink>
    </w:p>
    <w:p>
      <w:pPr>
        <w:pStyle w:val="TOC2"/>
        <w:tabs>
          <w:tab w:val="right" w:leader="dot" w:pos="8306"/>
        </w:tabs>
      </w:pPr>
      <w:hyperlink w:anchor="_Toc17895" w:history="1">
        <w:r>
          <w:rPr>
            <w:rFonts w:ascii="仿宋" w:eastAsia="仿宋" w:hAnsi="仿宋" w:cs="仿宋" w:hint="eastAsia"/>
            <w:lang w:eastAsia="zh-CN"/>
          </w:rPr>
          <w:t>(一)、环境保护政策与承诺</w:t>
        </w:r>
        <w:r>
          <w:tab/>
        </w:r>
        <w:r>
          <w:fldChar w:fldCharType="begin"/>
        </w:r>
        <w:r>
          <w:instrText xml:space="preserve"> PAGEREF _Toc17895 \h </w:instrText>
        </w:r>
        <w:r>
          <w:fldChar w:fldCharType="separate"/>
        </w:r>
        <w:r>
          <w:t>68</w:t>
        </w:r>
        <w:r>
          <w:fldChar w:fldCharType="end"/>
        </w:r>
      </w:hyperlink>
    </w:p>
    <w:p>
      <w:pPr>
        <w:pStyle w:val="TOC2"/>
        <w:tabs>
          <w:tab w:val="right" w:leader="dot" w:pos="8306"/>
        </w:tabs>
      </w:pPr>
      <w:hyperlink w:anchor="_Toc5546" w:history="1">
        <w:r>
          <w:rPr>
            <w:rFonts w:ascii="仿宋" w:eastAsia="仿宋" w:hAnsi="仿宋" w:cs="仿宋" w:hint="eastAsia"/>
            <w:lang w:eastAsia="zh-CN"/>
          </w:rPr>
          <w:t>(二)、可持续生产与绿色供应链</w:t>
        </w:r>
        <w:r>
          <w:tab/>
        </w:r>
        <w:r>
          <w:fldChar w:fldCharType="begin"/>
        </w:r>
        <w:r>
          <w:instrText xml:space="preserve"> PAGEREF _Toc5546 \h </w:instrText>
        </w:r>
        <w:r>
          <w:fldChar w:fldCharType="separate"/>
        </w:r>
        <w:r>
          <w:t>68</w:t>
        </w:r>
        <w:r>
          <w:fldChar w:fldCharType="end"/>
        </w:r>
      </w:hyperlink>
    </w:p>
    <w:p>
      <w:pPr>
        <w:pStyle w:val="TOC2"/>
        <w:tabs>
          <w:tab w:val="right" w:leader="dot" w:pos="8306"/>
        </w:tabs>
      </w:pPr>
      <w:hyperlink w:anchor="_Toc26129" w:history="1">
        <w:r>
          <w:rPr>
            <w:rFonts w:ascii="仿宋" w:eastAsia="仿宋" w:hAnsi="仿宋" w:cs="仿宋" w:hint="eastAsia"/>
            <w:lang w:eastAsia="zh-CN"/>
          </w:rPr>
          <w:t>(三)、减少废物和碳足迹</w:t>
        </w:r>
        <w:r>
          <w:tab/>
        </w:r>
        <w:r>
          <w:fldChar w:fldCharType="begin"/>
        </w:r>
        <w:r>
          <w:instrText xml:space="preserve"> PAGEREF _Toc26129 \h </w:instrText>
        </w:r>
        <w:r>
          <w:fldChar w:fldCharType="separate"/>
        </w:r>
        <w:r>
          <w:t>69</w:t>
        </w:r>
        <w:r>
          <w:fldChar w:fldCharType="end"/>
        </w:r>
      </w:hyperlink>
    </w:p>
    <w:p>
      <w:pPr>
        <w:pStyle w:val="TOC2"/>
        <w:tabs>
          <w:tab w:val="right" w:leader="dot" w:pos="8306"/>
        </w:tabs>
      </w:pPr>
      <w:hyperlink w:anchor="_Toc10104" w:history="1">
        <w:r>
          <w:rPr>
            <w:rFonts w:ascii="仿宋" w:eastAsia="仿宋" w:hAnsi="仿宋" w:cs="仿宋" w:hint="eastAsia"/>
            <w:lang w:eastAsia="zh-CN"/>
          </w:rPr>
          <w:t>(四)、知识产权保护与创新</w:t>
        </w:r>
        <w:r>
          <w:tab/>
        </w:r>
        <w:r>
          <w:fldChar w:fldCharType="begin"/>
        </w:r>
        <w:r>
          <w:instrText xml:space="preserve"> PAGEREF _Toc10104 \h </w:instrText>
        </w:r>
        <w:r>
          <w:fldChar w:fldCharType="separate"/>
        </w:r>
        <w:r>
          <w:t>70</w:t>
        </w:r>
        <w:r>
          <w:fldChar w:fldCharType="end"/>
        </w:r>
      </w:hyperlink>
    </w:p>
    <w:p>
      <w:pPr>
        <w:pStyle w:val="TOC2"/>
        <w:tabs>
          <w:tab w:val="right" w:leader="dot" w:pos="8306"/>
        </w:tabs>
      </w:pPr>
      <w:hyperlink w:anchor="_Toc13914" w:history="1">
        <w:r>
          <w:rPr>
            <w:rFonts w:ascii="仿宋" w:eastAsia="仿宋" w:hAnsi="仿宋" w:cs="仿宋" w:hint="eastAsia"/>
            <w:lang w:eastAsia="zh-CN"/>
          </w:rPr>
          <w:t>(五)、社区参与与教育</w:t>
        </w:r>
        <w:r>
          <w:tab/>
        </w:r>
        <w:r>
          <w:fldChar w:fldCharType="begin"/>
        </w:r>
        <w:r>
          <w:instrText xml:space="preserve"> PAGEREF _Toc13914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有机磷系阻燃剂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20660"/>
      <w:r>
        <w:rPr>
          <w:rFonts w:ascii="仿宋" w:eastAsia="仿宋" w:hAnsi="仿宋" w:cs="仿宋" w:hint="eastAsia"/>
          <w:sz w:val="28"/>
          <w:lang w:eastAsia="zh-CN"/>
        </w:rPr>
        <w:t>一、组织架构与人力资源配置</w:t>
      </w:r>
      <w:bookmarkEnd w:id="2"/>
    </w:p>
    <w:p>
      <w:pPr>
        <w:pStyle w:val="Heading2"/>
        <w:rPr>
          <w:rFonts w:ascii="仿宋" w:eastAsia="仿宋" w:hAnsi="仿宋" w:cs="仿宋" w:hint="eastAsia"/>
          <w:lang w:eastAsia="zh-CN"/>
        </w:rPr>
      </w:pPr>
      <w:bookmarkStart w:id="3" w:name="_Toc29219"/>
      <w:r>
        <w:rPr>
          <w:rFonts w:ascii="仿宋" w:eastAsia="仿宋" w:hAnsi="仿宋" w:cs="仿宋" w:hint="eastAsia"/>
          <w:lang w:eastAsia="zh-CN"/>
        </w:rPr>
        <w:t>(一)、人员资源需求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工程师：根据有机磷系阻燃剂项目需求，需要不同领域的工程师，例如电子工程师、机械工程师、软件工程师等。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4" w:name="_Toc13697"/>
      <w:r>
        <w:rPr>
          <w:rFonts w:ascii="仿宋" w:eastAsia="仿宋" w:hAnsi="仿宋" w:cs="仿宋" w:hint="eastAsia"/>
          <w:sz w:val="28"/>
          <w:lang w:eastAsia="zh-CN"/>
        </w:rPr>
        <w:t>(二)、员工培训与发展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投产前，公司将组织有关技术讲座，以确保公司技术人员充分了解生产工艺、技术装备以及有机磷系阻燃剂项目采用的技术发展情况。这有助于确保技术人员的专业知识与技术水平与有机磷系阻燃剂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5" w:name="_Toc30737"/>
      <w:r>
        <w:rPr>
          <w:rFonts w:ascii="仿宋" w:eastAsia="仿宋" w:hAnsi="仿宋" w:cs="仿宋" w:hint="eastAsia"/>
          <w:sz w:val="28"/>
          <w:lang w:eastAsia="zh-CN"/>
        </w:rPr>
        <w:t>二、有机磷系阻燃剂项目基本情况</w:t>
      </w:r>
      <w:bookmarkEnd w:id="5"/>
    </w:p>
    <w:p>
      <w:pPr>
        <w:pStyle w:val="Heading2"/>
        <w:rPr>
          <w:rFonts w:ascii="仿宋" w:eastAsia="仿宋" w:hAnsi="仿宋" w:cs="仿宋" w:hint="eastAsia"/>
          <w:lang w:eastAsia="zh-CN"/>
        </w:rPr>
      </w:pPr>
      <w:bookmarkStart w:id="6" w:name="_Toc16217"/>
      <w:r>
        <w:rPr>
          <w:rFonts w:ascii="仿宋" w:eastAsia="仿宋" w:hAnsi="仿宋" w:cs="仿宋" w:hint="eastAsia"/>
          <w:lang w:eastAsia="zh-CN"/>
        </w:rPr>
        <w:t>(一)、有机磷系阻燃剂项目名称及有机磷系阻燃剂项目单位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一、有机磷系阻燃剂项目名称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有机磷系阻燃剂项目名称：XXX有机磷系阻燃剂项目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二、有机磷系阻燃剂项目单位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有机磷系阻燃剂项目提供坚实的支持和保障。</w:t>
      </w:r>
    </w:p>
    <w:p>
      <w:pPr>
        <w:pStyle w:val="Heading2"/>
        <w:ind w:firstLine="560" w:firstLineChars="200"/>
        <w:rPr>
          <w:rFonts w:ascii="仿宋" w:eastAsia="仿宋" w:hAnsi="仿宋" w:cs="仿宋" w:hint="eastAsia"/>
          <w:sz w:val="28"/>
          <w:lang w:eastAsia="zh-CN"/>
        </w:rPr>
      </w:pPr>
      <w:bookmarkStart w:id="7" w:name="_Toc24012"/>
      <w:r>
        <w:rPr>
          <w:rFonts w:ascii="仿宋" w:eastAsia="仿宋" w:hAnsi="仿宋" w:cs="仿宋" w:hint="eastAsia"/>
          <w:sz w:val="28"/>
          <w:lang w:eastAsia="zh-CN"/>
        </w:rPr>
        <w:t>(二)、有机磷系阻燃剂项目建设地点</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有机磷系阻燃剂项目选址中，我们的目标地位于待定地点，拟定占地约XXXX亩的土地面积。此有机磷系阻燃剂项目选址的独特之处在于其地理位置极为优越，交通便捷，而且周边公用设施如电力、供水、排水和通讯等已完备，为本有机磷系阻燃剂项目的建设提供了理想的基础条件。因此，我们认为此地点是本期有机磷系阻燃剂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8" w:name="_Toc511"/>
      <w:r>
        <w:rPr>
          <w:rFonts w:ascii="仿宋" w:eastAsia="仿宋" w:hAnsi="仿宋" w:cs="仿宋" w:hint="eastAsia"/>
          <w:sz w:val="28"/>
          <w:lang w:eastAsia="zh-CN"/>
        </w:rPr>
        <w:t>(三)、调查与分析的范围</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本报告综合研究和分析了以下有机磷系阻燃剂项目建设相关方面的内容，以为有关部门的决策和有机磷系阻燃剂项目建设提供准确可靠的参考依据：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有机磷系阻燃剂项目建设的背景和概况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有机磷系阻燃剂项目的组织管理和劳动定员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有机磷系阻燃剂项目实施计划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有机磷系阻燃剂项目招投标方案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有机磷系阻燃剂项目效益的全面评价</w:t>
      </w:r>
    </w:p>
    <w:p>
      <w:pPr>
        <w:pStyle w:val="Heading2"/>
        <w:ind w:firstLine="560" w:firstLineChars="200"/>
        <w:rPr>
          <w:rFonts w:ascii="仿宋" w:eastAsia="仿宋" w:hAnsi="仿宋" w:cs="仿宋" w:hint="eastAsia"/>
          <w:sz w:val="28"/>
          <w:lang w:eastAsia="zh-CN"/>
        </w:rPr>
      </w:pPr>
      <w:bookmarkStart w:id="9" w:name="_Toc16757"/>
      <w:r>
        <w:rPr>
          <w:rFonts w:ascii="仿宋" w:eastAsia="仿宋" w:hAnsi="仿宋" w:cs="仿宋" w:hint="eastAsia"/>
          <w:sz w:val="28"/>
          <w:lang w:eastAsia="zh-CN"/>
        </w:rPr>
        <w:t>(四)、参考依据和技术原则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编制依据和技术原则是为了确保有机磷系阻燃剂项目的顺利进行，以满足国家政策和地区规划的要求，我们明确了以下原则：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本有机磷系阻燃剂项目的创建基于详细的有机磷系阻燃剂项目建议书，确保了有机磷系阻燃剂项目的基础和可行性。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我们得到了相关部门对有机磷系阻燃剂项目建议书的明确批复，确保了有机磷系阻燃剂项目的合法性。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有机磷系阻燃剂项目的地点与相关产业发展规划一致，满足地区产业需求。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有机磷系阻燃剂项目承办单位的可行性研究报告提供了有机磷系阻燃剂项目实施的明确指导。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有机磷系阻燃剂项目承办单位提供了其他相关资料，用于支持有机磷系阻燃剂项目的具体实施。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有机磷系阻燃剂项目建设必须遵循国家政策和法规，符合国家产业政策，同时满足地区规划的要求。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我们将采用最先进、高效的工艺技术，确保有机磷系阻燃剂项目的可持续运行，并最大程度地减少资源浪费和环境影响。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我们将确保有机磷系阻燃剂项目产品在市场上具备竞争力，不仅在性能上，也在价格方面具备竞争优势。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我们高度重视环境保护、安全生产和工业卫生，确保有机磷系阻燃剂项目运行安全，最小化环境影响。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有机磷系阻燃剂项目规划要满足未来发展需求，确保有机磷系阻燃剂项目具备扩展和升级的潜力。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我们将以市场为导向，进行全面市场调研，以最大程度减少有机磷系阻燃剂项目建设投资。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有机磷系阻燃剂项目将依靠科学和实际经验，全面评估有机磷系阻燃剂项目的经济效益，确保有机磷系阻燃剂项目可持续盈利。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这些原则将成为有机磷系阻燃剂项目实施的指导原则，以确保有机磷系阻燃剂项目能够满足政策和市场需求，同时确保有机磷系阻燃剂项目的环保和安全。</w:t>
      </w:r>
    </w:p>
    <w:p>
      <w:pPr>
        <w:pStyle w:val="Heading2"/>
        <w:ind w:firstLine="560" w:firstLineChars="200"/>
        <w:rPr>
          <w:rFonts w:ascii="仿宋" w:eastAsia="仿宋" w:hAnsi="仿宋" w:cs="仿宋" w:hint="eastAsia"/>
          <w:sz w:val="28"/>
          <w:lang w:eastAsia="zh-CN"/>
        </w:rPr>
      </w:pPr>
      <w:bookmarkStart w:id="10" w:name="_Toc16084"/>
      <w:r>
        <w:rPr>
          <w:rFonts w:ascii="仿宋" w:eastAsia="仿宋" w:hAnsi="仿宋" w:cs="仿宋" w:hint="eastAsia"/>
          <w:sz w:val="28"/>
          <w:lang w:eastAsia="zh-CN"/>
        </w:rPr>
        <w:t>(五)、规模和范围</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有机磷系阻燃剂项目总占地面积为XX平方米，相当于约XX亩的土地。预计场区规划的总建筑面积将达到XX平方米，其中包括生产工程占XX平方米，仓储工程占XX平方米，行政办公及生活服务设施占XX平方米，以及公共工程占XX平方米。有机磷系阻燃剂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1" w:name="_Toc5025"/>
      <w:r>
        <w:rPr>
          <w:rFonts w:ascii="仿宋" w:eastAsia="仿宋" w:hAnsi="仿宋" w:cs="仿宋" w:hint="eastAsia"/>
          <w:sz w:val="28"/>
          <w:lang w:eastAsia="zh-CN"/>
        </w:rPr>
        <w:t>(六)、有机磷系阻燃剂项目建设进展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前期准备阶段：有机磷系阻燃剂项目前期准备工作已经开始，包括规划、设计、审批、土地准备等。这个阶段预计将在接下来的XX个月内完成。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设备采购和安装：有机磷系阻燃剂项目所需的设备将在主体工程完成后采购和安装。这个阶段预计将在接下来的XX个月内完成。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环保设施建设：有机磷系阻燃剂项目将注重环保，包括污染防治设施和噪声控制设施的建设。这个阶段预计将在接下来的XX个月内完成。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正式投产：一旦试生产和调整完成，有机磷系阻燃剂项目将正式投入运营，预计将在接下来的XX个月内实现。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请注意，以上时间表仅供参考，具体的建设进度将受到多种因素的影响，包括天气、供应链、政策变化等。有机磷系阻燃剂项目管理团队将密切监视进度，以确保有机磷系阻燃剂项目按计划进行。</w:t>
      </w:r>
    </w:p>
    <w:p>
      <w:pPr>
        <w:pStyle w:val="Heading2"/>
        <w:ind w:firstLine="560" w:firstLineChars="200"/>
        <w:rPr>
          <w:rFonts w:ascii="仿宋" w:eastAsia="仿宋" w:hAnsi="仿宋" w:cs="仿宋" w:hint="eastAsia"/>
          <w:sz w:val="28"/>
          <w:lang w:eastAsia="zh-CN"/>
        </w:rPr>
      </w:pPr>
      <w:bookmarkStart w:id="12" w:name="_Toc28142"/>
      <w:r>
        <w:rPr>
          <w:rFonts w:ascii="仿宋" w:eastAsia="仿宋" w:hAnsi="仿宋" w:cs="仿宋" w:hint="eastAsia"/>
          <w:sz w:val="28"/>
          <w:lang w:eastAsia="zh-CN"/>
        </w:rPr>
        <w:t>(七)、原材料与设备需求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有机磷系阻燃剂项目可能使用的原辅材料和设备的类别。具体的原辅材料和设备将根据有机磷系阻燃剂项目的性质和需求进行进一步细化和确定，以满足有机磷系阻燃剂项目建设和运营的需要。有机磷系阻燃剂项目管理团队将负责采购、管理和维护这些原辅材料和设备，以确保有机磷系阻燃剂项目的顺利进行。</w:t>
      </w:r>
    </w:p>
    <w:p>
      <w:pPr>
        <w:pStyle w:val="Heading2"/>
        <w:ind w:firstLine="560" w:firstLineChars="200"/>
        <w:rPr>
          <w:rFonts w:ascii="仿宋" w:eastAsia="仿宋" w:hAnsi="仿宋" w:cs="仿宋" w:hint="eastAsia"/>
          <w:sz w:val="28"/>
          <w:lang w:eastAsia="zh-CN"/>
        </w:rPr>
      </w:pPr>
      <w:bookmarkStart w:id="13" w:name="_Toc22170"/>
      <w:r>
        <w:rPr>
          <w:rFonts w:ascii="仿宋" w:eastAsia="仿宋" w:hAnsi="仿宋" w:cs="仿宋" w:hint="eastAsia"/>
          <w:sz w:val="28"/>
          <w:lang w:eastAsia="zh-CN"/>
        </w:rPr>
        <w:t>(八)、环境影响与可行性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有机磷系阻燃剂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有机磷系阻燃剂项目的运营可能产生废水排放，这些废水必须经过处理，以确保水质达到相关的排放标准。必须建立合适的废水处理系统，包括废水处理设备和设施。此外，有机磷系阻燃剂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有机磷系阻燃剂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有机磷系阻燃剂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生态环境影响：有机磷系阻燃剂项目的建设和运营可能对周围的生态环境产生影响，如土壤质量、植被和野生动植物。必须采取保护措施，以减少对生态系统的破坏，并在可能的情况下进行生态修复。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安全环境影响：有机磷系阻燃剂项目的运营可能涉及危险化学品或其他安全风险。因此，必须建立紧急应对计划和设施，以应对潜在的事故和紧急情况，以最大程度地减少安全环境风险。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有机磷系阻燃剂项目的环境影响需要进行详细的评估和管理，以确保有机磷系阻燃剂项目在建设和运营过程中对环境的影响降到最低。这将需要制定相应的环境管理计划，遵守国家和地方环境法规，并定期进行环境监测和报告，以确保有机磷系阻燃剂项目的环境表现合规。</w:t>
      </w:r>
    </w:p>
    <w:p>
      <w:pPr>
        <w:pStyle w:val="Heading2"/>
        <w:ind w:firstLine="560" w:firstLineChars="200"/>
        <w:rPr>
          <w:rFonts w:ascii="仿宋" w:eastAsia="仿宋" w:hAnsi="仿宋" w:cs="仿宋" w:hint="eastAsia"/>
          <w:sz w:val="28"/>
          <w:lang w:eastAsia="zh-CN"/>
        </w:rPr>
      </w:pPr>
      <w:bookmarkStart w:id="14" w:name="_Toc28878"/>
      <w:r>
        <w:rPr>
          <w:rFonts w:ascii="仿宋" w:eastAsia="仿宋" w:hAnsi="仿宋" w:cs="仿宋" w:hint="eastAsia"/>
          <w:sz w:val="28"/>
          <w:lang w:eastAsia="zh-CN"/>
        </w:rPr>
        <w:t>(九)、预计投资成本</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（一）有机磷系阻燃剂项目总投资构成分析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有机磷系阻燃剂项目总投资主要包括建设投资、建设期利息和流动资金。根据慎重的财务估算，有机磷系阻燃剂项目的总投资为XXX万元。具体构成如下：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建设投资：有机磷系阻燃剂项目的建设投资占总投资的XXX%，共计XXX万元。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工程费用：工程费用占建设投资的XXX%，总计XXX万元，主要用于有机磷系阻燃剂项目的基础设施和设备建设。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预备费：有机磷系阻燃剂项目预备费为XXX万元，占建设投资的XXX%，用于应对建设期间可能出现的不确定因素和紧急情况。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以上构成分析对有机磷系阻燃剂项目的财务计划和资金筹措提供了重要的参考依据，以确保有机磷系阻燃剂项目能够按计划进行并达到预期的效益。</w:t>
      </w:r>
    </w:p>
    <w:p>
      <w:pPr>
        <w:pStyle w:val="Heading2"/>
        <w:ind w:firstLine="560" w:firstLineChars="200"/>
        <w:rPr>
          <w:rFonts w:ascii="仿宋" w:eastAsia="仿宋" w:hAnsi="仿宋" w:cs="仿宋" w:hint="eastAsia"/>
          <w:sz w:val="28"/>
          <w:lang w:eastAsia="zh-CN"/>
        </w:rPr>
      </w:pPr>
      <w:bookmarkStart w:id="15" w:name="_Toc13493"/>
      <w:r>
        <w:rPr>
          <w:rFonts w:ascii="仿宋" w:eastAsia="仿宋" w:hAnsi="仿宋" w:cs="仿宋" w:hint="eastAsia"/>
          <w:sz w:val="28"/>
          <w:lang w:eastAsia="zh-CN"/>
        </w:rPr>
        <w:t>(十)、1有机磷系阻燃剂项目关键技术与经济指标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有机磷系阻燃剂项目采用先进的生产工艺技术，以确保产品质量和生产效率。这包括生产线的自动化程度、原材料加工技术、产品制造工艺等。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有机磷系阻燃剂项目注重环境保护，采用先进的污染防治技术，以确保排放物在国家标准内，保护周边环境。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有机磷系阻燃剂项目引入节能技术，以减少能源消耗，提高生产效率，并减少能源成本。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有机磷系阻燃剂项目利用信息技术进行生产管理和质量控制，提高生产过程的可控性和可预测性。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有机磷系阻燃剂项目达到全面产能，预计每年的营业收入将达到XXX万元。综合计算有机磷系阻燃剂项目的总成本和费用为XXX万元。在此基础上，纳税总额将达到XXX万元，净利润将达到XXX万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有机磷系阻燃剂项目的财务内部收益率（IRR）为XXX%，这表明有机磷系阻燃剂项目的年均投资回报率相当可观。此外，有机磷系阻燃剂项目的财务净现值（NPV）为XXX万元，这表明有机磷系阻燃剂项目具有良好的净经济效益。最后，有机磷系阻燃剂项目的全部投资回收期为XXX年，这意味着有机磷系阻燃剂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这些财务指标表明该有机磷系阻燃剂项目在财务上具有吸引力，有望取得可观的经济效益，同时也为投资者提供了可观的回报机会。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6" w:name="_Toc17386"/>
      <w:r>
        <w:rPr>
          <w:rFonts w:ascii="仿宋" w:eastAsia="仿宋" w:hAnsi="仿宋" w:cs="仿宋" w:hint="eastAsia"/>
          <w:sz w:val="28"/>
          <w:lang w:eastAsia="zh-CN"/>
        </w:rPr>
        <w:t>(十一)、1总结与建议</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经分析，本期有机磷系阻燃剂项目符合国家产业相关政策，有机磷系阻燃剂项目建设及投产的各 项指标均表现较好，财务评价的各项指标均高于行业平均水平，有机磷系阻燃剂项目 的社会效益、环境效益较好，因此，有机磷系阻燃剂项目投资建设各项评价均可行。 建议有机磷系阻燃剂项目建设过程中控制好成本，制定好有机磷系阻燃剂项目的详细规划及资金使用 计划，加强有机磷系阻燃剂项目建设期的建设管理及有机磷系阻燃剂项目运营期的生产管理，特别是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643"/>
      <w:r>
        <w:rPr>
          <w:rFonts w:ascii="仿宋" w:eastAsia="仿宋" w:hAnsi="仿宋" w:cs="仿宋" w:hint="eastAsia"/>
          <w:sz w:val="28"/>
          <w:lang w:eastAsia="zh-CN"/>
        </w:rPr>
        <w:t>三、运营与管理</w:t>
      </w:r>
      <w:bookmarkEnd w:id="17"/>
    </w:p>
    <w:p>
      <w:pPr>
        <w:pStyle w:val="Heading2"/>
        <w:rPr>
          <w:rFonts w:ascii="仿宋" w:eastAsia="仿宋" w:hAnsi="仿宋" w:cs="仿宋" w:hint="eastAsia"/>
          <w:lang w:eastAsia="zh-CN"/>
        </w:rPr>
      </w:pPr>
      <w:bookmarkStart w:id="18" w:name="_Toc28007"/>
      <w:r>
        <w:rPr>
          <w:rFonts w:ascii="仿宋" w:eastAsia="仿宋" w:hAnsi="仿宋" w:cs="仿宋" w:hint="eastAsia"/>
          <w:lang w:eastAsia="zh-CN"/>
        </w:rPr>
        <w:t>(一)、公司经营理念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客户至上：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19" w:name="_Toc25529"/>
      <w:r>
        <w:rPr>
          <w:rFonts w:ascii="仿宋" w:eastAsia="仿宋" w:hAnsi="仿宋" w:cs="仿宋" w:hint="eastAsia"/>
          <w:sz w:val="28"/>
          <w:lang w:eastAsia="zh-CN"/>
        </w:rPr>
        <w:t>(二)、公司目标与职责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20" w:name="_Toc6833"/>
      <w:r>
        <w:rPr>
          <w:rFonts w:ascii="仿宋" w:eastAsia="仿宋" w:hAnsi="仿宋" w:cs="仿宋" w:hint="eastAsia"/>
          <w:sz w:val="28"/>
          <w:lang w:eastAsia="zh-CN"/>
        </w:rPr>
        <w:t>(三)、部门任务与权利</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研发与创新部门有权决定研发有机磷系阻燃剂项目的优先级，分配研发资源，保护知识产权。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21" w:name="_Toc26548"/>
      <w:r>
        <w:rPr>
          <w:rFonts w:ascii="仿宋" w:eastAsia="仿宋" w:hAnsi="仿宋" w:cs="仿宋" w:hint="eastAsia"/>
          <w:sz w:val="28"/>
          <w:lang w:eastAsia="zh-CN"/>
        </w:rPr>
        <w:t>(四)、财务与会计制度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22" w:name="_Toc11224"/>
      <w:r>
        <w:rPr>
          <w:rFonts w:ascii="仿宋" w:eastAsia="仿宋" w:hAnsi="仿宋" w:cs="仿宋" w:hint="eastAsia"/>
          <w:sz w:val="28"/>
          <w:lang w:eastAsia="zh-CN"/>
        </w:rPr>
        <w:t>四、技术方案与建筑物规划</w:t>
      </w:r>
      <w:bookmarkEnd w:id="22"/>
    </w:p>
    <w:p>
      <w:pPr>
        <w:pStyle w:val="Heading2"/>
        <w:rPr>
          <w:rFonts w:ascii="仿宋" w:eastAsia="仿宋" w:hAnsi="仿宋" w:cs="仿宋" w:hint="eastAsia"/>
          <w:lang w:eastAsia="zh-CN"/>
        </w:rPr>
      </w:pPr>
      <w:bookmarkStart w:id="23" w:name="_Toc6930"/>
      <w:r>
        <w:rPr>
          <w:rFonts w:ascii="仿宋" w:eastAsia="仿宋" w:hAnsi="仿宋" w:cs="仿宋" w:hint="eastAsia"/>
          <w:lang w:eastAsia="zh-CN"/>
        </w:rPr>
        <w:t>(一)、设计原则与有机磷系阻燃剂项目工程概述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资源合理配置：充分优化自然资源的使用，确保有机磷系阻燃剂项目设施之间协调发展。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24" w:name="_Toc8928"/>
      <w:r>
        <w:rPr>
          <w:rFonts w:ascii="仿宋" w:eastAsia="仿宋" w:hAnsi="仿宋" w:cs="仿宋" w:hint="eastAsia"/>
          <w:sz w:val="28"/>
          <w:lang w:eastAsia="zh-CN"/>
        </w:rPr>
        <w:t>(二)、建设选项</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建筑物结构设计：主要建筑物的结构设计将侧重于确保其强度、稳定性和安全性。工程设计团队将进行详尽的计算和模拟，以满足有机磷系阻燃剂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材料选择：根据有机磷系阻燃剂项目的性质和功能，选择适宜的建筑材料，以确保立面的质感和质量，同时降低维护成本。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25" w:name="_Toc12728"/>
      <w:r>
        <w:rPr>
          <w:rFonts w:ascii="仿宋" w:eastAsia="仿宋" w:hAnsi="仿宋" w:cs="仿宋" w:hint="eastAsia"/>
          <w:sz w:val="28"/>
          <w:lang w:eastAsia="zh-CN"/>
        </w:rPr>
        <w:t>(三)、建筑物规划与设备标准</w:t>
      </w:r>
      <w:bookmarkEnd w:id="25"/>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本期有机磷系阻燃剂项目的建筑规划和设备标准将充分满足有机磷系阻燃剂项目的需求，并确保高效、安全的运营。具体细则如下：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建筑面积：本有机磷系阻燃剂项目的总建筑面积为XXX平方米，细分为不同用途的区域，包括生产工程、仓储工程、行政办公及生活服务设施，以及公共工程。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公共工程：公共工程将包括有机磷系阻燃剂项目所需的基础设施，例如电力、给排水、通讯等，以支持有机磷系阻燃剂项目的正常运营。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生产设备：有机磷系阻燃剂项目将采用符合国家和行业标准的现代化生产设备，以确保高效的生产过程。这些设备将包括XXX、XXX、以及其他必要的生产设备，以满足有机磷系阻燃剂项目的产能需求。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仓储设备：为了有效管理和储存物料，有机磷系阻燃剂项目将采用适当的仓储设备，如货架、叉车、和物料搬运设备，以提高物料管理的效率。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检测设备：为确保产品质量，有机磷系阻燃剂项目将配置必要的检测和测试设备，以进行产品质量控制和检测。</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环保设备：有机磷系阻燃剂项目将采用符合环保标准的设备，如废水处理设备、废气处理设备等，以确保有机磷系阻燃剂项目的环保合规性。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24151"/>
      <w:r>
        <w:rPr>
          <w:rFonts w:ascii="仿宋" w:eastAsia="仿宋" w:hAnsi="仿宋" w:cs="仿宋" w:hint="eastAsia"/>
          <w:sz w:val="28"/>
          <w:lang w:eastAsia="zh-CN"/>
        </w:rPr>
        <w:t>五、投资方案</w:t>
      </w:r>
      <w:bookmarkEnd w:id="26"/>
    </w:p>
    <w:p>
      <w:pPr>
        <w:pStyle w:val="Heading2"/>
        <w:rPr>
          <w:rFonts w:ascii="仿宋" w:eastAsia="仿宋" w:hAnsi="仿宋" w:cs="仿宋" w:hint="eastAsia"/>
          <w:lang w:eastAsia="zh-CN"/>
        </w:rPr>
      </w:pPr>
      <w:bookmarkStart w:id="27" w:name="_Toc10543"/>
      <w:r>
        <w:rPr>
          <w:rFonts w:ascii="仿宋" w:eastAsia="仿宋" w:hAnsi="仿宋" w:cs="仿宋" w:hint="eastAsia"/>
          <w:lang w:eastAsia="zh-CN"/>
        </w:rPr>
        <w:t>(一)、有机磷系阻燃剂项目总投资构成分析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建设期利息和流动资金是有机磷系阻燃剂项目总投资的主要组成部分。根据谨慎财务估算，有机磷系阻燃剂项目总投资XXX万元，其中：建设投资XXX万元，占有机磷系阻燃剂项目总投资的XXX%；建设期利息XXX万元，占有机磷系阻燃剂项目总投资的XXX%；流动资金XXX万元，占有机磷系阻燃剂项目总投资的XXX%。</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建设投资是有机磷系阻燃剂项目总投资的重要组成部分，包括工程费用、工程建设其他费用和预备费。本期有机磷系阻燃剂项目建设投资XXX万元，其中：工程费用XXX万元，工程建设其他费用XXX万元，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建设期利息是指有机磷系阻燃剂项目在建设期间需要支付的利息，包括银行贷款和其他债务利息。根据谨慎财务估算，本期有机磷系阻燃剂项目建设期利息XXX万元。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流动资金是指有机磷系阻燃剂项目在运营期间所需的短期流动资金，包括原材料采购、人工成本、市场营销等方面的费用。根据谨慎财务估算，本期有机磷系阻燃剂项目流动资金XXX万元。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本有机磷系阻燃剂项目总投资构成合理，各项费用估算科学，投资风险可控。通过实施本有机磷系阻燃剂项目，将有助于提高企业的经济效益和社会效益，为企业的可持续发展提供有力保障。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28" w:name="_Toc509"/>
      <w:r>
        <w:rPr>
          <w:rFonts w:ascii="仿宋" w:eastAsia="仿宋" w:hAnsi="仿宋" w:cs="仿宋" w:hint="eastAsia"/>
          <w:sz w:val="28"/>
          <w:lang w:eastAsia="zh-CN"/>
        </w:rPr>
        <w:t>(二)、建设投资构成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建设投资是有机磷系阻燃剂项目总投资的重要组成部分，包括工程费用、工程建设其他费用和预备费。根据谨慎财务估算，本期有机磷系阻燃剂项目建设投资XXX万元，其中：</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这包括设备及工器具购置费和建筑安装工程费。设备及工器具购置费是指购买有机磷系阻燃剂项目所需的机器设备、仪器仪表等费用；建筑安装工程费是指建造建筑物和安装设备的费用。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这包括有机磷系阻燃剂项目设计、监理、招标、咨询、管理等费用，以及建设单位管理费、土地费用、市政工程费用等。</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 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备费是指为应对有机磷系阻燃剂项目实施过程中可能出现的不可预见费用而设立的准备金。其包括基本预备费和涨价预备费。基本预备费是指为应对一般不可预见因素而预留的费用；涨价预备费是指为应对未来可能发生的物价上涨而预留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本期有机磷系阻燃剂项目建设投资构成合理，各项费用估算科学，投资风险可控。通过实施本有机磷系阻燃剂项目，将有助于提高企业的经济效益和社会效益，为企业的可持续发展提供有力保障。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29" w:name="_Toc2374"/>
      <w:r>
        <w:rPr>
          <w:rFonts w:ascii="仿宋" w:eastAsia="仿宋" w:hAnsi="仿宋" w:cs="仿宋" w:hint="eastAsia"/>
          <w:sz w:val="28"/>
          <w:lang w:eastAsia="zh-CN"/>
        </w:rPr>
        <w:t>(三)、资金筹措方式</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有机磷系阻燃剂项目的资金筹措方式有多种，以下是一些常见的筹资方式：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银行借款：这是企业筹资的主要方式之一。企业可以向银行或非银行金融机构借款，以满足其资金需求。这种筹资方式的优点是手续简便，企业可以在短时间内取得所需资金。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发行债券：企业可以通过发行债券的方式向公众筹集资金。债券可以按期偿还，也可以提前偿还。这种筹资方式的优点是筹资成本低，可以提高企业的知名度。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融资租赁：企业可以通过融资租赁的方式获得所需的设备或资产。这种方式可以减少企业的初期投资成本，缓解资金压力。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4. 商业信用：企业可以利用商业信用来筹集资金，例如通过赊销商品或预收货款等方式。这种筹资方式的优点是可以促进销售，提高企业的市场占有率。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以上是常见的筹资方式，企业可以根据自身的实际情况和需求选择合适的筹资方式。</w:t>
      </w:r>
    </w:p>
    <w:p>
      <w:pPr>
        <w:pStyle w:val="Heading2"/>
        <w:ind w:firstLine="560" w:firstLineChars="200"/>
        <w:rPr>
          <w:rFonts w:ascii="仿宋" w:eastAsia="仿宋" w:hAnsi="仿宋" w:cs="仿宋" w:hint="eastAsia"/>
          <w:sz w:val="28"/>
          <w:lang w:eastAsia="zh-CN"/>
        </w:rPr>
      </w:pPr>
      <w:bookmarkStart w:id="30" w:name="_Toc17724"/>
      <w:r>
        <w:rPr>
          <w:rFonts w:ascii="仿宋" w:eastAsia="仿宋" w:hAnsi="仿宋" w:cs="仿宋" w:hint="eastAsia"/>
          <w:sz w:val="28"/>
          <w:lang w:eastAsia="zh-CN"/>
        </w:rPr>
        <w:t>(四)、投资分析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财务分析：包括资金筹措分析、投资计划、成本费用分析、收入和利润预测、现金流分析等方面。通过对这些方面的分析，可以评估有机磷系阻燃剂项目的盈利能力和偿债能力，以及有机磷系阻燃剂项目的财务可持续性和风险控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分析：包括宏观经济分析、区域经济分析、产业分析等方面。通过对宏观经济和区域经济的分析，可以评估有机磷系阻燃剂项目的经济合理性和市场前景；通过对产业的分析，可以了解有机磷系阻燃剂项目的产业链上下游情况和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社会分析：包括有机磷系阻燃剂项目对就业、税收、居民生活等方面的影响。通过对这些方面的分析，可以评估有机磷系阻燃剂项目的社会效益和可持续性。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环境分析：包括有机磷系阻燃剂项目的环境影响评估、环境保护措施和环境风险控制等方面。通过对这些方面的分析，可以评估有机磷系阻燃剂项目对环境的影响和风险控制能力。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在进行投资分析时，需要综合考虑以上各方面因素，并采用定量和定性相结合的方法进行评估。同时，还需要关注有机磷系阻燃剂项目的长期发展和变化因素，以便做出更加科学和合理的决策。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https://d.book118.com/287016055044006041</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有机磷系阻燃剂项目计划书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287016055044006041"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2023-12-09T17:12:00Z</dcterms:created>
  <dcterms:modified xsi:type="dcterms:W3CDTF">2023-12-09T17:12:07Z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2298195C239346D68F5BF9FE7D8FAA6E_11</vt:lpwstr>
  </property>
  <property fmtid="{D5CDD505-2E9C-101B-9397-08002B2CF9AE}" pid="3" name="KSOProductBuildVer">
    <vt:lpwstr>2052-12.1.0.15990</vt:lpwstr>
  </property>
</Properties>
</file>