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重交沥青项目招商引资方案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一、重交沥青项目建设背景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(一)、重交沥青项目承办单位背景分析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(三)、重交沥青项目建设对区域经济的影响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(四)、重交沥青项目必要性分析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_Toc7644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三、重交沥青项目工程设计研究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(二)、重交沥青项目工程建设标准规范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(三)、重交沥青项目总平面设计要求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_Toc19835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_Toc26937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_Toc3553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(四)、重交沥青项目建设对区域经济的短期与长期影响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_Toc25414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(八)、重交沥青项目建设的经济效益与环境效益权衡分析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1" w:history="1">
        <w:r>
          <w:rPr>
            <w:rFonts w:ascii="仿宋" w:eastAsia="仿宋" w:hAnsi="仿宋" w:cs="仿宋" w:hint="eastAsia"/>
            <w:lang w:eastAsia="zh-CN"/>
          </w:rPr>
          <w:t>(七)、重交沥青项目建设风险及控制手段</w:t>
        </w:r>
        <w:r>
          <w:tab/>
        </w:r>
        <w:r>
          <w:fldChar w:fldCharType="begin"/>
        </w:r>
        <w:r>
          <w:instrText xml:space="preserve"> PAGEREF _Toc30871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_Toc8624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6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_Toc25191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9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_Toc11439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_Toc26874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(三)、重交沥青项目地能源消耗与供应状况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(三)、重交沥青项目盈利能力分析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九、重交沥青项目管理计划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7" w:history="1">
        <w:r>
          <w:rPr>
            <w:rFonts w:ascii="仿宋" w:eastAsia="仿宋" w:hAnsi="仿宋" w:cs="仿宋" w:hint="eastAsia"/>
            <w:lang w:eastAsia="zh-CN"/>
          </w:rPr>
          <w:t>(一)、重交沥青项目管理概述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3" w:history="1">
        <w:r>
          <w:rPr>
            <w:rFonts w:ascii="仿宋" w:eastAsia="仿宋" w:hAnsi="仿宋" w:cs="仿宋" w:hint="eastAsia"/>
            <w:lang w:eastAsia="zh-CN"/>
          </w:rPr>
          <w:t>(二)、重交沥青项目组织结构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(三)、重交沥青项目计划与进度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(四)、重交沥青项目质量管理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(五)、重交沥青项目风险管理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(六)、重交沥青项目成本管理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(七)、重交沥青项目人力资源管理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(八)、重交沥青项目沟通与合作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十、重交沥青项目优势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_Toc28575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重交沥青项目的招商引资。项目重交沥青是一项具有巨大市场潜力的创业项目，专注于某一特定行业的技术创新和发展。本文档将详细展示项目重交沥青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76"/>
      <w:r>
        <w:rPr>
          <w:rFonts w:ascii="仿宋" w:eastAsia="仿宋" w:hAnsi="仿宋" w:cs="仿宋" w:hint="eastAsia"/>
          <w:sz w:val="28"/>
          <w:lang w:eastAsia="zh-CN"/>
        </w:rPr>
        <w:t>一、重交沥青项目建设背景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2"/>
      <w:r>
        <w:rPr>
          <w:rFonts w:ascii="仿宋" w:eastAsia="仿宋" w:hAnsi="仿宋" w:cs="仿宋" w:hint="eastAsia"/>
          <w:lang w:eastAsia="zh-CN"/>
        </w:rPr>
        <w:t>(一)、重交沥青项目承办单位背景分析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https://d.book118.com/287021116161006054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重交沥青项目招商引资方案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重交沥青项目招商引资方案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重交沥青项目招商引资方案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重交沥青项目招商引资方案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3D690B"/>
    <w:rsid w:val="6E3D69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7021116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2024-01-31T05:53:00Z</dcterms:created>
  <dcterms:modified xsi:type="dcterms:W3CDTF">2024-01-31T05:53:40Z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9F836BA487724D92BCC1643B9DC22C2E_11</vt:lpwstr>
  </property>
  <property fmtid="{D5CDD505-2E9C-101B-9397-08002B2CF9AE}" pid="3" name="KSOProductBuildVer">
    <vt:lpwstr>2052-12.1.0.16250</vt:lpwstr>
  </property>
</Properties>
</file>