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海洋装备相关行业公司员工职业生涯规划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81" w:history="1">
        <w:r>
          <w:rPr>
            <w:rFonts w:ascii="仿宋" w:eastAsia="仿宋" w:hAnsi="仿宋" w:cs="仿宋" w:hint="eastAsia"/>
            <w:lang w:eastAsia="zh-CN"/>
          </w:rPr>
          <w:t>概论</w:t>
        </w:r>
        <w:r>
          <w:tab/>
        </w:r>
        <w:r>
          <w:fldChar w:fldCharType="begin"/>
        </w:r>
        <w:r>
          <w:instrText xml:space="preserve"> PAGEREF _Toc30681 \h </w:instrText>
        </w:r>
        <w:r>
          <w:fldChar w:fldCharType="separate"/>
        </w:r>
        <w:r>
          <w:t>3</w:t>
        </w:r>
        <w:r>
          <w:fldChar w:fldCharType="end"/>
        </w:r>
      </w:hyperlink>
    </w:p>
    <w:p>
      <w:pPr>
        <w:pStyle w:val="TOC1"/>
        <w:tabs>
          <w:tab w:val="right" w:leader="dot" w:pos="8306"/>
        </w:tabs>
      </w:pPr>
      <w:hyperlink w:anchor="_Toc25242" w:history="1">
        <w:r>
          <w:rPr>
            <w:rFonts w:ascii="仿宋" w:eastAsia="仿宋" w:hAnsi="仿宋" w:cs="仿宋" w:hint="eastAsia"/>
            <w:lang w:eastAsia="zh-CN"/>
          </w:rPr>
          <w:t>一、项目基本情况</w:t>
        </w:r>
        <w:r>
          <w:tab/>
        </w:r>
        <w:r>
          <w:fldChar w:fldCharType="begin"/>
        </w:r>
        <w:r>
          <w:instrText xml:space="preserve"> PAGEREF _Toc25242 \h </w:instrText>
        </w:r>
        <w:r>
          <w:fldChar w:fldCharType="separate"/>
        </w:r>
        <w:r>
          <w:t>3</w:t>
        </w:r>
        <w:r>
          <w:fldChar w:fldCharType="end"/>
        </w:r>
      </w:hyperlink>
    </w:p>
    <w:p>
      <w:pPr>
        <w:pStyle w:val="TOC2"/>
        <w:tabs>
          <w:tab w:val="right" w:leader="dot" w:pos="8306"/>
        </w:tabs>
      </w:pPr>
      <w:hyperlink w:anchor="_Toc22410" w:history="1">
        <w:r>
          <w:rPr>
            <w:rFonts w:ascii="仿宋" w:eastAsia="仿宋" w:hAnsi="仿宋" w:cs="仿宋" w:hint="eastAsia"/>
            <w:lang w:eastAsia="zh-CN"/>
          </w:rPr>
          <w:t>(一)、项目名称及建设性质</w:t>
        </w:r>
        <w:r>
          <w:tab/>
        </w:r>
        <w:r>
          <w:fldChar w:fldCharType="begin"/>
        </w:r>
        <w:r>
          <w:instrText xml:space="preserve"> PAGEREF _Toc22410 \h </w:instrText>
        </w:r>
        <w:r>
          <w:fldChar w:fldCharType="separate"/>
        </w:r>
        <w:r>
          <w:t>3</w:t>
        </w:r>
        <w:r>
          <w:fldChar w:fldCharType="end"/>
        </w:r>
      </w:hyperlink>
    </w:p>
    <w:p>
      <w:pPr>
        <w:pStyle w:val="TOC2"/>
        <w:tabs>
          <w:tab w:val="right" w:leader="dot" w:pos="8306"/>
        </w:tabs>
      </w:pPr>
      <w:hyperlink w:anchor="_Toc18516" w:history="1">
        <w:r>
          <w:rPr>
            <w:rFonts w:ascii="仿宋" w:eastAsia="仿宋" w:hAnsi="仿宋" w:cs="仿宋" w:hint="eastAsia"/>
            <w:lang w:eastAsia="zh-CN"/>
          </w:rPr>
          <w:t>(二)、项目承办单位</w:t>
        </w:r>
        <w:r>
          <w:tab/>
        </w:r>
        <w:r>
          <w:fldChar w:fldCharType="begin"/>
        </w:r>
        <w:r>
          <w:instrText xml:space="preserve"> PAGEREF _Toc18516 \h </w:instrText>
        </w:r>
        <w:r>
          <w:fldChar w:fldCharType="separate"/>
        </w:r>
        <w:r>
          <w:t>4</w:t>
        </w:r>
        <w:r>
          <w:fldChar w:fldCharType="end"/>
        </w:r>
      </w:hyperlink>
    </w:p>
    <w:p>
      <w:pPr>
        <w:pStyle w:val="TOC2"/>
        <w:tabs>
          <w:tab w:val="right" w:leader="dot" w:pos="8306"/>
        </w:tabs>
      </w:pPr>
      <w:hyperlink w:anchor="_Toc31129" w:history="1">
        <w:r>
          <w:rPr>
            <w:rFonts w:ascii="仿宋" w:eastAsia="仿宋" w:hAnsi="仿宋" w:cs="仿宋" w:hint="eastAsia"/>
            <w:lang w:eastAsia="zh-CN"/>
          </w:rPr>
          <w:t>(三)、项目实施的可行性</w:t>
        </w:r>
        <w:r>
          <w:tab/>
        </w:r>
        <w:r>
          <w:fldChar w:fldCharType="begin"/>
        </w:r>
        <w:r>
          <w:instrText xml:space="preserve"> PAGEREF _Toc31129 \h </w:instrText>
        </w:r>
        <w:r>
          <w:fldChar w:fldCharType="separate"/>
        </w:r>
        <w:r>
          <w:t>5</w:t>
        </w:r>
        <w:r>
          <w:fldChar w:fldCharType="end"/>
        </w:r>
      </w:hyperlink>
    </w:p>
    <w:p>
      <w:pPr>
        <w:pStyle w:val="TOC2"/>
        <w:tabs>
          <w:tab w:val="right" w:leader="dot" w:pos="8306"/>
        </w:tabs>
      </w:pPr>
      <w:hyperlink w:anchor="_Toc17298" w:history="1">
        <w:r>
          <w:rPr>
            <w:rFonts w:ascii="仿宋" w:eastAsia="仿宋" w:hAnsi="仿宋" w:cs="仿宋" w:hint="eastAsia"/>
            <w:lang w:eastAsia="zh-CN"/>
          </w:rPr>
          <w:t>(四)、项目建设选址</w:t>
        </w:r>
        <w:r>
          <w:tab/>
        </w:r>
        <w:r>
          <w:fldChar w:fldCharType="begin"/>
        </w:r>
        <w:r>
          <w:instrText xml:space="preserve"> PAGEREF _Toc17298 \h </w:instrText>
        </w:r>
        <w:r>
          <w:fldChar w:fldCharType="separate"/>
        </w:r>
        <w:r>
          <w:t>6</w:t>
        </w:r>
        <w:r>
          <w:fldChar w:fldCharType="end"/>
        </w:r>
      </w:hyperlink>
    </w:p>
    <w:p>
      <w:pPr>
        <w:pStyle w:val="TOC2"/>
        <w:tabs>
          <w:tab w:val="right" w:leader="dot" w:pos="8306"/>
        </w:tabs>
      </w:pPr>
      <w:hyperlink w:anchor="_Toc21051" w:history="1">
        <w:r>
          <w:rPr>
            <w:rFonts w:ascii="仿宋" w:eastAsia="仿宋" w:hAnsi="仿宋" w:cs="仿宋" w:hint="eastAsia"/>
            <w:lang w:eastAsia="zh-CN"/>
          </w:rPr>
          <w:t>(五)、建筑物建设规模</w:t>
        </w:r>
        <w:r>
          <w:tab/>
        </w:r>
        <w:r>
          <w:fldChar w:fldCharType="begin"/>
        </w:r>
        <w:r>
          <w:instrText xml:space="preserve"> PAGEREF _Toc21051 \h </w:instrText>
        </w:r>
        <w:r>
          <w:fldChar w:fldCharType="separate"/>
        </w:r>
        <w:r>
          <w:t>8</w:t>
        </w:r>
        <w:r>
          <w:fldChar w:fldCharType="end"/>
        </w:r>
      </w:hyperlink>
    </w:p>
    <w:p>
      <w:pPr>
        <w:pStyle w:val="TOC2"/>
        <w:tabs>
          <w:tab w:val="right" w:leader="dot" w:pos="8306"/>
        </w:tabs>
      </w:pPr>
      <w:hyperlink w:anchor="_Toc3760" w:history="1">
        <w:r>
          <w:rPr>
            <w:rFonts w:ascii="仿宋" w:eastAsia="仿宋" w:hAnsi="仿宋" w:cs="仿宋" w:hint="eastAsia"/>
            <w:lang w:eastAsia="zh-CN"/>
          </w:rPr>
          <w:t>(六)、项目总投资及资金构成</w:t>
        </w:r>
        <w:r>
          <w:tab/>
        </w:r>
        <w:r>
          <w:fldChar w:fldCharType="begin"/>
        </w:r>
        <w:r>
          <w:instrText xml:space="preserve"> PAGEREF _Toc3760 \h </w:instrText>
        </w:r>
        <w:r>
          <w:fldChar w:fldCharType="separate"/>
        </w:r>
        <w:r>
          <w:t>9</w:t>
        </w:r>
        <w:r>
          <w:fldChar w:fldCharType="end"/>
        </w:r>
      </w:hyperlink>
    </w:p>
    <w:p>
      <w:pPr>
        <w:pStyle w:val="TOC2"/>
        <w:tabs>
          <w:tab w:val="right" w:leader="dot" w:pos="8306"/>
        </w:tabs>
      </w:pPr>
      <w:hyperlink w:anchor="_Toc21878" w:history="1">
        <w:r>
          <w:rPr>
            <w:rFonts w:ascii="仿宋" w:eastAsia="仿宋" w:hAnsi="仿宋" w:cs="仿宋" w:hint="eastAsia"/>
            <w:lang w:eastAsia="zh-CN"/>
          </w:rPr>
          <w:t>(七)、资金筹措方案</w:t>
        </w:r>
        <w:r>
          <w:tab/>
        </w:r>
        <w:r>
          <w:fldChar w:fldCharType="begin"/>
        </w:r>
        <w:r>
          <w:instrText xml:space="preserve"> PAGEREF _Toc21878 \h </w:instrText>
        </w:r>
        <w:r>
          <w:fldChar w:fldCharType="separate"/>
        </w:r>
        <w:r>
          <w:t>10</w:t>
        </w:r>
        <w:r>
          <w:fldChar w:fldCharType="end"/>
        </w:r>
      </w:hyperlink>
    </w:p>
    <w:p>
      <w:pPr>
        <w:pStyle w:val="TOC2"/>
        <w:tabs>
          <w:tab w:val="right" w:leader="dot" w:pos="8306"/>
        </w:tabs>
      </w:pPr>
      <w:hyperlink w:anchor="_Toc11366" w:history="1">
        <w:r>
          <w:rPr>
            <w:rFonts w:ascii="仿宋" w:eastAsia="仿宋" w:hAnsi="仿宋" w:cs="仿宋" w:hint="eastAsia"/>
            <w:lang w:eastAsia="zh-CN"/>
          </w:rPr>
          <w:t>(八)、项目预期经济效益规划目标</w:t>
        </w:r>
        <w:r>
          <w:tab/>
        </w:r>
        <w:r>
          <w:fldChar w:fldCharType="begin"/>
        </w:r>
        <w:r>
          <w:instrText xml:space="preserve"> PAGEREF _Toc11366 \h </w:instrText>
        </w:r>
        <w:r>
          <w:fldChar w:fldCharType="separate"/>
        </w:r>
        <w:r>
          <w:t>11</w:t>
        </w:r>
        <w:r>
          <w:fldChar w:fldCharType="end"/>
        </w:r>
      </w:hyperlink>
    </w:p>
    <w:p>
      <w:pPr>
        <w:pStyle w:val="TOC2"/>
        <w:tabs>
          <w:tab w:val="right" w:leader="dot" w:pos="8306"/>
        </w:tabs>
      </w:pPr>
      <w:hyperlink w:anchor="_Toc1725" w:history="1">
        <w:r>
          <w:rPr>
            <w:rFonts w:ascii="仿宋" w:eastAsia="仿宋" w:hAnsi="仿宋" w:cs="仿宋" w:hint="eastAsia"/>
            <w:lang w:eastAsia="zh-CN"/>
          </w:rPr>
          <w:t>(九)、项目建设进度规划</w:t>
        </w:r>
        <w:r>
          <w:tab/>
        </w:r>
        <w:r>
          <w:fldChar w:fldCharType="begin"/>
        </w:r>
        <w:r>
          <w:instrText xml:space="preserve"> PAGEREF _Toc1725 \h </w:instrText>
        </w:r>
        <w:r>
          <w:fldChar w:fldCharType="separate"/>
        </w:r>
        <w:r>
          <w:t>12</w:t>
        </w:r>
        <w:r>
          <w:fldChar w:fldCharType="end"/>
        </w:r>
      </w:hyperlink>
    </w:p>
    <w:p>
      <w:pPr>
        <w:pStyle w:val="TOC1"/>
        <w:tabs>
          <w:tab w:val="right" w:leader="dot" w:pos="8306"/>
        </w:tabs>
      </w:pPr>
      <w:hyperlink w:anchor="_Toc30584" w:history="1">
        <w:r>
          <w:rPr>
            <w:rFonts w:ascii="仿宋" w:eastAsia="仿宋" w:hAnsi="仿宋" w:cs="仿宋" w:hint="eastAsia"/>
            <w:lang w:eastAsia="zh-CN"/>
          </w:rPr>
          <w:t>二、员工压力管理及应对措施</w:t>
        </w:r>
        <w:r>
          <w:tab/>
        </w:r>
        <w:r>
          <w:fldChar w:fldCharType="begin"/>
        </w:r>
        <w:r>
          <w:instrText xml:space="preserve"> PAGEREF _Toc30584 \h </w:instrText>
        </w:r>
        <w:r>
          <w:fldChar w:fldCharType="separate"/>
        </w:r>
        <w:r>
          <w:t>14</w:t>
        </w:r>
        <w:r>
          <w:fldChar w:fldCharType="end"/>
        </w:r>
      </w:hyperlink>
    </w:p>
    <w:p>
      <w:pPr>
        <w:pStyle w:val="TOC2"/>
        <w:tabs>
          <w:tab w:val="right" w:leader="dot" w:pos="8306"/>
        </w:tabs>
      </w:pPr>
      <w:hyperlink w:anchor="_Toc3705" w:history="1">
        <w:r>
          <w:rPr>
            <w:rFonts w:ascii="仿宋" w:eastAsia="仿宋" w:hAnsi="仿宋" w:cs="仿宋" w:hint="eastAsia"/>
            <w:lang w:eastAsia="zh-CN"/>
          </w:rPr>
          <w:t>(一)、压力对员工的影响及管理原则</w:t>
        </w:r>
        <w:r>
          <w:tab/>
        </w:r>
        <w:r>
          <w:fldChar w:fldCharType="begin"/>
        </w:r>
        <w:r>
          <w:instrText xml:space="preserve"> PAGEREF _Toc3705 \h </w:instrText>
        </w:r>
        <w:r>
          <w:fldChar w:fldCharType="separate"/>
        </w:r>
        <w:r>
          <w:t>14</w:t>
        </w:r>
        <w:r>
          <w:fldChar w:fldCharType="end"/>
        </w:r>
      </w:hyperlink>
    </w:p>
    <w:p>
      <w:pPr>
        <w:pStyle w:val="TOC2"/>
        <w:tabs>
          <w:tab w:val="right" w:leader="dot" w:pos="8306"/>
        </w:tabs>
      </w:pPr>
      <w:hyperlink w:anchor="_Toc5263" w:history="1">
        <w:r>
          <w:rPr>
            <w:rFonts w:ascii="仿宋" w:eastAsia="仿宋" w:hAnsi="仿宋" w:cs="仿宋" w:hint="eastAsia"/>
            <w:lang w:eastAsia="zh-CN"/>
          </w:rPr>
          <w:t>(二)、压力应对策略及其实施方案</w:t>
        </w:r>
        <w:r>
          <w:tab/>
        </w:r>
        <w:r>
          <w:fldChar w:fldCharType="begin"/>
        </w:r>
        <w:r>
          <w:instrText xml:space="preserve"> PAGEREF _Toc5263 \h </w:instrText>
        </w:r>
        <w:r>
          <w:fldChar w:fldCharType="separate"/>
        </w:r>
        <w:r>
          <w:t>15</w:t>
        </w:r>
        <w:r>
          <w:fldChar w:fldCharType="end"/>
        </w:r>
      </w:hyperlink>
    </w:p>
    <w:p>
      <w:pPr>
        <w:pStyle w:val="TOC2"/>
        <w:tabs>
          <w:tab w:val="right" w:leader="dot" w:pos="8306"/>
        </w:tabs>
      </w:pPr>
      <w:hyperlink w:anchor="_Toc19692" w:history="1">
        <w:r>
          <w:rPr>
            <w:rFonts w:ascii="仿宋" w:eastAsia="仿宋" w:hAnsi="仿宋" w:cs="仿宋" w:hint="eastAsia"/>
            <w:lang w:eastAsia="zh-CN"/>
          </w:rPr>
          <w:t>(三)、压力管理效果的评估及持续改进</w:t>
        </w:r>
        <w:r>
          <w:tab/>
        </w:r>
        <w:r>
          <w:fldChar w:fldCharType="begin"/>
        </w:r>
        <w:r>
          <w:instrText xml:space="preserve"> PAGEREF _Toc19692 \h </w:instrText>
        </w:r>
        <w:r>
          <w:fldChar w:fldCharType="separate"/>
        </w:r>
        <w:r>
          <w:t>16</w:t>
        </w:r>
        <w:r>
          <w:fldChar w:fldCharType="end"/>
        </w:r>
      </w:hyperlink>
    </w:p>
    <w:p>
      <w:pPr>
        <w:pStyle w:val="TOC1"/>
        <w:tabs>
          <w:tab w:val="right" w:leader="dot" w:pos="8306"/>
        </w:tabs>
      </w:pPr>
      <w:hyperlink w:anchor="_Toc33" w:history="1">
        <w:r>
          <w:rPr>
            <w:rFonts w:ascii="仿宋" w:eastAsia="仿宋" w:hAnsi="仿宋" w:cs="仿宋" w:hint="eastAsia"/>
            <w:lang w:eastAsia="zh-CN"/>
          </w:rPr>
          <w:t>三、海洋装备行业背景分析</w:t>
        </w:r>
        <w:r>
          <w:tab/>
        </w:r>
        <w:r>
          <w:fldChar w:fldCharType="begin"/>
        </w:r>
        <w:r>
          <w:instrText xml:space="preserve"> PAGEREF _Toc33 \h </w:instrText>
        </w:r>
        <w:r>
          <w:fldChar w:fldCharType="separate"/>
        </w:r>
        <w:r>
          <w:t>17</w:t>
        </w:r>
        <w:r>
          <w:fldChar w:fldCharType="end"/>
        </w:r>
      </w:hyperlink>
    </w:p>
    <w:p>
      <w:pPr>
        <w:pStyle w:val="TOC2"/>
        <w:tabs>
          <w:tab w:val="right" w:leader="dot" w:pos="8306"/>
        </w:tabs>
      </w:pPr>
      <w:hyperlink w:anchor="_Toc23822" w:history="1">
        <w:r>
          <w:rPr>
            <w:rFonts w:ascii="仿宋" w:eastAsia="仿宋" w:hAnsi="仿宋" w:cs="仿宋" w:hint="eastAsia"/>
            <w:lang w:eastAsia="zh-CN"/>
          </w:rPr>
          <w:t>(一)、海洋装备行业背景分析</w:t>
        </w:r>
        <w:r>
          <w:tab/>
        </w:r>
        <w:r>
          <w:fldChar w:fldCharType="begin"/>
        </w:r>
        <w:r>
          <w:instrText xml:space="preserve"> PAGEREF _Toc23822 \h </w:instrText>
        </w:r>
        <w:r>
          <w:fldChar w:fldCharType="separate"/>
        </w:r>
        <w:r>
          <w:t>17</w:t>
        </w:r>
        <w:r>
          <w:fldChar w:fldCharType="end"/>
        </w:r>
      </w:hyperlink>
    </w:p>
    <w:p>
      <w:pPr>
        <w:pStyle w:val="TOC1"/>
        <w:tabs>
          <w:tab w:val="right" w:leader="dot" w:pos="8306"/>
        </w:tabs>
      </w:pPr>
      <w:hyperlink w:anchor="_Toc85" w:history="1">
        <w:r>
          <w:rPr>
            <w:rFonts w:ascii="仿宋" w:eastAsia="仿宋" w:hAnsi="仿宋" w:cs="仿宋" w:hint="eastAsia"/>
            <w:lang w:eastAsia="zh-CN"/>
          </w:rPr>
          <w:t>四、第七章员工培训与发展</w:t>
        </w:r>
        <w:r>
          <w:tab/>
        </w:r>
        <w:r>
          <w:fldChar w:fldCharType="begin"/>
        </w:r>
        <w:r>
          <w:instrText xml:space="preserve"> PAGEREF _Toc85 \h </w:instrText>
        </w:r>
        <w:r>
          <w:fldChar w:fldCharType="separate"/>
        </w:r>
        <w:r>
          <w:t>19</w:t>
        </w:r>
        <w:r>
          <w:fldChar w:fldCharType="end"/>
        </w:r>
      </w:hyperlink>
    </w:p>
    <w:p>
      <w:pPr>
        <w:pStyle w:val="TOC2"/>
        <w:tabs>
          <w:tab w:val="right" w:leader="dot" w:pos="8306"/>
        </w:tabs>
      </w:pPr>
      <w:hyperlink w:anchor="_Toc20298" w:history="1">
        <w:r>
          <w:rPr>
            <w:rFonts w:ascii="仿宋" w:eastAsia="仿宋" w:hAnsi="仿宋" w:cs="仿宋" w:hint="eastAsia"/>
            <w:lang w:eastAsia="zh-CN"/>
          </w:rPr>
          <w:t>(一)、培训需求分析</w:t>
        </w:r>
        <w:r>
          <w:tab/>
        </w:r>
        <w:r>
          <w:fldChar w:fldCharType="begin"/>
        </w:r>
        <w:r>
          <w:instrText xml:space="preserve"> PAGEREF _Toc20298 \h </w:instrText>
        </w:r>
        <w:r>
          <w:fldChar w:fldCharType="separate"/>
        </w:r>
        <w:r>
          <w:t>19</w:t>
        </w:r>
        <w:r>
          <w:fldChar w:fldCharType="end"/>
        </w:r>
      </w:hyperlink>
    </w:p>
    <w:p>
      <w:pPr>
        <w:pStyle w:val="TOC2"/>
        <w:tabs>
          <w:tab w:val="right" w:leader="dot" w:pos="8306"/>
        </w:tabs>
      </w:pPr>
      <w:hyperlink w:anchor="_Toc17216" w:history="1">
        <w:r>
          <w:rPr>
            <w:rFonts w:ascii="仿宋" w:eastAsia="仿宋" w:hAnsi="仿宋" w:cs="仿宋" w:hint="eastAsia"/>
            <w:lang w:eastAsia="zh-CN"/>
          </w:rPr>
          <w:t>(二)、培训计划制定</w:t>
        </w:r>
        <w:r>
          <w:tab/>
        </w:r>
        <w:r>
          <w:fldChar w:fldCharType="begin"/>
        </w:r>
        <w:r>
          <w:instrText xml:space="preserve"> PAGEREF _Toc17216 \h </w:instrText>
        </w:r>
        <w:r>
          <w:fldChar w:fldCharType="separate"/>
        </w:r>
        <w:r>
          <w:t>20</w:t>
        </w:r>
        <w:r>
          <w:fldChar w:fldCharType="end"/>
        </w:r>
      </w:hyperlink>
    </w:p>
    <w:p>
      <w:pPr>
        <w:pStyle w:val="TOC2"/>
        <w:tabs>
          <w:tab w:val="right" w:leader="dot" w:pos="8306"/>
        </w:tabs>
      </w:pPr>
      <w:hyperlink w:anchor="_Toc25424" w:history="1">
        <w:r>
          <w:rPr>
            <w:rFonts w:ascii="仿宋" w:eastAsia="仿宋" w:hAnsi="仿宋" w:cs="仿宋" w:hint="eastAsia"/>
            <w:lang w:eastAsia="zh-CN"/>
          </w:rPr>
          <w:t>(三)、培训实施与评估</w:t>
        </w:r>
        <w:r>
          <w:tab/>
        </w:r>
        <w:r>
          <w:fldChar w:fldCharType="begin"/>
        </w:r>
        <w:r>
          <w:instrText xml:space="preserve"> PAGEREF _Toc25424 \h </w:instrText>
        </w:r>
        <w:r>
          <w:fldChar w:fldCharType="separate"/>
        </w:r>
        <w:r>
          <w:t>20</w:t>
        </w:r>
        <w:r>
          <w:fldChar w:fldCharType="end"/>
        </w:r>
      </w:hyperlink>
    </w:p>
    <w:p>
      <w:pPr>
        <w:pStyle w:val="TOC2"/>
        <w:tabs>
          <w:tab w:val="right" w:leader="dot" w:pos="8306"/>
        </w:tabs>
      </w:pPr>
      <w:hyperlink w:anchor="_Toc29690" w:history="1">
        <w:r>
          <w:rPr>
            <w:rFonts w:ascii="仿宋" w:eastAsia="仿宋" w:hAnsi="仿宋" w:cs="仿宋" w:hint="eastAsia"/>
            <w:lang w:eastAsia="zh-CN"/>
          </w:rPr>
          <w:t>(四)、持续学习与专业发展支持</w:t>
        </w:r>
        <w:r>
          <w:tab/>
        </w:r>
        <w:r>
          <w:fldChar w:fldCharType="begin"/>
        </w:r>
        <w:r>
          <w:instrText xml:space="preserve"> PAGEREF _Toc29690 \h </w:instrText>
        </w:r>
        <w:r>
          <w:fldChar w:fldCharType="separate"/>
        </w:r>
        <w:r>
          <w:t>22</w:t>
        </w:r>
        <w:r>
          <w:fldChar w:fldCharType="end"/>
        </w:r>
      </w:hyperlink>
    </w:p>
    <w:p>
      <w:pPr>
        <w:pStyle w:val="TOC1"/>
        <w:tabs>
          <w:tab w:val="right" w:leader="dot" w:pos="8306"/>
        </w:tabs>
      </w:pPr>
      <w:hyperlink w:anchor="_Toc346" w:history="1">
        <w:r>
          <w:rPr>
            <w:rFonts w:ascii="仿宋" w:eastAsia="仿宋" w:hAnsi="仿宋" w:cs="仿宋" w:hint="eastAsia"/>
            <w:lang w:eastAsia="zh-CN"/>
          </w:rPr>
          <w:t>五、宏观环境分析</w:t>
        </w:r>
        <w:r>
          <w:tab/>
        </w:r>
        <w:r>
          <w:fldChar w:fldCharType="begin"/>
        </w:r>
        <w:r>
          <w:instrText xml:space="preserve"> PAGEREF _Toc346 \h </w:instrText>
        </w:r>
        <w:r>
          <w:fldChar w:fldCharType="separate"/>
        </w:r>
        <w:r>
          <w:t>23</w:t>
        </w:r>
        <w:r>
          <w:fldChar w:fldCharType="end"/>
        </w:r>
      </w:hyperlink>
    </w:p>
    <w:p>
      <w:pPr>
        <w:pStyle w:val="TOC2"/>
        <w:tabs>
          <w:tab w:val="right" w:leader="dot" w:pos="8306"/>
        </w:tabs>
      </w:pPr>
      <w:hyperlink w:anchor="_Toc9556" w:history="1">
        <w:r>
          <w:rPr>
            <w:rFonts w:ascii="仿宋" w:eastAsia="仿宋" w:hAnsi="仿宋" w:cs="仿宋" w:hint="eastAsia"/>
            <w:lang w:eastAsia="zh-CN"/>
          </w:rPr>
          <w:t>(一)、宏观环境分析</w:t>
        </w:r>
        <w:r>
          <w:tab/>
        </w:r>
        <w:r>
          <w:fldChar w:fldCharType="begin"/>
        </w:r>
        <w:r>
          <w:instrText xml:space="preserve"> PAGEREF _Toc9556 \h </w:instrText>
        </w:r>
        <w:r>
          <w:fldChar w:fldCharType="separate"/>
        </w:r>
        <w:r>
          <w:t>23</w:t>
        </w:r>
        <w:r>
          <w:fldChar w:fldCharType="end"/>
        </w:r>
      </w:hyperlink>
    </w:p>
    <w:p>
      <w:pPr>
        <w:pStyle w:val="TOC1"/>
        <w:tabs>
          <w:tab w:val="right" w:leader="dot" w:pos="8306"/>
        </w:tabs>
      </w:pPr>
      <w:hyperlink w:anchor="_Toc30343" w:history="1">
        <w:r>
          <w:rPr>
            <w:rFonts w:ascii="仿宋" w:eastAsia="仿宋" w:hAnsi="仿宋" w:cs="仿宋" w:hint="eastAsia"/>
            <w:lang w:eastAsia="zh-CN"/>
          </w:rPr>
          <w:t>六、第三十二章未来发展愿景</w:t>
        </w:r>
        <w:r>
          <w:tab/>
        </w:r>
        <w:r>
          <w:fldChar w:fldCharType="begin"/>
        </w:r>
        <w:r>
          <w:instrText xml:space="preserve"> PAGEREF _Toc30343 \h </w:instrText>
        </w:r>
        <w:r>
          <w:fldChar w:fldCharType="separate"/>
        </w:r>
        <w:r>
          <w:t>25</w:t>
        </w:r>
        <w:r>
          <w:fldChar w:fldCharType="end"/>
        </w:r>
      </w:hyperlink>
    </w:p>
    <w:p>
      <w:pPr>
        <w:pStyle w:val="TOC2"/>
        <w:tabs>
          <w:tab w:val="right" w:leader="dot" w:pos="8306"/>
        </w:tabs>
      </w:pPr>
      <w:hyperlink w:anchor="_Toc10037" w:history="1">
        <w:r>
          <w:rPr>
            <w:rFonts w:ascii="仿宋" w:eastAsia="仿宋" w:hAnsi="仿宋" w:cs="仿宋" w:hint="eastAsia"/>
            <w:lang w:eastAsia="zh-CN"/>
          </w:rPr>
          <w:t>(一)、员工职业生涯管理的未来趋势</w:t>
        </w:r>
        <w:r>
          <w:tab/>
        </w:r>
        <w:r>
          <w:fldChar w:fldCharType="begin"/>
        </w:r>
        <w:r>
          <w:instrText xml:space="preserve"> PAGEREF _Toc10037 \h </w:instrText>
        </w:r>
        <w:r>
          <w:fldChar w:fldCharType="separate"/>
        </w:r>
        <w:r>
          <w:t>25</w:t>
        </w:r>
        <w:r>
          <w:fldChar w:fldCharType="end"/>
        </w:r>
      </w:hyperlink>
    </w:p>
    <w:p>
      <w:pPr>
        <w:pStyle w:val="TOC2"/>
        <w:tabs>
          <w:tab w:val="right" w:leader="dot" w:pos="8306"/>
        </w:tabs>
      </w:pPr>
      <w:hyperlink w:anchor="_Toc21833" w:history="1">
        <w:r>
          <w:rPr>
            <w:rFonts w:ascii="仿宋" w:eastAsia="仿宋" w:hAnsi="仿宋" w:cs="仿宋" w:hint="eastAsia"/>
            <w:lang w:eastAsia="zh-CN"/>
          </w:rPr>
          <w:t>(二)、公司在员工发展中的未来愿景</w:t>
        </w:r>
        <w:r>
          <w:tab/>
        </w:r>
        <w:r>
          <w:fldChar w:fldCharType="begin"/>
        </w:r>
        <w:r>
          <w:instrText xml:space="preserve"> PAGEREF _Toc21833 \h </w:instrText>
        </w:r>
        <w:r>
          <w:fldChar w:fldCharType="separate"/>
        </w:r>
        <w:r>
          <w:t>25</w:t>
        </w:r>
        <w:r>
          <w:fldChar w:fldCharType="end"/>
        </w:r>
      </w:hyperlink>
    </w:p>
    <w:p>
      <w:pPr>
        <w:pStyle w:val="TOC1"/>
        <w:tabs>
          <w:tab w:val="right" w:leader="dot" w:pos="8306"/>
        </w:tabs>
      </w:pPr>
      <w:hyperlink w:anchor="_Toc17382" w:history="1">
        <w:r>
          <w:rPr>
            <w:rFonts w:ascii="仿宋" w:eastAsia="仿宋" w:hAnsi="仿宋" w:cs="仿宋" w:hint="eastAsia"/>
            <w:lang w:eastAsia="zh-CN"/>
          </w:rPr>
          <w:t>七、第四十章员工身心健康管理</w:t>
        </w:r>
        <w:r>
          <w:tab/>
        </w:r>
        <w:r>
          <w:fldChar w:fldCharType="begin"/>
        </w:r>
        <w:r>
          <w:instrText xml:space="preserve"> PAGEREF _Toc17382 \h </w:instrText>
        </w:r>
        <w:r>
          <w:fldChar w:fldCharType="separate"/>
        </w:r>
        <w:r>
          <w:t>26</w:t>
        </w:r>
        <w:r>
          <w:fldChar w:fldCharType="end"/>
        </w:r>
      </w:hyperlink>
    </w:p>
    <w:p>
      <w:pPr>
        <w:pStyle w:val="TOC2"/>
        <w:tabs>
          <w:tab w:val="right" w:leader="dot" w:pos="8306"/>
        </w:tabs>
      </w:pPr>
      <w:hyperlink w:anchor="_Toc8687" w:history="1">
        <w:r>
          <w:rPr>
            <w:rFonts w:ascii="仿宋" w:eastAsia="仿宋" w:hAnsi="仿宋" w:cs="仿宋" w:hint="eastAsia"/>
            <w:lang w:eastAsia="zh-CN"/>
          </w:rPr>
          <w:t>(一)、健康促进计划</w:t>
        </w:r>
        <w:r>
          <w:tab/>
        </w:r>
        <w:r>
          <w:fldChar w:fldCharType="begin"/>
        </w:r>
        <w:r>
          <w:instrText xml:space="preserve"> PAGEREF _Toc8687 \h </w:instrText>
        </w:r>
        <w:r>
          <w:fldChar w:fldCharType="separate"/>
        </w:r>
        <w:r>
          <w:t>26</w:t>
        </w:r>
        <w:r>
          <w:fldChar w:fldCharType="end"/>
        </w:r>
      </w:hyperlink>
    </w:p>
    <w:p>
      <w:pPr>
        <w:pStyle w:val="TOC2"/>
        <w:tabs>
          <w:tab w:val="right" w:leader="dot" w:pos="8306"/>
        </w:tabs>
      </w:pPr>
      <w:hyperlink w:anchor="_Toc3298" w:history="1">
        <w:r>
          <w:rPr>
            <w:rFonts w:ascii="仿宋" w:eastAsia="仿宋" w:hAnsi="仿宋" w:cs="仿宋" w:hint="eastAsia"/>
            <w:lang w:eastAsia="zh-CN"/>
          </w:rPr>
          <w:t>(二)、健康饮食与运动计划</w:t>
        </w:r>
        <w:r>
          <w:tab/>
        </w:r>
        <w:r>
          <w:fldChar w:fldCharType="begin"/>
        </w:r>
        <w:r>
          <w:instrText xml:space="preserve"> PAGEREF _Toc3298 \h </w:instrText>
        </w:r>
        <w:r>
          <w:fldChar w:fldCharType="separate"/>
        </w:r>
        <w:r>
          <w:t>27</w:t>
        </w:r>
        <w:r>
          <w:fldChar w:fldCharType="end"/>
        </w:r>
      </w:hyperlink>
    </w:p>
    <w:p>
      <w:pPr>
        <w:pStyle w:val="TOC2"/>
        <w:tabs>
          <w:tab w:val="right" w:leader="dot" w:pos="8306"/>
        </w:tabs>
      </w:pPr>
      <w:hyperlink w:anchor="_Toc29907" w:history="1">
        <w:r>
          <w:rPr>
            <w:rFonts w:ascii="仿宋" w:eastAsia="仿宋" w:hAnsi="仿宋" w:cs="仿宋" w:hint="eastAsia"/>
            <w:lang w:eastAsia="zh-CN"/>
          </w:rPr>
          <w:t>(三)、心理健康服务与支持</w:t>
        </w:r>
        <w:r>
          <w:tab/>
        </w:r>
        <w:r>
          <w:fldChar w:fldCharType="begin"/>
        </w:r>
        <w:r>
          <w:instrText xml:space="preserve"> PAGEREF _Toc29907 \h </w:instrText>
        </w:r>
        <w:r>
          <w:fldChar w:fldCharType="separate"/>
        </w:r>
        <w:r>
          <w:t>27</w:t>
        </w:r>
        <w:r>
          <w:fldChar w:fldCharType="end"/>
        </w:r>
      </w:hyperlink>
    </w:p>
    <w:p>
      <w:pPr>
        <w:pStyle w:val="TOC2"/>
        <w:tabs>
          <w:tab w:val="right" w:leader="dot" w:pos="8306"/>
        </w:tabs>
      </w:pPr>
      <w:hyperlink w:anchor="_Toc23253" w:history="1">
        <w:r>
          <w:rPr>
            <w:rFonts w:ascii="仿宋" w:eastAsia="仿宋" w:hAnsi="仿宋" w:cs="仿宋" w:hint="eastAsia"/>
            <w:lang w:eastAsia="zh-CN"/>
          </w:rPr>
          <w:t>(四)、工作压力管理</w:t>
        </w:r>
        <w:r>
          <w:tab/>
        </w:r>
        <w:r>
          <w:fldChar w:fldCharType="begin"/>
        </w:r>
        <w:r>
          <w:instrText xml:space="preserve"> PAGEREF _Toc23253 \h </w:instrText>
        </w:r>
        <w:r>
          <w:fldChar w:fldCharType="separate"/>
        </w:r>
        <w:r>
          <w:t>28</w:t>
        </w:r>
        <w:r>
          <w:fldChar w:fldCharType="end"/>
        </w:r>
      </w:hyperlink>
    </w:p>
    <w:p>
      <w:pPr>
        <w:pStyle w:val="TOC2"/>
        <w:tabs>
          <w:tab w:val="right" w:leader="dot" w:pos="8306"/>
        </w:tabs>
      </w:pPr>
      <w:hyperlink w:anchor="_Toc18108" w:history="1">
        <w:r>
          <w:rPr>
            <w:rFonts w:ascii="仿宋" w:eastAsia="仿宋" w:hAnsi="仿宋" w:cs="仿宋" w:hint="eastAsia"/>
            <w:lang w:eastAsia="zh-CN"/>
          </w:rPr>
          <w:t>(五)、工作负荷评估与调整</w:t>
        </w:r>
        <w:r>
          <w:tab/>
        </w:r>
        <w:r>
          <w:fldChar w:fldCharType="begin"/>
        </w:r>
        <w:r>
          <w:instrText xml:space="preserve"> PAGEREF _Toc18108 \h </w:instrText>
        </w:r>
        <w:r>
          <w:fldChar w:fldCharType="separate"/>
        </w:r>
        <w:r>
          <w:t>29</w:t>
        </w:r>
        <w:r>
          <w:fldChar w:fldCharType="end"/>
        </w:r>
      </w:hyperlink>
    </w:p>
    <w:p>
      <w:pPr>
        <w:pStyle w:val="TOC2"/>
        <w:tabs>
          <w:tab w:val="right" w:leader="dot" w:pos="8306"/>
        </w:tabs>
      </w:pPr>
      <w:hyperlink w:anchor="_Toc759" w:history="1">
        <w:r>
          <w:rPr>
            <w:rFonts w:ascii="仿宋" w:eastAsia="仿宋" w:hAnsi="仿宋" w:cs="仿宋" w:hint="eastAsia"/>
            <w:lang w:eastAsia="zh-CN"/>
          </w:rPr>
          <w:t>(六)、员工心理咨询与支持</w:t>
        </w:r>
        <w:r>
          <w:tab/>
        </w:r>
        <w:r>
          <w:fldChar w:fldCharType="begin"/>
        </w:r>
        <w:r>
          <w:instrText xml:space="preserve"> PAGEREF _Toc759 \h </w:instrText>
        </w:r>
        <w:r>
          <w:fldChar w:fldCharType="separate"/>
        </w:r>
        <w:r>
          <w:t>29</w:t>
        </w:r>
        <w:r>
          <w:fldChar w:fldCharType="end"/>
        </w:r>
      </w:hyperlink>
    </w:p>
    <w:p>
      <w:pPr>
        <w:pStyle w:val="TOC1"/>
        <w:tabs>
          <w:tab w:val="right" w:leader="dot" w:pos="8306"/>
        </w:tabs>
      </w:pPr>
      <w:hyperlink w:anchor="_Toc357" w:history="1">
        <w:r>
          <w:rPr>
            <w:rFonts w:ascii="仿宋" w:eastAsia="仿宋" w:hAnsi="仿宋" w:cs="仿宋" w:hint="eastAsia"/>
            <w:lang w:eastAsia="zh-CN"/>
          </w:rPr>
          <w:t>八、第十四章员工健康与安全管理</w:t>
        </w:r>
        <w:r>
          <w:tab/>
        </w:r>
        <w:r>
          <w:fldChar w:fldCharType="begin"/>
        </w:r>
        <w:r>
          <w:instrText xml:space="preserve"> PAGEREF _Toc357 \h </w:instrText>
        </w:r>
        <w:r>
          <w:fldChar w:fldCharType="separate"/>
        </w:r>
        <w:r>
          <w:t>30</w:t>
        </w:r>
        <w:r>
          <w:fldChar w:fldCharType="end"/>
        </w:r>
      </w:hyperlink>
    </w:p>
    <w:p>
      <w:pPr>
        <w:pStyle w:val="TOC2"/>
        <w:tabs>
          <w:tab w:val="right" w:leader="dot" w:pos="8306"/>
        </w:tabs>
      </w:pPr>
      <w:hyperlink w:anchor="_Toc5099" w:history="1">
        <w:r>
          <w:rPr>
            <w:rFonts w:ascii="仿宋" w:eastAsia="仿宋" w:hAnsi="仿宋" w:cs="仿宋" w:hint="eastAsia"/>
            <w:lang w:eastAsia="zh-CN"/>
          </w:rPr>
          <w:t>(一)、健康保障计划</w:t>
        </w:r>
        <w:r>
          <w:tab/>
        </w:r>
        <w:r>
          <w:fldChar w:fldCharType="begin"/>
        </w:r>
        <w:r>
          <w:instrText xml:space="preserve"> PAGEREF _Toc5099 \h </w:instrText>
        </w:r>
        <w:r>
          <w:fldChar w:fldCharType="separate"/>
        </w:r>
        <w:r>
          <w:t>30</w:t>
        </w:r>
        <w:r>
          <w:fldChar w:fldCharType="end"/>
        </w:r>
      </w:hyperlink>
    </w:p>
    <w:p>
      <w:pPr>
        <w:pStyle w:val="TOC2"/>
        <w:tabs>
          <w:tab w:val="right" w:leader="dot" w:pos="8306"/>
        </w:tabs>
      </w:pPr>
      <w:hyperlink w:anchor="_Toc32090" w:history="1">
        <w:r>
          <w:rPr>
            <w:rFonts w:ascii="仿宋" w:eastAsia="仿宋" w:hAnsi="仿宋" w:cs="仿宋" w:hint="eastAsia"/>
            <w:lang w:eastAsia="zh-CN"/>
          </w:rPr>
          <w:t>(二)、安全管理体系</w:t>
        </w:r>
        <w:r>
          <w:tab/>
        </w:r>
        <w:r>
          <w:fldChar w:fldCharType="begin"/>
        </w:r>
        <w:r>
          <w:instrText xml:space="preserve"> PAGEREF _Toc32090 \h </w:instrText>
        </w:r>
        <w:r>
          <w:fldChar w:fldCharType="separate"/>
        </w:r>
        <w:r>
          <w:t>31</w:t>
        </w:r>
        <w:r>
          <w:fldChar w:fldCharType="end"/>
        </w:r>
      </w:hyperlink>
    </w:p>
    <w:p>
      <w:pPr>
        <w:pStyle w:val="TOC1"/>
        <w:tabs>
          <w:tab w:val="right" w:leader="dot" w:pos="8306"/>
        </w:tabs>
      </w:pPr>
      <w:hyperlink w:anchor="_Toc16058" w:history="1">
        <w:r>
          <w:rPr>
            <w:rFonts w:ascii="仿宋" w:eastAsia="仿宋" w:hAnsi="仿宋" w:cs="仿宋" w:hint="eastAsia"/>
            <w:lang w:eastAsia="zh-CN"/>
          </w:rPr>
          <w:t>九、第十二章职业伦理与社会责任</w:t>
        </w:r>
        <w:r>
          <w:tab/>
        </w:r>
        <w:r>
          <w:fldChar w:fldCharType="begin"/>
        </w:r>
        <w:r>
          <w:instrText xml:space="preserve"> PAGEREF _Toc16058 \h </w:instrText>
        </w:r>
        <w:r>
          <w:fldChar w:fldCharType="separate"/>
        </w:r>
        <w:r>
          <w:t>33</w:t>
        </w:r>
        <w:r>
          <w:fldChar w:fldCharType="end"/>
        </w:r>
      </w:hyperlink>
    </w:p>
    <w:p>
      <w:pPr>
        <w:pStyle w:val="TOC2"/>
        <w:tabs>
          <w:tab w:val="right" w:leader="dot" w:pos="8306"/>
        </w:tabs>
      </w:pPr>
      <w:hyperlink w:anchor="_Toc8063" w:history="1">
        <w:r>
          <w:rPr>
            <w:rFonts w:ascii="仿宋" w:eastAsia="仿宋" w:hAnsi="仿宋" w:cs="仿宋" w:hint="eastAsia"/>
            <w:lang w:eastAsia="zh-CN"/>
          </w:rPr>
          <w:t>(一)、职业道德规范</w:t>
        </w:r>
        <w:r>
          <w:tab/>
        </w:r>
        <w:r>
          <w:fldChar w:fldCharType="begin"/>
        </w:r>
        <w:r>
          <w:instrText xml:space="preserve"> PAGEREF _Toc8063 \h </w:instrText>
        </w:r>
        <w:r>
          <w:fldChar w:fldCharType="separate"/>
        </w:r>
        <w:r>
          <w:t>33</w:t>
        </w:r>
        <w:r>
          <w:fldChar w:fldCharType="end"/>
        </w:r>
      </w:hyperlink>
    </w:p>
    <w:p>
      <w:pPr>
        <w:pStyle w:val="TOC2"/>
        <w:tabs>
          <w:tab w:val="right" w:leader="dot" w:pos="8306"/>
        </w:tabs>
      </w:pPr>
      <w:hyperlink w:anchor="_Toc29875" w:history="1">
        <w:r>
          <w:rPr>
            <w:rFonts w:ascii="仿宋" w:eastAsia="仿宋" w:hAnsi="仿宋" w:cs="仿宋" w:hint="eastAsia"/>
            <w:lang w:eastAsia="zh-CN"/>
          </w:rPr>
          <w:t>(二)、社会责任履行</w:t>
        </w:r>
        <w:r>
          <w:tab/>
        </w:r>
        <w:r>
          <w:fldChar w:fldCharType="begin"/>
        </w:r>
        <w:r>
          <w:instrText xml:space="preserve"> PAGEREF _Toc29875 \h </w:instrText>
        </w:r>
        <w:r>
          <w:fldChar w:fldCharType="separate"/>
        </w:r>
        <w:r>
          <w:t>34</w:t>
        </w:r>
        <w:r>
          <w:fldChar w:fldCharType="end"/>
        </w:r>
      </w:hyperlink>
    </w:p>
    <w:p>
      <w:pPr>
        <w:pStyle w:val="TOC1"/>
        <w:tabs>
          <w:tab w:val="right" w:leader="dot" w:pos="8306"/>
        </w:tabs>
      </w:pPr>
      <w:hyperlink w:anchor="_Toc7161" w:history="1">
        <w:r>
          <w:rPr>
            <w:rFonts w:ascii="仿宋" w:eastAsia="仿宋" w:hAnsi="仿宋" w:cs="仿宋" w:hint="eastAsia"/>
            <w:lang w:eastAsia="zh-CN"/>
          </w:rPr>
          <w:t>十、第二十六章人才留存与流失管理</w:t>
        </w:r>
        <w:r>
          <w:tab/>
        </w:r>
        <w:r>
          <w:fldChar w:fldCharType="begin"/>
        </w:r>
        <w:r>
          <w:instrText xml:space="preserve"> PAGEREF _Toc7161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37" w:history="1">
        <w:r>
          <w:rPr>
            <w:rFonts w:ascii="仿宋" w:eastAsia="仿宋" w:hAnsi="仿宋" w:cs="仿宋" w:hint="eastAsia"/>
            <w:lang w:eastAsia="zh-CN"/>
          </w:rPr>
          <w:t>(一)、人才留存策略</w:t>
        </w:r>
        <w:r>
          <w:tab/>
        </w:r>
        <w:r>
          <w:fldChar w:fldCharType="begin"/>
        </w:r>
        <w:r>
          <w:instrText xml:space="preserve"> PAGEREF _Toc18737 \h </w:instrText>
        </w:r>
        <w:r>
          <w:fldChar w:fldCharType="separate"/>
        </w:r>
        <w:r>
          <w:t>35</w:t>
        </w:r>
        <w:r>
          <w:fldChar w:fldCharType="end"/>
        </w:r>
      </w:hyperlink>
    </w:p>
    <w:p>
      <w:pPr>
        <w:pStyle w:val="TOC2"/>
        <w:tabs>
          <w:tab w:val="right" w:leader="dot" w:pos="8306"/>
        </w:tabs>
      </w:pPr>
      <w:hyperlink w:anchor="_Toc20829" w:history="1">
        <w:r>
          <w:rPr>
            <w:rFonts w:ascii="仿宋" w:eastAsia="仿宋" w:hAnsi="仿宋" w:cs="仿宋" w:hint="eastAsia"/>
            <w:lang w:eastAsia="zh-CN"/>
          </w:rPr>
          <w:t>(二)、人才流失分析与改进</w:t>
        </w:r>
        <w:r>
          <w:tab/>
        </w:r>
        <w:r>
          <w:fldChar w:fldCharType="begin"/>
        </w:r>
        <w:r>
          <w:instrText xml:space="preserve"> PAGEREF _Toc20829 \h </w:instrText>
        </w:r>
        <w:r>
          <w:fldChar w:fldCharType="separate"/>
        </w:r>
        <w:r>
          <w:t>35</w:t>
        </w:r>
        <w:r>
          <w:fldChar w:fldCharType="end"/>
        </w:r>
      </w:hyperlink>
    </w:p>
    <w:p>
      <w:pPr>
        <w:pStyle w:val="TOC2"/>
        <w:tabs>
          <w:tab w:val="right" w:leader="dot" w:pos="8306"/>
        </w:tabs>
      </w:pPr>
      <w:hyperlink w:anchor="_Toc24207" w:history="1">
        <w:r>
          <w:rPr>
            <w:rFonts w:ascii="仿宋" w:eastAsia="仿宋" w:hAnsi="仿宋" w:cs="仿宋" w:hint="eastAsia"/>
            <w:lang w:eastAsia="zh-CN"/>
          </w:rPr>
          <w:t>(三)、持续改进与未来展望</w:t>
        </w:r>
        <w:r>
          <w:tab/>
        </w:r>
        <w:r>
          <w:fldChar w:fldCharType="begin"/>
        </w:r>
        <w:r>
          <w:instrText xml:space="preserve"> PAGEREF _Toc24207 \h </w:instrText>
        </w:r>
        <w:r>
          <w:fldChar w:fldCharType="separate"/>
        </w:r>
        <w:r>
          <w:t>36</w:t>
        </w:r>
        <w:r>
          <w:fldChar w:fldCharType="end"/>
        </w:r>
      </w:hyperlink>
    </w:p>
    <w:p>
      <w:pPr>
        <w:pStyle w:val="TOC1"/>
        <w:tabs>
          <w:tab w:val="right" w:leader="dot" w:pos="8306"/>
        </w:tabs>
      </w:pPr>
      <w:hyperlink w:anchor="_Toc1609" w:history="1">
        <w:r>
          <w:rPr>
            <w:rFonts w:ascii="仿宋" w:eastAsia="仿宋" w:hAnsi="仿宋" w:cs="仿宋" w:hint="eastAsia"/>
            <w:lang w:eastAsia="zh-CN"/>
          </w:rPr>
          <w:t>十一、员工晋升与职业发展通道</w:t>
        </w:r>
        <w:r>
          <w:tab/>
        </w:r>
        <w:r>
          <w:fldChar w:fldCharType="begin"/>
        </w:r>
        <w:r>
          <w:instrText xml:space="preserve"> PAGEREF _Toc1609 \h </w:instrText>
        </w:r>
        <w:r>
          <w:fldChar w:fldCharType="separate"/>
        </w:r>
        <w:r>
          <w:t>36</w:t>
        </w:r>
        <w:r>
          <w:fldChar w:fldCharType="end"/>
        </w:r>
      </w:hyperlink>
    </w:p>
    <w:p>
      <w:pPr>
        <w:pStyle w:val="TOC2"/>
        <w:tabs>
          <w:tab w:val="right" w:leader="dot" w:pos="8306"/>
        </w:tabs>
      </w:pPr>
      <w:hyperlink w:anchor="_Toc8154" w:history="1">
        <w:r>
          <w:rPr>
            <w:rFonts w:ascii="仿宋" w:eastAsia="仿宋" w:hAnsi="仿宋" w:cs="仿宋" w:hint="eastAsia"/>
            <w:lang w:eastAsia="zh-CN"/>
          </w:rPr>
          <w:t>(一)、晋升制度的设计与实施</w:t>
        </w:r>
        <w:r>
          <w:tab/>
        </w:r>
        <w:r>
          <w:fldChar w:fldCharType="begin"/>
        </w:r>
        <w:r>
          <w:instrText xml:space="preserve"> PAGEREF _Toc8154 \h </w:instrText>
        </w:r>
        <w:r>
          <w:fldChar w:fldCharType="separate"/>
        </w:r>
        <w:r>
          <w:t>36</w:t>
        </w:r>
        <w:r>
          <w:fldChar w:fldCharType="end"/>
        </w:r>
      </w:hyperlink>
    </w:p>
    <w:p>
      <w:pPr>
        <w:pStyle w:val="TOC2"/>
        <w:tabs>
          <w:tab w:val="right" w:leader="dot" w:pos="8306"/>
        </w:tabs>
      </w:pPr>
      <w:hyperlink w:anchor="_Toc25814" w:history="1">
        <w:r>
          <w:rPr>
            <w:rFonts w:ascii="仿宋" w:eastAsia="仿宋" w:hAnsi="仿宋" w:cs="仿宋" w:hint="eastAsia"/>
            <w:lang w:eastAsia="zh-CN"/>
          </w:rPr>
          <w:t>(二)、职业发展通道的建立与拓展</w:t>
        </w:r>
        <w:r>
          <w:tab/>
        </w:r>
        <w:r>
          <w:fldChar w:fldCharType="begin"/>
        </w:r>
        <w:r>
          <w:instrText xml:space="preserve"> PAGEREF _Toc25814 \h </w:instrText>
        </w:r>
        <w:r>
          <w:fldChar w:fldCharType="separate"/>
        </w:r>
        <w:r>
          <w:t>37</w:t>
        </w:r>
        <w:r>
          <w:fldChar w:fldCharType="end"/>
        </w:r>
      </w:hyperlink>
    </w:p>
    <w:p>
      <w:pPr>
        <w:pStyle w:val="TOC2"/>
        <w:tabs>
          <w:tab w:val="right" w:leader="dot" w:pos="8306"/>
        </w:tabs>
      </w:pPr>
      <w:hyperlink w:anchor="_Toc21765" w:history="1">
        <w:r>
          <w:rPr>
            <w:rFonts w:ascii="仿宋" w:eastAsia="仿宋" w:hAnsi="仿宋" w:cs="仿宋" w:hint="eastAsia"/>
            <w:lang w:eastAsia="zh-CN"/>
          </w:rPr>
          <w:t>(三)、晋升机会的公平与透明保障</w:t>
        </w:r>
        <w:r>
          <w:tab/>
        </w:r>
        <w:r>
          <w:fldChar w:fldCharType="begin"/>
        </w:r>
        <w:r>
          <w:instrText xml:space="preserve"> PAGEREF _Toc21765 \h </w:instrText>
        </w:r>
        <w:r>
          <w:fldChar w:fldCharType="separate"/>
        </w:r>
        <w:r>
          <w:t>40</w:t>
        </w:r>
        <w:r>
          <w:fldChar w:fldCharType="end"/>
        </w:r>
      </w:hyperlink>
    </w:p>
    <w:p>
      <w:pPr>
        <w:pStyle w:val="TOC1"/>
        <w:tabs>
          <w:tab w:val="right" w:leader="dot" w:pos="8306"/>
        </w:tabs>
      </w:pPr>
      <w:hyperlink w:anchor="_Toc10882" w:history="1">
        <w:r>
          <w:rPr>
            <w:rFonts w:ascii="仿宋" w:eastAsia="仿宋" w:hAnsi="仿宋" w:cs="仿宋" w:hint="eastAsia"/>
            <w:lang w:eastAsia="zh-CN"/>
          </w:rPr>
          <w:t>十二、员工满意度调查与提升策略</w:t>
        </w:r>
        <w:r>
          <w:tab/>
        </w:r>
        <w:r>
          <w:fldChar w:fldCharType="begin"/>
        </w:r>
        <w:r>
          <w:instrText xml:space="preserve"> PAGEREF _Toc10882 \h </w:instrText>
        </w:r>
        <w:r>
          <w:fldChar w:fldCharType="separate"/>
        </w:r>
        <w:r>
          <w:t>41</w:t>
        </w:r>
        <w:r>
          <w:fldChar w:fldCharType="end"/>
        </w:r>
      </w:hyperlink>
    </w:p>
    <w:p>
      <w:pPr>
        <w:pStyle w:val="TOC2"/>
        <w:tabs>
          <w:tab w:val="right" w:leader="dot" w:pos="8306"/>
        </w:tabs>
      </w:pPr>
      <w:hyperlink w:anchor="_Toc19869" w:history="1">
        <w:r>
          <w:rPr>
            <w:rFonts w:ascii="仿宋" w:eastAsia="仿宋" w:hAnsi="仿宋" w:cs="仿宋" w:hint="eastAsia"/>
            <w:lang w:eastAsia="zh-CN"/>
          </w:rPr>
          <w:t>(一)、满意度调查的设计与实施</w:t>
        </w:r>
        <w:r>
          <w:tab/>
        </w:r>
        <w:r>
          <w:fldChar w:fldCharType="begin"/>
        </w:r>
        <w:r>
          <w:instrText xml:space="preserve"> PAGEREF _Toc19869 \h </w:instrText>
        </w:r>
        <w:r>
          <w:fldChar w:fldCharType="separate"/>
        </w:r>
        <w:r>
          <w:t>41</w:t>
        </w:r>
        <w:r>
          <w:fldChar w:fldCharType="end"/>
        </w:r>
      </w:hyperlink>
    </w:p>
    <w:p>
      <w:pPr>
        <w:pStyle w:val="TOC2"/>
        <w:tabs>
          <w:tab w:val="right" w:leader="dot" w:pos="8306"/>
        </w:tabs>
      </w:pPr>
      <w:hyperlink w:anchor="_Toc30852" w:history="1">
        <w:r>
          <w:rPr>
            <w:rFonts w:ascii="仿宋" w:eastAsia="仿宋" w:hAnsi="仿宋" w:cs="仿宋" w:hint="eastAsia"/>
            <w:lang w:eastAsia="zh-CN"/>
          </w:rPr>
          <w:t>(二)、员工满意度的分析与解读</w:t>
        </w:r>
        <w:r>
          <w:tab/>
        </w:r>
        <w:r>
          <w:fldChar w:fldCharType="begin"/>
        </w:r>
        <w:r>
          <w:instrText xml:space="preserve"> PAGEREF _Toc30852 \h </w:instrText>
        </w:r>
        <w:r>
          <w:fldChar w:fldCharType="separate"/>
        </w:r>
        <w:r>
          <w:t>42</w:t>
        </w:r>
        <w:r>
          <w:fldChar w:fldCharType="end"/>
        </w:r>
      </w:hyperlink>
    </w:p>
    <w:p>
      <w:pPr>
        <w:pStyle w:val="TOC2"/>
        <w:tabs>
          <w:tab w:val="right" w:leader="dot" w:pos="8306"/>
        </w:tabs>
      </w:pPr>
      <w:hyperlink w:anchor="_Toc32346" w:history="1">
        <w:r>
          <w:rPr>
            <w:rFonts w:ascii="仿宋" w:eastAsia="仿宋" w:hAnsi="仿宋" w:cs="仿宋" w:hint="eastAsia"/>
            <w:lang w:eastAsia="zh-CN"/>
          </w:rPr>
          <w:t>(三)、提升员工满意度的措施与行动计划</w:t>
        </w:r>
        <w:r>
          <w:tab/>
        </w:r>
        <w:r>
          <w:fldChar w:fldCharType="begin"/>
        </w:r>
        <w:r>
          <w:instrText xml:space="preserve"> PAGEREF _Toc32346 \h </w:instrText>
        </w:r>
        <w:r>
          <w:fldChar w:fldCharType="separate"/>
        </w:r>
        <w:r>
          <w:t>44</w:t>
        </w:r>
        <w:r>
          <w:fldChar w:fldCharType="end"/>
        </w:r>
      </w:hyperlink>
    </w:p>
    <w:p>
      <w:pPr>
        <w:pStyle w:val="TOC1"/>
        <w:tabs>
          <w:tab w:val="right" w:leader="dot" w:pos="8306"/>
        </w:tabs>
      </w:pPr>
      <w:hyperlink w:anchor="_Toc20392" w:history="1">
        <w:r>
          <w:rPr>
            <w:rFonts w:ascii="仿宋" w:eastAsia="仿宋" w:hAnsi="仿宋" w:cs="仿宋" w:hint="eastAsia"/>
            <w:lang w:eastAsia="zh-CN"/>
          </w:rPr>
          <w:t>十三、员工离职率分析与降低措施</w:t>
        </w:r>
        <w:r>
          <w:tab/>
        </w:r>
        <w:r>
          <w:fldChar w:fldCharType="begin"/>
        </w:r>
        <w:r>
          <w:instrText xml:space="preserve"> PAGEREF _Toc20392 \h </w:instrText>
        </w:r>
        <w:r>
          <w:fldChar w:fldCharType="separate"/>
        </w:r>
        <w:r>
          <w:t>45</w:t>
        </w:r>
        <w:r>
          <w:fldChar w:fldCharType="end"/>
        </w:r>
      </w:hyperlink>
    </w:p>
    <w:p>
      <w:pPr>
        <w:pStyle w:val="TOC2"/>
        <w:tabs>
          <w:tab w:val="right" w:leader="dot" w:pos="8306"/>
        </w:tabs>
      </w:pPr>
      <w:hyperlink w:anchor="_Toc4095" w:history="1">
        <w:r>
          <w:rPr>
            <w:rFonts w:ascii="仿宋" w:eastAsia="仿宋" w:hAnsi="仿宋" w:cs="仿宋" w:hint="eastAsia"/>
            <w:lang w:eastAsia="zh-CN"/>
          </w:rPr>
          <w:t>(一)、离职率分析的方法与工具</w:t>
        </w:r>
        <w:r>
          <w:tab/>
        </w:r>
        <w:r>
          <w:fldChar w:fldCharType="begin"/>
        </w:r>
        <w:r>
          <w:instrText xml:space="preserve"> PAGEREF _Toc4095 \h </w:instrText>
        </w:r>
        <w:r>
          <w:fldChar w:fldCharType="separate"/>
        </w:r>
        <w:r>
          <w:t>45</w:t>
        </w:r>
        <w:r>
          <w:fldChar w:fldCharType="end"/>
        </w:r>
      </w:hyperlink>
    </w:p>
    <w:p>
      <w:pPr>
        <w:pStyle w:val="TOC2"/>
        <w:tabs>
          <w:tab w:val="right" w:leader="dot" w:pos="8306"/>
        </w:tabs>
      </w:pPr>
      <w:hyperlink w:anchor="_Toc23589" w:history="1">
        <w:r>
          <w:rPr>
            <w:rFonts w:ascii="仿宋" w:eastAsia="仿宋" w:hAnsi="仿宋" w:cs="仿宋" w:hint="eastAsia"/>
            <w:lang w:eastAsia="zh-CN"/>
          </w:rPr>
          <w:t>(二)、离职原因的调查与对策制定</w:t>
        </w:r>
        <w:r>
          <w:tab/>
        </w:r>
        <w:r>
          <w:fldChar w:fldCharType="begin"/>
        </w:r>
        <w:r>
          <w:instrText xml:space="preserve"> PAGEREF _Toc23589 \h </w:instrText>
        </w:r>
        <w:r>
          <w:fldChar w:fldCharType="separate"/>
        </w:r>
        <w:r>
          <w:t>46</w:t>
        </w:r>
        <w:r>
          <w:fldChar w:fldCharType="end"/>
        </w:r>
      </w:hyperlink>
    </w:p>
    <w:p>
      <w:pPr>
        <w:pStyle w:val="TOC2"/>
        <w:tabs>
          <w:tab w:val="right" w:leader="dot" w:pos="8306"/>
        </w:tabs>
      </w:pPr>
      <w:hyperlink w:anchor="_Toc4706" w:history="1">
        <w:r>
          <w:rPr>
            <w:rFonts w:ascii="仿宋" w:eastAsia="仿宋" w:hAnsi="仿宋" w:cs="仿宋" w:hint="eastAsia"/>
            <w:lang w:eastAsia="zh-CN"/>
          </w:rPr>
          <w:t>(三)、降低离职率的策略与实践</w:t>
        </w:r>
        <w:r>
          <w:tab/>
        </w:r>
        <w:r>
          <w:fldChar w:fldCharType="begin"/>
        </w:r>
        <w:r>
          <w:instrText xml:space="preserve"> PAGEREF _Toc4706 \h </w:instrText>
        </w:r>
        <w:r>
          <w:fldChar w:fldCharType="separate"/>
        </w:r>
        <w:r>
          <w:t>48</w:t>
        </w:r>
        <w:r>
          <w:fldChar w:fldCharType="end"/>
        </w:r>
      </w:hyperlink>
    </w:p>
    <w:p>
      <w:pPr>
        <w:pStyle w:val="TOC1"/>
        <w:tabs>
          <w:tab w:val="right" w:leader="dot" w:pos="8306"/>
        </w:tabs>
      </w:pPr>
      <w:hyperlink w:anchor="_Toc6413" w:history="1">
        <w:r>
          <w:rPr>
            <w:rFonts w:ascii="仿宋" w:eastAsia="仿宋" w:hAnsi="仿宋" w:cs="仿宋" w:hint="eastAsia"/>
            <w:lang w:eastAsia="zh-CN"/>
          </w:rPr>
          <w:t>十四、第四十八章员工环保与可持续发展</w:t>
        </w:r>
        <w:r>
          <w:tab/>
        </w:r>
        <w:r>
          <w:fldChar w:fldCharType="begin"/>
        </w:r>
        <w:r>
          <w:instrText xml:space="preserve"> PAGEREF _Toc6413 \h </w:instrText>
        </w:r>
        <w:r>
          <w:fldChar w:fldCharType="separate"/>
        </w:r>
        <w:r>
          <w:t>49</w:t>
        </w:r>
        <w:r>
          <w:fldChar w:fldCharType="end"/>
        </w:r>
      </w:hyperlink>
    </w:p>
    <w:p>
      <w:pPr>
        <w:pStyle w:val="TOC2"/>
        <w:tabs>
          <w:tab w:val="right" w:leader="dot" w:pos="8306"/>
        </w:tabs>
      </w:pPr>
      <w:hyperlink w:anchor="_Toc23704" w:history="1">
        <w:r>
          <w:rPr>
            <w:rFonts w:ascii="仿宋" w:eastAsia="仿宋" w:hAnsi="仿宋" w:cs="仿宋" w:hint="eastAsia"/>
            <w:lang w:eastAsia="zh-CN"/>
          </w:rPr>
          <w:t>(一)、环保意识与培训</w:t>
        </w:r>
        <w:r>
          <w:tab/>
        </w:r>
        <w:r>
          <w:fldChar w:fldCharType="begin"/>
        </w:r>
        <w:r>
          <w:instrText xml:space="preserve"> PAGEREF _Toc23704 \h </w:instrText>
        </w:r>
        <w:r>
          <w:fldChar w:fldCharType="separate"/>
        </w:r>
        <w:r>
          <w:t>49</w:t>
        </w:r>
        <w:r>
          <w:fldChar w:fldCharType="end"/>
        </w:r>
      </w:hyperlink>
    </w:p>
    <w:p>
      <w:pPr>
        <w:pStyle w:val="TOC2"/>
        <w:tabs>
          <w:tab w:val="right" w:leader="dot" w:pos="8306"/>
        </w:tabs>
      </w:pPr>
      <w:hyperlink w:anchor="_Toc20545" w:history="1">
        <w:r>
          <w:rPr>
            <w:rFonts w:ascii="仿宋" w:eastAsia="仿宋" w:hAnsi="仿宋" w:cs="仿宋" w:hint="eastAsia"/>
            <w:lang w:eastAsia="zh-CN"/>
          </w:rPr>
          <w:t>(二)、公司环保文化的传播</w:t>
        </w:r>
        <w:r>
          <w:tab/>
        </w:r>
        <w:r>
          <w:fldChar w:fldCharType="begin"/>
        </w:r>
        <w:r>
          <w:instrText xml:space="preserve"> PAGEREF _Toc20545 \h </w:instrText>
        </w:r>
        <w:r>
          <w:fldChar w:fldCharType="separate"/>
        </w:r>
        <w:r>
          <w:t>50</w:t>
        </w:r>
        <w:r>
          <w:fldChar w:fldCharType="end"/>
        </w:r>
      </w:hyperlink>
    </w:p>
    <w:p>
      <w:pPr>
        <w:pStyle w:val="TOC2"/>
        <w:tabs>
          <w:tab w:val="right" w:leader="dot" w:pos="8306"/>
        </w:tabs>
      </w:pPr>
      <w:hyperlink w:anchor="_Toc11158" w:history="1">
        <w:r>
          <w:rPr>
            <w:rFonts w:ascii="仿宋" w:eastAsia="仿宋" w:hAnsi="仿宋" w:cs="仿宋" w:hint="eastAsia"/>
            <w:lang w:eastAsia="zh-CN"/>
          </w:rPr>
          <w:t>(三)、员工参与的环保培训</w:t>
        </w:r>
        <w:r>
          <w:tab/>
        </w:r>
        <w:r>
          <w:fldChar w:fldCharType="begin"/>
        </w:r>
        <w:r>
          <w:instrText xml:space="preserve"> PAGEREF _Toc11158 \h </w:instrText>
        </w:r>
        <w:r>
          <w:fldChar w:fldCharType="separate"/>
        </w:r>
        <w:r>
          <w:t>51</w:t>
        </w:r>
        <w:r>
          <w:fldChar w:fldCharType="end"/>
        </w:r>
      </w:hyperlink>
    </w:p>
    <w:p>
      <w:pPr>
        <w:pStyle w:val="TOC2"/>
        <w:tabs>
          <w:tab w:val="right" w:leader="dot" w:pos="8306"/>
        </w:tabs>
      </w:pPr>
      <w:hyperlink w:anchor="_Toc25367" w:history="1">
        <w:r>
          <w:rPr>
            <w:rFonts w:ascii="仿宋" w:eastAsia="仿宋" w:hAnsi="仿宋" w:cs="仿宋" w:hint="eastAsia"/>
            <w:lang w:eastAsia="zh-CN"/>
          </w:rPr>
          <w:t>(四)、可持续发展目标与实践</w:t>
        </w:r>
        <w:r>
          <w:tab/>
        </w:r>
        <w:r>
          <w:fldChar w:fldCharType="begin"/>
        </w:r>
        <w:r>
          <w:instrText xml:space="preserve"> PAGEREF _Toc25367 \h </w:instrText>
        </w:r>
        <w:r>
          <w:fldChar w:fldCharType="separate"/>
        </w:r>
        <w:r>
          <w:t>52</w:t>
        </w:r>
        <w:r>
          <w:fldChar w:fldCharType="end"/>
        </w:r>
      </w:hyperlink>
    </w:p>
    <w:p>
      <w:pPr>
        <w:pStyle w:val="TOC2"/>
        <w:tabs>
          <w:tab w:val="right" w:leader="dot" w:pos="8306"/>
        </w:tabs>
      </w:pPr>
      <w:hyperlink w:anchor="_Toc23239" w:history="1">
        <w:r>
          <w:rPr>
            <w:rFonts w:ascii="仿宋" w:eastAsia="仿宋" w:hAnsi="仿宋" w:cs="仿宋" w:hint="eastAsia"/>
            <w:lang w:eastAsia="zh-CN"/>
          </w:rPr>
          <w:t>(五)、员工参与可持续项目</w:t>
        </w:r>
        <w:r>
          <w:tab/>
        </w:r>
        <w:r>
          <w:fldChar w:fldCharType="begin"/>
        </w:r>
        <w:r>
          <w:instrText xml:space="preserve"> PAGEREF _Toc23239 \h </w:instrText>
        </w:r>
        <w:r>
          <w:fldChar w:fldCharType="separate"/>
        </w:r>
        <w:r>
          <w:t>53</w:t>
        </w:r>
        <w:r>
          <w:fldChar w:fldCharType="end"/>
        </w:r>
      </w:hyperlink>
    </w:p>
    <w:p>
      <w:pPr>
        <w:pStyle w:val="TOC2"/>
        <w:tabs>
          <w:tab w:val="right" w:leader="dot" w:pos="8306"/>
        </w:tabs>
      </w:pPr>
      <w:hyperlink w:anchor="_Toc26894" w:history="1">
        <w:r>
          <w:rPr>
            <w:rFonts w:ascii="仿宋" w:eastAsia="仿宋" w:hAnsi="仿宋" w:cs="仿宋" w:hint="eastAsia"/>
            <w:lang w:eastAsia="zh-CN"/>
          </w:rPr>
          <w:t>(六)、公司可持续发展的战略规划</w:t>
        </w:r>
        <w:r>
          <w:tab/>
        </w:r>
        <w:r>
          <w:fldChar w:fldCharType="begin"/>
        </w:r>
        <w:r>
          <w:instrText xml:space="preserve"> PAGEREF _Toc26894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海洋装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524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241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851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3112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海洋装备行业进行新材料、新工艺、新产品的研发，以促进整个海洋装备行业的结构调整和转型升级。这一系列政策的实施为海洋装备行业提供了有力的支持，有助于海洋装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海洋装备行业提供了增长的空间，同时，逐步升级的消费需求也促使海洋装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海洋装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729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105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760"/>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187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公司计划邀请合作伙伴参与项目投资，共同分享项目的发展成果。通过与海洋装备行业内有实力、资源丰富的合作伙伴达成合作协议，实现资源共享、风险分担，提高项目的整体实力。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136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72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0584"/>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3705"/>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5263"/>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19692"/>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3"/>
      <w:r>
        <w:rPr>
          <w:rFonts w:ascii="仿宋" w:eastAsia="仿宋" w:hAnsi="仿宋" w:cs="仿宋" w:hint="eastAsia"/>
          <w:sz w:val="28"/>
          <w:lang w:eastAsia="zh-CN"/>
        </w:rPr>
        <w:t>三、海洋装备行业背景分析</w:t>
      </w:r>
      <w:bookmarkEnd w:id="16"/>
    </w:p>
    <w:p>
      <w:pPr>
        <w:pStyle w:val="Heading2"/>
        <w:rPr>
          <w:rFonts w:ascii="仿宋" w:eastAsia="仿宋" w:hAnsi="仿宋" w:cs="仿宋" w:hint="eastAsia"/>
          <w:lang w:eastAsia="zh-CN"/>
        </w:rPr>
      </w:pPr>
      <w:bookmarkStart w:id="17" w:name="_Toc23822"/>
      <w:r>
        <w:rPr>
          <w:rFonts w:ascii="仿宋" w:eastAsia="仿宋" w:hAnsi="仿宋" w:cs="仿宋" w:hint="eastAsia"/>
          <w:lang w:eastAsia="zh-CN"/>
        </w:rPr>
        <w:t>(一)、海洋装备行业背景分析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行业是一个充满活力且不断演变的领域。近年来，该海洋装备行业经历了显著的增长，这一增长主要受益于多方面的推动因素，尤其是技术创新和市场需求的持续增加。技术创新为海洋装备行业带来了新的商业模式和解决方案，而不断增长的市场需求则推动了海洋装备行业的整体扩张。这使得 海洋装备行业成为当前经济中备受关注的一个重要组成部分。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行业的市场规模持续扩大，预计未来几年仍将保持良好的增长势头。这一趋势得益于多种因素，其中包括数字化转型、全球化市场和消费者需求的多样化。数字化转型推动了海洋装备行业内各个环节的效率提升，全球化市场为企业提供了更广阔的业务机会，而消费者需求的多样化则促使海洋装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海洋装备行业呈现激烈的竞争格局，主要由一些领先的企业主导市场。这些企业通常在创新、市场份额和客户忠诚度等方面表现出强大的竞争力。随着海洋装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装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海洋装备行业发展的关键因素之一。新技术的引入，如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海洋装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海洋装备行业仍然充满挑战和机遇。随着全球经济的发展和技术的不断进步，海洋装备行业参与者将面临着更多的发展机会。然而，需要时刻保持敏锐的市场洞察，灵活调整战略，以适应变化中的环境。对于 海洋装备行业的未来，持乐观但谨慎的态度，不断优化业务模式和提升核心竞争力是至关重要的。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85"/>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20298"/>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17216"/>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25424"/>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29690"/>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提供灵活的在线学习平台，使员工可以随时随地获取各类学习资源。这包括海洋装备行业报告、网络课程、研讨会等，帮助员工自主学习和获取最新的专业知识。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鼓励并支持员工获取相关的专业认证，例如海洋装备行业认可的证书或资格。组织可以提供学习资源、报名费用支持等，以激发员工的学习积极性。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定期组织专业培训活动，邀请海洋装备行业专家或内外部讲师进行知识分享和培训。这有助于员工深入了解海洋装备行业趋势，拓展视野，提高综合素质。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建立知识管理平台，鼓励员工分享经验、海洋装备行业见解和学习心得。这有助于构建学习型组织，促使知识在团队内部流动和共享。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3" w:name="_Toc346"/>
      <w:r>
        <w:rPr>
          <w:rFonts w:ascii="仿宋" w:eastAsia="仿宋" w:hAnsi="仿宋" w:cs="仿宋" w:hint="eastAsia"/>
          <w:sz w:val="28"/>
          <w:lang w:eastAsia="zh-CN"/>
        </w:rPr>
        <w:t>五、宏观环境分析</w:t>
      </w:r>
      <w:bookmarkEnd w:id="23"/>
    </w:p>
    <w:p>
      <w:pPr>
        <w:pStyle w:val="Heading2"/>
        <w:rPr>
          <w:rFonts w:ascii="仿宋" w:eastAsia="仿宋" w:hAnsi="仿宋" w:cs="仿宋" w:hint="eastAsia"/>
          <w:lang w:eastAsia="zh-CN"/>
        </w:rPr>
      </w:pPr>
      <w:bookmarkStart w:id="24" w:name="_Toc9556"/>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海洋装备行业中具有重要意义。随着社会结构的变化，消费者对产品和服务的需求也发生了变化。当前，社会对可持续性和社会责任的关注不断增加，这对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https://d.book118.com/287035166060006034</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海洋装备相关行业公司员工职业生涯规划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36E8D"/>
    <w:rsid w:val="64B36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87035166060006034"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2023-12-11T04:20:00Z</dcterms:created>
  <dcterms:modified xsi:type="dcterms:W3CDTF">2023-12-11T04:20:53Z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F780E97012974FA5B1D8DE7A43D6550C_11</vt:lpwstr>
  </property>
  <property fmtid="{D5CDD505-2E9C-101B-9397-08002B2CF9AE}" pid="3" name="KSOProductBuildVer">
    <vt:lpwstr>2052-12.1.0.15712</vt:lpwstr>
  </property>
</Properties>
</file>