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64AF4" w:rsidP="00664AF4" w14:paraId="40BA5B9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64AF4">
        <w:rPr>
          <w:rFonts w:ascii="华文中宋" w:eastAsia="华文中宋" w:hAnsi="华文中宋"/>
          <w:b/>
          <w:sz w:val="30"/>
        </w:rPr>
        <w:t>2024</w:t>
      </w:r>
      <w:r w:rsidRPr="00664AF4">
        <w:rPr>
          <w:rFonts w:ascii="华文中宋" w:eastAsia="华文中宋" w:hAnsi="华文中宋"/>
          <w:b/>
          <w:sz w:val="30"/>
        </w:rPr>
        <w:t>年联通在线信息科技有限公司人员招聘考试题库及答案解析</w:t>
      </w:r>
    </w:p>
    <w:p w:rsidR="00A77B3E" w14:paraId="4857FDE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2B374A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98F3B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谈论人类艺术史时，人们往往更看重语言，尤其是作为文本的语言。因为人们习惯地以为，视觉是直观的、具体的和感性的，缺乏深刻而复杂的意蕴。但从历史的角度看，人在使用和理解文字之前就在创造和接触图像了，人类与图像的关系史在时间长度上远超人与文字的关系史。图像的表现与传达不仅由来已久，而且人们通常会发现，很多时候对于视觉艺术的体会与解读，其难度不亚于对语言文字的把握，甚至更为复杂。</w:t>
      </w:r>
    </w:p>
    <w:p w:rsidR="00E0697D" w14:paraId="36F061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这段文字旨在强调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EE460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、人们对图像在艺术史中的重要性认识不足</w:t>
      </w:r>
    </w:p>
    <w:p w:rsidR="00E0697D" w14:paraId="5A50E1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、对艺术史的讨论不应局限于语言层面</w:t>
      </w:r>
    </w:p>
    <w:p w:rsidR="00E0697D" w14:paraId="6BDECA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、图像的复杂性导致视觉艺术作品难以被理解</w:t>
      </w:r>
    </w:p>
    <w:p w:rsidR="00E0697D" w14:paraId="5D0FCBD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、人类的视觉系统比语言系统发展更为充分</w:t>
      </w:r>
    </w:p>
    <w:p w:rsidR="00E0697D" w14:paraId="420CCD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003871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文段首先点明在人类艺术史中，人们更看重文本的语言，然后通过“但从历史的角度看”转折，重点论述“人类与图像的关系史”更长，且解读上更为复杂，即文段重点说明人们对图像的重要性认识不足。故选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0670C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债务置换计划的实施，地主债到期不能偿付的风险基本消弭，刚性兑付再一次得到确保。但地方债管理要真正走向规范化，还在许多技术问题有待解决，其中最为突出的就是地方政府的信用评级问题。信用评级是债券定价的基础。直接关于发行方的融资成本，但由于信用评级标准不明确，东部发达地区和西部欠发达地区的政府信用评级一样，地方政府信用和国家信用评级一样，甚至还出现地方债利率低于国债利率的情形，这在理论上显然是说不通的，也完全不能反映“市场在资源配置中起决定性作用”的要求。</w:t>
      </w:r>
    </w:p>
    <w:p w:rsidR="00E0697D" w14:paraId="5C4BCC0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2E020E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、地方债务管理风险仍需引起重视</w:t>
      </w:r>
    </w:p>
    <w:p w:rsidR="00E0697D" w14:paraId="4B5A94C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、地方政府信用评级制度亟待完善</w:t>
      </w:r>
    </w:p>
    <w:p w:rsidR="00E0697D" w14:paraId="6D0AA13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、债务利率的确定应当符合市场规律</w:t>
      </w:r>
    </w:p>
    <w:p w:rsidR="00E0697D" w14:paraId="4BD7655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、解决地方债务问题应考虑地域差异</w:t>
      </w:r>
    </w:p>
    <w:p w:rsidR="00E0697D" w14:paraId="2156A0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34610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文段首先说的是地方债务管理的问题，但是随后着重强调“</w:t>
      </w:r>
      <w:r w:rsidRPr="00E0697D">
        <w:rPr>
          <w:rFonts w:ascii="Times New Roman" w:eastAsia="微软雅黑" w:hAnsi="微软雅黑" w:cs="宋体" w:hint="eastAsia"/>
          <w:szCs w:val="18"/>
        </w:rPr>
        <w:t>其中最为突出的就是地方政府的信用评级问题”。接下来都是在论述地方政府信用评级。所以文段论述的主体就是“地方政府信用评级”。故选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204FD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希腊学者亚里斯多德在《政治学》中指出，在埃及，医师依成法处方，如果到第四日而不见疗效，他就可以改变药剂，只是他倘使在第四日之前急于改变成法，这要由他自己负责。从同样的理由来论证，完全按照成文法律统治的政体不会是最优良的政体，但也必须注意到一个统治者的心中仍然是存在通则的，而且凡是不凭感情因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素治事的统治者总比感情用事的人们较为优良，法律恰正是全没有感情的，人类的本性却是谁都难免有感情。</w:t>
      </w:r>
    </w:p>
    <w:p w:rsidR="00E0697D" w14:paraId="146C3C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通过这段文字，作者想表达的观点是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75618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、法治优于人治</w:t>
      </w:r>
    </w:p>
    <w:p w:rsidR="00E0697D" w14:paraId="5CE7A8B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、人性决定政治</w:t>
      </w:r>
    </w:p>
    <w:p w:rsidR="00E0697D" w14:paraId="3E4127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、法律是过滤了情感的通则</w:t>
      </w:r>
    </w:p>
    <w:p w:rsidR="00E0697D" w14:paraId="64A21A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、最优良的政体是不存在的</w:t>
      </w:r>
    </w:p>
    <w:p w:rsidR="00E0697D" w14:paraId="39CD5DD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16964F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开篇通过埃及医师的“依成法处方”的故事论证了“完全按照成文法律统治的政体不会是最优良的政体”，接着通过转折词“但”引出文段重点，强调“凡是不凭感情因素治事的统治者总比感情用事的人们较为优良”，尾句以法律和人性的特点进行补充说明。文段为“分—总”</w:t>
      </w:r>
      <w:r w:rsidRPr="00E0697D">
        <w:rPr>
          <w:rFonts w:ascii="Times New Roman" w:eastAsia="微软雅黑" w:hAnsi="微软雅黑" w:cs="宋体" w:hint="eastAsia"/>
          <w:szCs w:val="18"/>
        </w:rPr>
        <w:t>结构，主要论述了靠法律治事的总比靠感情的人治事更好。第二步，对比选项。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F817D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目前人造关节所用原材料不外乎于金属和塑料两大类，由于人体内钾、钠、氯等化学物质有可能使金属材料腐蚀生锈，塑料老化，所以选用的金属和塑料的化学物质必须高度稳定。</w:t>
      </w:r>
    </w:p>
    <w:p w:rsidR="00E0697D" w14:paraId="45C5645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这段话主要支持这样一种观点，即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0A64E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、人造关节必须用金属制造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https://d.book118.com/287046065162006030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:rsidP="00496691" w14:paraId="4940CF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4AF4" w14:paraId="2E02A47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:rsidP="00496691" w14:paraId="5662B8FA" w14:textId="29ED6B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64AF4" w14:paraId="5EC95C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14:paraId="09A120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4A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:rsidP="00496691" w14:textId="29ED6B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64A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4A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:rsidP="00496691" w14:textId="29ED6B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64A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14:paraId="6C8F68D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14:paraId="591BF3D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14:paraId="2C8929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A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664AF4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C04093E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64A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64AF4"/>
    <w:rPr>
      <w:sz w:val="18"/>
      <w:szCs w:val="18"/>
    </w:rPr>
  </w:style>
  <w:style w:type="paragraph" w:styleId="Footer">
    <w:name w:val="footer"/>
    <w:basedOn w:val="Normal"/>
    <w:link w:val="a0"/>
    <w:rsid w:val="00664A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64AF4"/>
    <w:rPr>
      <w:sz w:val="18"/>
      <w:szCs w:val="18"/>
    </w:rPr>
  </w:style>
  <w:style w:type="character" w:styleId="PageNumber">
    <w:name w:val="page number"/>
    <w:basedOn w:val="DefaultParagraphFont"/>
    <w:rsid w:val="00664A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87046065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4019</Words>
  <Characters>22911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2024-01-12T14:47:00Z</dcterms:created>
  <dcterms:modified xsi:type="dcterms:W3CDTF">2024-01-12T14:47:00Z</dcterms:modified>
</cp:coreProperties>
</file>