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93" w:line="270" w:lineRule="exact"/>
        <w:ind w:left="386"/>
        <w:rPr>
          <w:rFonts w:ascii="SimSun" w:eastAsia="SimSun" w:hAnsi="SimSun" w:cs="SimSun"/>
          <w:sz w:val="18"/>
          <w:szCs w:val="18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2203460</wp:posOffset>
            </wp:positionV>
            <wp:extent cx="5657853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9"/>
          <w:sz w:val="18"/>
          <w:szCs w:val="18"/>
        </w:rPr>
        <w:t>ICS</w:t>
      </w:r>
    </w:p>
    <w:p>
      <w:pPr>
        <w:spacing w:line="188" w:lineRule="auto"/>
        <w:ind w:right="8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91" w:line="271" w:lineRule="exact"/>
        <w:ind w:left="6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position w:val="9"/>
          <w:sz w:val="18"/>
          <w:szCs w:val="18"/>
        </w:rPr>
        <w:t>59.140.35</w:t>
      </w:r>
    </w:p>
    <w:p>
      <w:pPr>
        <w:spacing w:line="188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Y</w:t>
      </w:r>
      <w:r>
        <w:rPr>
          <w:rFonts w:ascii="Times New Roman" w:eastAsia="Times New Roman" w:hAnsi="Times New Roman" w:cs="Times New Roman"/>
          <w:spacing w:val="11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48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7" w:lineRule="auto"/>
        <w:rPr>
          <w:rFonts w:ascii="Arial"/>
          <w:sz w:val="21"/>
        </w:rPr>
      </w:pPr>
    </w:p>
    <w:p>
      <w:pPr>
        <w:spacing w:before="287" w:line="161" w:lineRule="auto"/>
        <w:ind w:left="1080"/>
        <w:rPr>
          <w:rFonts w:ascii="Times New Roman" w:eastAsia="Times New Roman" w:hAnsi="Times New Roman" w:cs="Times New Roman"/>
          <w:sz w:val="100"/>
          <w:szCs w:val="10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-184216</wp:posOffset>
            </wp:positionV>
            <wp:extent cx="1492257" cy="857183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2257" cy="857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pacing w:val="-22"/>
          <w:sz w:val="100"/>
          <w:szCs w:val="100"/>
        </w:rPr>
        <w:t>ZZB</w:t>
      </w:r>
    </w:p>
    <w:p>
      <w:pPr>
        <w:spacing w:line="161" w:lineRule="auto"/>
        <w:rPr>
          <w:rFonts w:ascii="Times New Roman" w:eastAsia="Times New Roman" w:hAnsi="Times New Roman" w:cs="Times New Roman"/>
          <w:sz w:val="100"/>
          <w:szCs w:val="100"/>
        </w:rPr>
        <w:sectPr>
          <w:headerReference w:type="default" r:id="rId6"/>
          <w:pgSz w:w="11900" w:h="16840"/>
          <w:pgMar w:top="400" w:right="1695" w:bottom="0" w:left="883" w:header="0" w:footer="0" w:gutter="0"/>
          <w:cols w:num="3" w:space="708" w:equalWidth="0">
            <w:col w:w="731" w:space="100"/>
            <w:col w:w="5027" w:space="100"/>
            <w:col w:w="3365" w:space="0"/>
          </w:cols>
        </w:sectPr>
      </w:pPr>
    </w:p>
    <w:p>
      <w:pPr>
        <w:pStyle w:val="BodyText"/>
        <w:spacing w:before="43" w:line="224" w:lineRule="auto"/>
        <w:ind w:left="1547"/>
        <w:rPr>
          <w:sz w:val="73"/>
          <w:szCs w:val="73"/>
        </w:rPr>
      </w:pPr>
      <w:r>
        <w:rPr>
          <w:b/>
          <w:bCs/>
          <w:spacing w:val="-42"/>
          <w:sz w:val="73"/>
          <w:szCs w:val="73"/>
        </w:rPr>
        <w:t>团</w:t>
      </w:r>
      <w:r>
        <w:rPr>
          <w:spacing w:val="2"/>
          <w:sz w:val="73"/>
          <w:szCs w:val="73"/>
        </w:rPr>
        <w:t xml:space="preserve">   </w:t>
      </w:r>
      <w:r>
        <w:rPr>
          <w:b/>
          <w:bCs/>
          <w:spacing w:val="-42"/>
          <w:sz w:val="73"/>
          <w:szCs w:val="73"/>
        </w:rPr>
        <w:t>体</w:t>
      </w:r>
      <w:r>
        <w:rPr>
          <w:spacing w:val="23"/>
          <w:sz w:val="73"/>
          <w:szCs w:val="73"/>
        </w:rPr>
        <w:t xml:space="preserve">   </w:t>
      </w:r>
      <w:r>
        <w:rPr>
          <w:b/>
          <w:bCs/>
          <w:spacing w:val="-42"/>
          <w:sz w:val="73"/>
          <w:szCs w:val="73"/>
        </w:rPr>
        <w:t>标</w:t>
      </w:r>
      <w:r>
        <w:rPr>
          <w:spacing w:val="22"/>
          <w:sz w:val="73"/>
          <w:szCs w:val="73"/>
        </w:rPr>
        <w:t xml:space="preserve">   </w:t>
      </w:r>
      <w:r>
        <w:rPr>
          <w:b/>
          <w:bCs/>
          <w:spacing w:val="-42"/>
          <w:sz w:val="73"/>
          <w:szCs w:val="73"/>
        </w:rPr>
        <w:t>准</w:t>
      </w:r>
    </w:p>
    <w:p>
      <w:pPr>
        <w:pStyle w:val="BodyText"/>
        <w:spacing w:before="36" w:line="248" w:lineRule="auto"/>
        <w:ind w:left="7316" w:right="264" w:hanging="320"/>
        <w:rPr>
          <w:sz w:val="18"/>
          <w:szCs w:val="18"/>
        </w:rPr>
      </w:pPr>
      <w:r>
        <w:rPr>
          <w:rFonts w:ascii="SimSun" w:eastAsia="SimSun" w:hAnsi="SimSun" w:cs="SimSun"/>
          <w:spacing w:val="-2"/>
        </w:rPr>
        <w:t>T/ZZB</w:t>
      </w:r>
      <w:r>
        <w:rPr>
          <w:rFonts w:ascii="SimSun" w:eastAsia="SimSun" w:hAnsi="SimSun" w:cs="SimSun"/>
          <w:spacing w:val="62"/>
        </w:rPr>
        <w:t xml:space="preserve"> </w:t>
      </w:r>
      <w:r>
        <w:rPr>
          <w:rFonts w:ascii="SimSun" w:eastAsia="SimSun" w:hAnsi="SimSun" w:cs="SimSun"/>
          <w:spacing w:val="-2"/>
        </w:rPr>
        <w:t>0021—2023</w:t>
      </w:r>
      <w:r>
        <w:rPr>
          <w:rFonts w:ascii="SimSun" w:eastAsia="SimSun" w:hAnsi="SimSun" w:cs="SimSun"/>
        </w:rPr>
        <w:t xml:space="preserve"> </w:t>
      </w:r>
      <w:r>
        <w:rPr>
          <w:sz w:val="18"/>
          <w:szCs w:val="18"/>
        </w:rPr>
        <w:t>代替</w:t>
      </w:r>
      <w:r>
        <w:rPr>
          <w:spacing w:val="-23"/>
          <w:sz w:val="18"/>
          <w:szCs w:val="18"/>
        </w:rPr>
        <w:t xml:space="preserve"> </w:t>
      </w:r>
      <w:r>
        <w:rPr>
          <w:sz w:val="18"/>
          <w:szCs w:val="18"/>
        </w:rPr>
        <w:t>ZZB</w:t>
      </w:r>
      <w:r>
        <w:rPr>
          <w:spacing w:val="25"/>
          <w:w w:val="101"/>
          <w:sz w:val="18"/>
          <w:szCs w:val="18"/>
        </w:rPr>
        <w:t xml:space="preserve">  </w:t>
      </w:r>
      <w:r>
        <w:rPr>
          <w:sz w:val="18"/>
          <w:szCs w:val="18"/>
        </w:rPr>
        <w:t>021—2015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50" w:line="222" w:lineRule="auto"/>
        <w:ind w:left="3933"/>
        <w:rPr>
          <w:sz w:val="46"/>
          <w:szCs w:val="46"/>
        </w:rPr>
      </w:pPr>
      <w:r>
        <w:rPr>
          <w:b/>
          <w:bCs/>
          <w:spacing w:val="-5"/>
          <w:sz w:val="46"/>
          <w:szCs w:val="46"/>
        </w:rPr>
        <w:t>旅行箱包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73" w:line="192" w:lineRule="auto"/>
        <w:ind w:left="3256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Travelling</w:t>
      </w:r>
      <w:r>
        <w:rPr>
          <w:rFonts w:ascii="Times New Roman" w:eastAsia="Times New Roman" w:hAnsi="Times New Roman" w:cs="Times New Roman"/>
          <w:spacing w:val="40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case</w:t>
      </w:r>
      <w:r>
        <w:rPr>
          <w:rFonts w:ascii="Times New Roman" w:eastAsia="Times New Roman" w:hAnsi="Times New Roman" w:cs="Times New Roman"/>
          <w:spacing w:val="4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and</w:t>
      </w:r>
      <w:r>
        <w:rPr>
          <w:rFonts w:ascii="Times New Roman" w:eastAsia="Times New Roman" w:hAnsi="Times New Roman" w:cs="Times New Roman"/>
          <w:spacing w:val="34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trolle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>y</w:t>
      </w:r>
      <w:r>
        <w:rPr>
          <w:rFonts w:ascii="Times New Roman" w:eastAsia="Times New Roman" w:hAnsi="Times New Roman" w:cs="Times New Roman"/>
          <w:spacing w:val="3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>bag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  <w:sectPr>
          <w:headerReference w:type="default" r:id="rId7"/>
          <w:type w:val="continuous"/>
          <w:pgSz w:w="11900" w:h="16840"/>
          <w:pgMar w:top="400" w:right="1695" w:bottom="0" w:left="883" w:header="0" w:footer="0" w:gutter="0"/>
          <w:pgNumType w:start="2"/>
          <w:cols w:num="1" w:space="708" w:equalWidth="0">
            <w:col w:w="9322" w:space="0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1" w:line="221" w:lineRule="auto"/>
        <w:jc w:val="right"/>
      </w:pPr>
      <w:r>
        <w:rPr>
          <w:b/>
          <w:bCs/>
          <w:spacing w:val="-28"/>
          <w:w w:val="94"/>
          <w:u w:val="single" w:color="auto"/>
        </w:rPr>
        <w:t>2</w:t>
      </w:r>
      <w:r>
        <w:rPr>
          <w:spacing w:val="-28"/>
          <w:w w:val="94"/>
          <w:u w:val="single" w:color="auto"/>
        </w:rPr>
        <w:t xml:space="preserve"> </w:t>
      </w:r>
      <w:r>
        <w:rPr>
          <w:b/>
          <w:bCs/>
          <w:spacing w:val="-28"/>
          <w:w w:val="94"/>
          <w:u w:val="single" w:color="auto"/>
        </w:rPr>
        <w:t>0</w:t>
      </w:r>
      <w:r>
        <w:rPr>
          <w:spacing w:val="-28"/>
          <w:w w:val="94"/>
          <w:u w:val="single" w:color="auto"/>
        </w:rPr>
        <w:t xml:space="preserve"> </w:t>
      </w:r>
      <w:r>
        <w:rPr>
          <w:b/>
          <w:bCs/>
          <w:spacing w:val="-28"/>
          <w:w w:val="94"/>
          <w:u w:val="single" w:color="auto"/>
        </w:rPr>
        <w:t>2</w:t>
      </w:r>
      <w:r>
        <w:rPr>
          <w:spacing w:val="-28"/>
          <w:w w:val="94"/>
          <w:u w:val="single" w:color="auto"/>
        </w:rPr>
        <w:t xml:space="preserve"> </w:t>
      </w:r>
      <w:r>
        <w:rPr>
          <w:b/>
          <w:bCs/>
          <w:spacing w:val="-28"/>
          <w:w w:val="94"/>
          <w:u w:val="single" w:color="auto"/>
        </w:rPr>
        <w:t>3</w:t>
      </w:r>
      <w:r>
        <w:rPr>
          <w:spacing w:val="-28"/>
          <w:w w:val="94"/>
          <w:u w:val="single" w:color="auto"/>
        </w:rPr>
        <w:t xml:space="preserve"> </w:t>
      </w:r>
      <w:r>
        <w:rPr>
          <w:b/>
          <w:bCs/>
          <w:spacing w:val="-28"/>
          <w:w w:val="94"/>
          <w:u w:val="single" w:color="auto"/>
        </w:rPr>
        <w:t>-</w:t>
      </w:r>
      <w:r>
        <w:rPr>
          <w:spacing w:val="3"/>
          <w:u w:val="single" w:color="auto"/>
        </w:rPr>
        <w:t xml:space="preserve"> </w:t>
      </w:r>
      <w:r>
        <w:rPr>
          <w:b/>
          <w:bCs/>
          <w:spacing w:val="-28"/>
          <w:w w:val="94"/>
          <w:u w:val="single" w:color="auto"/>
        </w:rPr>
        <w:t>1</w:t>
      </w:r>
      <w:r>
        <w:rPr>
          <w:spacing w:val="-22"/>
          <w:u w:val="single" w:color="auto"/>
        </w:rPr>
        <w:t xml:space="preserve"> </w:t>
      </w:r>
      <w:r>
        <w:rPr>
          <w:b/>
          <w:bCs/>
          <w:spacing w:val="-28"/>
          <w:w w:val="94"/>
          <w:u w:val="single" w:color="auto"/>
        </w:rPr>
        <w:t>2</w:t>
      </w:r>
      <w:r>
        <w:rPr>
          <w:spacing w:val="-28"/>
          <w:w w:val="94"/>
          <w:u w:val="single" w:color="auto"/>
        </w:rPr>
        <w:t xml:space="preserve"> </w:t>
      </w:r>
      <w:r>
        <w:rPr>
          <w:b/>
          <w:bCs/>
          <w:spacing w:val="-28"/>
          <w:w w:val="94"/>
          <w:u w:val="single" w:color="auto"/>
        </w:rPr>
        <w:t>-</w:t>
      </w:r>
      <w:r>
        <w:rPr>
          <w:spacing w:val="-7"/>
          <w:u w:val="single" w:color="auto"/>
        </w:rPr>
        <w:t xml:space="preserve"> </w:t>
      </w:r>
      <w:r>
        <w:rPr>
          <w:b/>
          <w:bCs/>
          <w:spacing w:val="-28"/>
          <w:w w:val="94"/>
          <w:u w:val="single" w:color="auto"/>
        </w:rPr>
        <w:t>1</w:t>
      </w:r>
      <w:r>
        <w:rPr>
          <w:spacing w:val="-20"/>
          <w:u w:val="single" w:color="auto"/>
        </w:rPr>
        <w:t xml:space="preserve"> </w:t>
      </w:r>
      <w:r>
        <w:rPr>
          <w:b/>
          <w:bCs/>
          <w:spacing w:val="-28"/>
          <w:w w:val="94"/>
          <w:u w:val="single" w:color="auto"/>
        </w:rPr>
        <w:t>3</w:t>
      </w:r>
      <w:r>
        <w:rPr>
          <w:spacing w:val="-18"/>
          <w:u w:val="single" w:color="auto"/>
        </w:rPr>
        <w:t xml:space="preserve"> </w:t>
      </w:r>
      <w:r>
        <w:rPr>
          <w:b/>
          <w:bCs/>
          <w:spacing w:val="-27"/>
          <w:w w:val="94"/>
          <w:u w:val="single" w:color="auto"/>
        </w:rPr>
        <w:t>发</w:t>
      </w:r>
      <w:r>
        <w:rPr>
          <w:spacing w:val="-22"/>
          <w:u w:val="single" w:color="auto"/>
        </w:rPr>
        <w:t xml:space="preserve"> </w:t>
      </w:r>
      <w:r>
        <w:rPr>
          <w:b/>
          <w:bCs/>
          <w:spacing w:val="-27"/>
          <w:w w:val="94"/>
          <w:u w:val="single" w:color="auto"/>
        </w:rPr>
        <w:t>布</w:t>
      </w:r>
      <w:r>
        <w:rPr>
          <w:spacing w:val="2"/>
          <w:u w:val="single" w:color="auto"/>
        </w:rPr>
        <w:t xml:space="preserve">                           </w:t>
      </w:r>
      <w:r>
        <w:rPr>
          <w:spacing w:val="1"/>
          <w:u w:val="single" w:color="auto"/>
        </w:rPr>
        <w:t xml:space="preserve">             </w:t>
      </w:r>
      <w:r>
        <w:rPr>
          <w:b/>
          <w:bCs/>
          <w:spacing w:val="-27"/>
          <w:w w:val="94"/>
        </w:rPr>
        <w:t>2023-12-20实</w:t>
      </w:r>
      <w:r>
        <w:rPr>
          <w:b/>
          <w:bCs/>
          <w:spacing w:val="-12"/>
          <w:w w:val="94"/>
        </w:rPr>
        <w:t>施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11" w:line="187" w:lineRule="auto"/>
        <w:ind w:left="2991"/>
        <w:rPr>
          <w:sz w:val="34"/>
          <w:szCs w:val="34"/>
        </w:rPr>
      </w:pPr>
      <w:r>
        <w:rPr>
          <w:b/>
          <w:bCs/>
          <w:spacing w:val="23"/>
          <w:sz w:val="34"/>
          <w:szCs w:val="34"/>
        </w:rPr>
        <w:t>浙江省质量协会</w:t>
      </w:r>
      <w:r>
        <w:rPr>
          <w:spacing w:val="10"/>
          <w:sz w:val="34"/>
          <w:szCs w:val="34"/>
        </w:rPr>
        <w:t xml:space="preserve">   </w:t>
      </w:r>
      <w:r>
        <w:rPr>
          <w:b/>
          <w:bCs/>
          <w:spacing w:val="23"/>
          <w:sz w:val="34"/>
          <w:szCs w:val="34"/>
        </w:rPr>
        <w:t>发布</w:t>
      </w:r>
    </w:p>
    <w:p>
      <w:pPr>
        <w:spacing w:line="187" w:lineRule="auto"/>
        <w:rPr>
          <w:sz w:val="34"/>
          <w:szCs w:val="34"/>
        </w:rPr>
        <w:sectPr>
          <w:headerReference w:type="default" r:id="rId8"/>
          <w:type w:val="nextPage"/>
          <w:pgSz w:w="11900" w:h="16840"/>
          <w:pgMar w:top="400" w:right="1695" w:bottom="0" w:left="883" w:header="0" w:footer="0" w:gutter="0"/>
          <w:pgNumType w:start="3"/>
          <w:cols w:num="1" w:space="708" w:equalWidth="0">
            <w:col w:w="9322" w:space="0"/>
          </w:cols>
          <w:titlePg w:val="0"/>
        </w:sect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55" w:line="192" w:lineRule="auto"/>
        <w:ind w:left="711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T/ZZB</w:t>
      </w:r>
      <w:r>
        <w:rPr>
          <w:rFonts w:ascii="Times New Roman" w:eastAsia="Times New Roman" w:hAnsi="Times New Roman" w:cs="Times New Roman"/>
          <w:spacing w:val="19"/>
          <w:w w:val="10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0021—2015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88" w:line="219" w:lineRule="auto"/>
        <w:ind w:left="3763"/>
        <w:rPr>
          <w:rFonts w:ascii="SimSun" w:eastAsia="SimSun" w:hAnsi="SimSun" w:cs="SimSun"/>
          <w:sz w:val="27"/>
          <w:szCs w:val="27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目</w:t>
      </w:r>
      <w:r>
        <w:rPr>
          <w:rFonts w:ascii="SimSun" w:eastAsia="SimSun" w:hAnsi="SimSun" w:cs="SimSun"/>
          <w:spacing w:val="3"/>
          <w:sz w:val="27"/>
          <w:szCs w:val="27"/>
        </w:rPr>
        <w:t xml:space="preserve">     </w:t>
      </w: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次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19"/>
          <w:szCs w:val="19"/>
        </w:rPr>
        <w:id w:val="102674555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tabs>
              <w:tab w:val="right" w:leader="dot" w:pos="8530"/>
            </w:tabs>
            <w:spacing w:before="62" w:line="221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SimSun" w:eastAsia="SimSun" w:hAnsi="SimSun" w:cs="SimSun"/>
              <w:spacing w:val="-6"/>
              <w:sz w:val="19"/>
              <w:szCs w:val="19"/>
            </w:rPr>
            <w:t>前言</w:t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19"/>
              <w:szCs w:val="19"/>
            </w:rPr>
            <w:t>II</w:t>
          </w:r>
        </w:p>
        <w:p>
          <w:pPr>
            <w:tabs>
              <w:tab w:val="right" w:leader="dot" w:pos="8572"/>
            </w:tabs>
            <w:spacing w:before="142" w:line="220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-2"/>
              <w:sz w:val="19"/>
              <w:szCs w:val="19"/>
            </w:rPr>
            <w:t>1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-2"/>
              <w:sz w:val="19"/>
              <w:szCs w:val="19"/>
            </w:rPr>
            <w:t>范围</w:t>
          </w:r>
          <w:r>
            <w:rPr>
              <w:rFonts w:ascii="SimSun" w:eastAsia="SimSun" w:hAnsi="SimSun" w:cs="SimSun"/>
              <w:spacing w:val="-8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3"/>
              <w:sz w:val="19"/>
              <w:szCs w:val="19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8562"/>
            </w:tabs>
            <w:spacing w:before="153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规范性引用文件</w:t>
          </w:r>
          <w:r>
            <w:rPr>
              <w:rFonts w:ascii="SimSun" w:eastAsia="SimSun" w:hAnsi="SimSun" w:cs="SimSun"/>
              <w:spacing w:val="-6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8570"/>
            </w:tabs>
            <w:spacing w:before="144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3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术语和定义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5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8570"/>
            </w:tabs>
            <w:spacing w:before="144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4</w:t>
          </w:r>
          <w:r>
            <w:rPr>
              <w:rFonts w:ascii="Times New Roman" w:eastAsia="Times New Roman" w:hAnsi="Times New Roman" w:cs="Times New Roman"/>
              <w:spacing w:val="15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>产品分类</w:t>
          </w:r>
          <w:r>
            <w:rPr>
              <w:rFonts w:ascii="SimSun" w:eastAsia="SimSun" w:hAnsi="SimSun" w:cs="SimSun"/>
              <w:spacing w:val="-7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5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8570"/>
            </w:tabs>
            <w:spacing w:before="145" w:line="220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5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基木要求</w:t>
          </w:r>
          <w:r>
            <w:rPr>
              <w:rFonts w:ascii="SimSun" w:eastAsia="SimSun" w:hAnsi="SimSun" w:cs="SimSun"/>
              <w:spacing w:val="-6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5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8570"/>
            </w:tabs>
            <w:spacing w:before="54" w:line="220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5.1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研发设计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5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8560"/>
            </w:tabs>
            <w:spacing w:before="62" w:line="172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5.2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原材料</w:t>
          </w:r>
          <w:r>
            <w:rPr>
              <w:rFonts w:ascii="SimSun" w:eastAsia="SimSun" w:hAnsi="SimSun" w:cs="SimSun"/>
              <w:spacing w:val="-6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5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8594"/>
            </w:tabs>
            <w:spacing w:before="1" w:line="183" w:lineRule="auto"/>
            <w:ind w:left="190"/>
            <w:rPr>
              <w:rFonts w:ascii="SimSun" w:eastAsia="SimSun" w:hAnsi="SimSun" w:cs="SimSun"/>
              <w:sz w:val="30"/>
              <w:szCs w:val="30"/>
            </w:rPr>
          </w:pPr>
          <w:r>
            <w:rPr>
              <w:rFonts w:ascii="SimSun" w:eastAsia="SimSun" w:hAnsi="SimSun" w:cs="SimSun"/>
              <w:spacing w:val="2"/>
              <w:sz w:val="19"/>
              <w:szCs w:val="19"/>
            </w:rPr>
            <w:t>5.3</w:t>
          </w:r>
          <w:r>
            <w:rPr>
              <w:rFonts w:ascii="SimSun" w:eastAsia="SimSun" w:hAnsi="SimSun" w:cs="SimSun"/>
              <w:spacing w:val="14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工艺装备</w:t>
          </w:r>
          <w:r>
            <w:rPr>
              <w:rFonts w:ascii="SimSun" w:eastAsia="SimSun" w:hAnsi="SimSun" w:cs="SimSun"/>
              <w:spacing w:val="-4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 xml:space="preserve">              </w:t>
          </w:r>
          <w:hyperlink w:anchor="bookmark4" w:history="1">
            <w:r>
              <w:rPr>
                <w:rFonts w:ascii="SimSun" w:eastAsia="SimSun" w:hAnsi="SimSun" w:cs="SimSun"/>
                <w:sz w:val="30"/>
                <w:szCs w:val="30"/>
              </w:rPr>
              <w:t>3</w:t>
            </w:r>
          </w:hyperlink>
        </w:p>
        <w:p>
          <w:pPr>
            <w:tabs>
              <w:tab w:val="right" w:leader="dot" w:pos="8622"/>
            </w:tabs>
            <w:spacing w:before="1" w:line="238" w:lineRule="auto"/>
            <w:ind w:left="190"/>
            <w:rPr>
              <w:rFonts w:ascii="SimSun" w:eastAsia="SimSun" w:hAnsi="SimSun" w:cs="SimSun"/>
              <w:sz w:val="30"/>
              <w:szCs w:val="30"/>
            </w:rPr>
          </w:pPr>
          <w:r>
            <w:rPr>
              <w:rFonts w:ascii="SimSun" w:eastAsia="SimSun" w:hAnsi="SimSun" w:cs="SimSun"/>
              <w:spacing w:val="2"/>
              <w:position w:val="1"/>
              <w:sz w:val="19"/>
              <w:szCs w:val="19"/>
            </w:rPr>
            <w:t>5.4</w:t>
          </w:r>
          <w:r>
            <w:rPr>
              <w:rFonts w:ascii="SimSun" w:eastAsia="SimSun" w:hAnsi="SimSun" w:cs="SimSun"/>
              <w:spacing w:val="8"/>
              <w:position w:val="1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2"/>
              <w:position w:val="1"/>
              <w:sz w:val="19"/>
              <w:szCs w:val="19"/>
            </w:rPr>
            <w:t>检验检测</w:t>
          </w:r>
          <w:r>
            <w:rPr>
              <w:rFonts w:ascii="SimSun" w:eastAsia="SimSun" w:hAnsi="SimSun" w:cs="SimSun"/>
              <w:spacing w:val="-11"/>
              <w:position w:val="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position w:val="1"/>
              <w:sz w:val="19"/>
              <w:szCs w:val="19"/>
            </w:rPr>
            <w:t xml:space="preserve">                          </w:t>
          </w:r>
          <w:hyperlink w:anchor="bookmark5" w:history="1">
            <w:r>
              <w:rPr>
                <w:rFonts w:ascii="SimSun" w:eastAsia="SimSun" w:hAnsi="SimSun" w:cs="SimSun"/>
                <w:position w:val="-1"/>
                <w:sz w:val="30"/>
                <w:szCs w:val="30"/>
              </w:rPr>
              <w:t>3</w:t>
            </w:r>
          </w:hyperlink>
        </w:p>
        <w:p>
          <w:pPr>
            <w:tabs>
              <w:tab w:val="right" w:leader="dot" w:pos="8587"/>
            </w:tabs>
            <w:spacing w:before="28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6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技术要求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8457"/>
            </w:tabs>
            <w:spacing w:before="74" w:line="219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6.1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规格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3"/>
              <w:sz w:val="19"/>
              <w:szCs w:val="19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8587"/>
            </w:tabs>
            <w:spacing w:before="65" w:line="219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6.2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原料和配件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8555"/>
            </w:tabs>
            <w:spacing w:before="125" w:line="221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7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试验方法</w:t>
          </w:r>
          <w:r>
            <w:rPr>
              <w:rFonts w:ascii="SimSun" w:eastAsia="SimSun" w:hAnsi="SimSun" w:cs="SimSun"/>
              <w:spacing w:val="-6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8575"/>
            </w:tabs>
            <w:spacing w:before="72" w:line="219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7.1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试验条件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8565"/>
            </w:tabs>
            <w:spacing w:before="35" w:line="219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7.2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规格、容积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8575"/>
            </w:tabs>
            <w:spacing w:before="54" w:line="219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7.3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原料和配件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8575"/>
            </w:tabs>
            <w:spacing w:before="45" w:line="220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7.4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有害物质限量</w:t>
          </w:r>
          <w:r>
            <w:rPr>
              <w:rFonts w:ascii="SimSun" w:eastAsia="SimSun" w:hAnsi="SimSun" w:cs="SimSun"/>
              <w:spacing w:val="-6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8557"/>
            </w:tabs>
            <w:spacing w:before="54" w:line="220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7.5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外观质量</w:t>
          </w:r>
          <w:r>
            <w:rPr>
              <w:rFonts w:ascii="SimSun" w:eastAsia="SimSun" w:hAnsi="SimSun" w:cs="SimSun"/>
              <w:spacing w:val="-6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7</w:t>
            </w:r>
          </w:hyperlink>
        </w:p>
        <w:p>
          <w:pPr>
            <w:tabs>
              <w:tab w:val="right" w:leader="dot" w:pos="8577"/>
            </w:tabs>
            <w:spacing w:before="123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8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检验规则</w:t>
          </w:r>
          <w:r>
            <w:rPr>
              <w:rFonts w:ascii="SimSun" w:eastAsia="SimSun" w:hAnsi="SimSun" w:cs="SimSun"/>
              <w:spacing w:val="-7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8587"/>
            </w:tabs>
            <w:spacing w:before="77" w:line="221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8.1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组批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8567"/>
            </w:tabs>
            <w:spacing w:before="40" w:line="219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8.2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出厂检验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8577"/>
            </w:tabs>
            <w:spacing w:before="55" w:line="219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8.3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型式检验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8567"/>
            </w:tabs>
            <w:spacing w:before="45" w:line="220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8.4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判定规则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10</w:t>
            </w:r>
          </w:hyperlink>
        </w:p>
        <w:p>
          <w:pPr>
            <w:tabs>
              <w:tab w:val="right" w:leader="dot" w:pos="8577"/>
            </w:tabs>
            <w:spacing w:before="133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9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标志、标签、包装、运输、贮存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3"/>
              <w:sz w:val="19"/>
              <w:szCs w:val="19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10</w:t>
            </w:r>
          </w:hyperlink>
        </w:p>
        <w:p>
          <w:pPr>
            <w:tabs>
              <w:tab w:val="right" w:leader="dot" w:pos="8557"/>
            </w:tabs>
            <w:spacing w:before="75" w:line="220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9.1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标志、标签</w:t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3"/>
              <w:sz w:val="19"/>
              <w:szCs w:val="19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10</w:t>
            </w:r>
          </w:hyperlink>
          <w:r>
            <w:rPr>
              <w:rFonts w:ascii="Times New Roman" w:eastAsia="Times New Roman" w:hAnsi="Times New Roman" w:cs="Times New Roman"/>
              <w:sz w:val="19"/>
              <w:szCs w:val="19"/>
            </w:rPr>
            <w:br/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br/>
          </w:r>
        </w:p>
        <w:p>
          <w:pPr>
            <w:kinsoku/>
            <w:autoSpaceDE/>
            <w:autoSpaceDN/>
            <w:adjustRightInd/>
            <w:snapToGrid/>
            <w:spacing w:after="0" w:line="240" w:lineRule="auto"/>
            <w:jc w:val="left"/>
            <w:textAlignment w:val="auto"/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9" w:history="1">
            <w:r>
              <w:rPr>
                <w:rFonts w:ascii="SimSun" w:eastAsia="SimSun" w:hAnsi="SimSun" w:cs="SimSun"/>
                <w:b/>
                <w:bCs/>
                <w:noProof w:val="0"/>
                <w:snapToGrid/>
                <w:color w:val="0000EE"/>
                <w:kern w:val="0"/>
                <w:sz w:val="30"/>
                <w:szCs w:val="30"/>
                <w:u w:val="single" w:color="0000EE"/>
              </w:rPr>
              <w:t>https://d.book118.com/287053006165006032</w:t>
            </w:r>
          </w:hyperlink>
        </w:p>
        <w:p>
          <w:pPr>
            <w:tabs>
              <w:tab w:val="right" w:leader="dot" w:pos="8557"/>
            </w:tabs>
            <w:spacing w:before="75" w:line="220" w:lineRule="auto"/>
            <w:ind w:left="190"/>
            <w:rPr>
              <w:rFonts w:ascii="Times New Roman" w:eastAsia="Times New Roman" w:hAnsi="Times New Roman" w:cs="Times New Roman"/>
              <w:sz w:val="19"/>
              <w:szCs w:val="19"/>
            </w:rPr>
          </w:pPr>
        </w:p>
      </w:sdtContent>
    </w:sdt>
    <w:sectPr>
      <w:headerReference w:type="default" r:id="rId10"/>
      <w:footerReference w:type="default" r:id="rId11"/>
      <w:pgSz w:w="11900" w:h="16840"/>
      <w:pgMar w:top="400" w:right="1785" w:bottom="2537" w:left="1019" w:header="0" w:footer="2368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550"/>
      <w:rPr>
        <w:rFonts w:ascii="Times New Roman" w:eastAsia="Times New Roman" w:hAnsi="Times New Roman" w:cs="Times New Roman"/>
        <w:sz w:val="19"/>
        <w:szCs w:val="19"/>
      </w:rPr>
    </w:pPr>
    <w:r>
      <w:rPr>
        <w:rFonts w:ascii="Times New Roman" w:eastAsia="Times New Roman" w:hAnsi="Times New Roman" w:cs="Times New Roman"/>
        <w:sz w:val="19"/>
        <w:szCs w:val="19"/>
      </w:rPr>
      <w:t>I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5"/>
      <w:szCs w:val="2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1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yperlink" Target="https://d.book118.com/287053006165006032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2024-01-19T11:13:11Z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2024-01-19T11:13:14Z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65a9e8c1de98f5001f95358cwl</vt:lpwstr>
  </property>
</Properties>
</file>