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洗碗清洁剂项目可行性研究报告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63" w:history="1">
        <w:r>
          <w:rPr>
            <w:rFonts w:ascii="仿宋" w:eastAsia="仿宋" w:hAnsi="仿宋" w:cs="仿宋" w:hint="eastAsia"/>
            <w:lang w:eastAsia="zh-CN"/>
          </w:rPr>
          <w:t>概论</w:t>
        </w:r>
        <w:r>
          <w:tab/>
        </w:r>
        <w:r>
          <w:fldChar w:fldCharType="begin"/>
        </w:r>
        <w:r>
          <w:instrText xml:space="preserve"> PAGEREF _Toc9663 \h </w:instrText>
        </w:r>
        <w:r>
          <w:fldChar w:fldCharType="separate"/>
        </w:r>
        <w:r>
          <w:t>3</w:t>
        </w:r>
        <w:r>
          <w:fldChar w:fldCharType="end"/>
        </w:r>
      </w:hyperlink>
    </w:p>
    <w:p>
      <w:pPr>
        <w:pStyle w:val="TOC1"/>
        <w:tabs>
          <w:tab w:val="right" w:leader="dot" w:pos="8306"/>
        </w:tabs>
      </w:pPr>
      <w:hyperlink w:anchor="_Toc26601" w:history="1">
        <w:r>
          <w:rPr>
            <w:rFonts w:ascii="仿宋" w:eastAsia="仿宋" w:hAnsi="仿宋" w:cs="仿宋" w:hint="eastAsia"/>
            <w:lang w:eastAsia="zh-CN"/>
          </w:rPr>
          <w:t>一、项目后期运营与拓展</w:t>
        </w:r>
        <w:r>
          <w:tab/>
        </w:r>
        <w:r>
          <w:fldChar w:fldCharType="begin"/>
        </w:r>
        <w:r>
          <w:instrText xml:space="preserve"> PAGEREF _Toc26601 \h </w:instrText>
        </w:r>
        <w:r>
          <w:fldChar w:fldCharType="separate"/>
        </w:r>
        <w:r>
          <w:t>3</w:t>
        </w:r>
        <w:r>
          <w:fldChar w:fldCharType="end"/>
        </w:r>
      </w:hyperlink>
    </w:p>
    <w:p>
      <w:pPr>
        <w:pStyle w:val="TOC2"/>
        <w:tabs>
          <w:tab w:val="right" w:leader="dot" w:pos="8306"/>
        </w:tabs>
      </w:pPr>
      <w:hyperlink w:anchor="_Toc19518" w:history="1">
        <w:r>
          <w:rPr>
            <w:rFonts w:ascii="仿宋" w:eastAsia="仿宋" w:hAnsi="仿宋" w:cs="仿宋" w:hint="eastAsia"/>
            <w:lang w:eastAsia="zh-CN"/>
          </w:rPr>
          <w:t>(一)、后期运营计划</w:t>
        </w:r>
        <w:r>
          <w:tab/>
        </w:r>
        <w:r>
          <w:fldChar w:fldCharType="begin"/>
        </w:r>
        <w:r>
          <w:instrText xml:space="preserve"> PAGEREF _Toc19518 \h </w:instrText>
        </w:r>
        <w:r>
          <w:fldChar w:fldCharType="separate"/>
        </w:r>
        <w:r>
          <w:t>3</w:t>
        </w:r>
        <w:r>
          <w:fldChar w:fldCharType="end"/>
        </w:r>
      </w:hyperlink>
    </w:p>
    <w:p>
      <w:pPr>
        <w:pStyle w:val="TOC2"/>
        <w:tabs>
          <w:tab w:val="right" w:leader="dot" w:pos="8306"/>
        </w:tabs>
      </w:pPr>
      <w:hyperlink w:anchor="_Toc18296" w:history="1">
        <w:r>
          <w:rPr>
            <w:rFonts w:ascii="仿宋" w:eastAsia="仿宋" w:hAnsi="仿宋" w:cs="仿宋" w:hint="eastAsia"/>
            <w:lang w:eastAsia="zh-CN"/>
          </w:rPr>
          <w:t>(二)、市场拓展与多元化发展</w:t>
        </w:r>
        <w:r>
          <w:tab/>
        </w:r>
        <w:r>
          <w:fldChar w:fldCharType="begin"/>
        </w:r>
        <w:r>
          <w:instrText xml:space="preserve"> PAGEREF _Toc18296 \h </w:instrText>
        </w:r>
        <w:r>
          <w:fldChar w:fldCharType="separate"/>
        </w:r>
        <w:r>
          <w:t>4</w:t>
        </w:r>
        <w:r>
          <w:fldChar w:fldCharType="end"/>
        </w:r>
      </w:hyperlink>
    </w:p>
    <w:p>
      <w:pPr>
        <w:pStyle w:val="TOC2"/>
        <w:tabs>
          <w:tab w:val="right" w:leader="dot" w:pos="8306"/>
        </w:tabs>
      </w:pPr>
      <w:hyperlink w:anchor="_Toc8975" w:history="1">
        <w:r>
          <w:rPr>
            <w:rFonts w:ascii="仿宋" w:eastAsia="仿宋" w:hAnsi="仿宋" w:cs="仿宋" w:hint="eastAsia"/>
            <w:lang w:eastAsia="zh-CN"/>
          </w:rPr>
          <w:t>(三)、技术创新与升级计划</w:t>
        </w:r>
        <w:r>
          <w:tab/>
        </w:r>
        <w:r>
          <w:fldChar w:fldCharType="begin"/>
        </w:r>
        <w:r>
          <w:instrText xml:space="preserve"> PAGEREF _Toc8975 \h </w:instrText>
        </w:r>
        <w:r>
          <w:fldChar w:fldCharType="separate"/>
        </w:r>
        <w:r>
          <w:t>5</w:t>
        </w:r>
        <w:r>
          <w:fldChar w:fldCharType="end"/>
        </w:r>
      </w:hyperlink>
    </w:p>
    <w:p>
      <w:pPr>
        <w:pStyle w:val="TOC1"/>
        <w:tabs>
          <w:tab w:val="right" w:leader="dot" w:pos="8306"/>
        </w:tabs>
      </w:pPr>
      <w:hyperlink w:anchor="_Toc5799" w:history="1">
        <w:r>
          <w:rPr>
            <w:rFonts w:ascii="仿宋" w:eastAsia="仿宋" w:hAnsi="仿宋" w:cs="仿宋" w:hint="eastAsia"/>
            <w:lang w:eastAsia="zh-CN"/>
          </w:rPr>
          <w:t>二、人才队伍建设</w:t>
        </w:r>
        <w:r>
          <w:tab/>
        </w:r>
        <w:r>
          <w:fldChar w:fldCharType="begin"/>
        </w:r>
        <w:r>
          <w:instrText xml:space="preserve"> PAGEREF _Toc5799 \h </w:instrText>
        </w:r>
        <w:r>
          <w:fldChar w:fldCharType="separate"/>
        </w:r>
        <w:r>
          <w:t>7</w:t>
        </w:r>
        <w:r>
          <w:fldChar w:fldCharType="end"/>
        </w:r>
      </w:hyperlink>
    </w:p>
    <w:p>
      <w:pPr>
        <w:pStyle w:val="TOC2"/>
        <w:tabs>
          <w:tab w:val="right" w:leader="dot" w:pos="8306"/>
        </w:tabs>
      </w:pPr>
      <w:hyperlink w:anchor="_Toc7731" w:history="1">
        <w:r>
          <w:rPr>
            <w:rFonts w:ascii="仿宋" w:eastAsia="仿宋" w:hAnsi="仿宋" w:cs="仿宋" w:hint="eastAsia"/>
            <w:lang w:eastAsia="zh-CN"/>
          </w:rPr>
          <w:t>(一)、人才引进与培养计划</w:t>
        </w:r>
        <w:r>
          <w:tab/>
        </w:r>
        <w:r>
          <w:fldChar w:fldCharType="begin"/>
        </w:r>
        <w:r>
          <w:instrText xml:space="preserve"> PAGEREF _Toc7731 \h </w:instrText>
        </w:r>
        <w:r>
          <w:fldChar w:fldCharType="separate"/>
        </w:r>
        <w:r>
          <w:t>7</w:t>
        </w:r>
        <w:r>
          <w:fldChar w:fldCharType="end"/>
        </w:r>
      </w:hyperlink>
    </w:p>
    <w:p>
      <w:pPr>
        <w:pStyle w:val="TOC2"/>
        <w:tabs>
          <w:tab w:val="right" w:leader="dot" w:pos="8306"/>
        </w:tabs>
      </w:pPr>
      <w:hyperlink w:anchor="_Toc16452" w:history="1">
        <w:r>
          <w:rPr>
            <w:rFonts w:ascii="仿宋" w:eastAsia="仿宋" w:hAnsi="仿宋" w:cs="仿宋" w:hint="eastAsia"/>
            <w:lang w:eastAsia="zh-CN"/>
          </w:rPr>
          <w:t>(二)、员工激励与福利政策</w:t>
        </w:r>
        <w:r>
          <w:tab/>
        </w:r>
        <w:r>
          <w:fldChar w:fldCharType="begin"/>
        </w:r>
        <w:r>
          <w:instrText xml:space="preserve"> PAGEREF _Toc16452 \h </w:instrText>
        </w:r>
        <w:r>
          <w:fldChar w:fldCharType="separate"/>
        </w:r>
        <w:r>
          <w:t>8</w:t>
        </w:r>
        <w:r>
          <w:fldChar w:fldCharType="end"/>
        </w:r>
      </w:hyperlink>
    </w:p>
    <w:p>
      <w:pPr>
        <w:pStyle w:val="TOC2"/>
        <w:tabs>
          <w:tab w:val="right" w:leader="dot" w:pos="8306"/>
        </w:tabs>
      </w:pPr>
      <w:hyperlink w:anchor="_Toc20709" w:history="1">
        <w:r>
          <w:rPr>
            <w:rFonts w:ascii="仿宋" w:eastAsia="仿宋" w:hAnsi="仿宋" w:cs="仿宋" w:hint="eastAsia"/>
            <w:lang w:eastAsia="zh-CN"/>
          </w:rPr>
          <w:t>(三)、团队建设与管理</w:t>
        </w:r>
        <w:r>
          <w:tab/>
        </w:r>
        <w:r>
          <w:fldChar w:fldCharType="begin"/>
        </w:r>
        <w:r>
          <w:instrText xml:space="preserve"> PAGEREF _Toc20709 \h </w:instrText>
        </w:r>
        <w:r>
          <w:fldChar w:fldCharType="separate"/>
        </w:r>
        <w:r>
          <w:t>9</w:t>
        </w:r>
        <w:r>
          <w:fldChar w:fldCharType="end"/>
        </w:r>
      </w:hyperlink>
    </w:p>
    <w:p>
      <w:pPr>
        <w:pStyle w:val="TOC1"/>
        <w:tabs>
          <w:tab w:val="right" w:leader="dot" w:pos="8306"/>
        </w:tabs>
      </w:pPr>
      <w:hyperlink w:anchor="_Toc6067" w:history="1">
        <w:r>
          <w:rPr>
            <w:rFonts w:ascii="仿宋" w:eastAsia="仿宋" w:hAnsi="仿宋" w:cs="仿宋" w:hint="eastAsia"/>
            <w:lang w:eastAsia="zh-CN"/>
          </w:rPr>
          <w:t>三、建筑物技术方案</w:t>
        </w:r>
        <w:r>
          <w:tab/>
        </w:r>
        <w:r>
          <w:fldChar w:fldCharType="begin"/>
        </w:r>
        <w:r>
          <w:instrText xml:space="preserve"> PAGEREF _Toc6067 \h </w:instrText>
        </w:r>
        <w:r>
          <w:fldChar w:fldCharType="separate"/>
        </w:r>
        <w:r>
          <w:t>10</w:t>
        </w:r>
        <w:r>
          <w:fldChar w:fldCharType="end"/>
        </w:r>
      </w:hyperlink>
    </w:p>
    <w:p>
      <w:pPr>
        <w:pStyle w:val="TOC2"/>
        <w:tabs>
          <w:tab w:val="right" w:leader="dot" w:pos="8306"/>
        </w:tabs>
      </w:pPr>
      <w:hyperlink w:anchor="_Toc426" w:history="1">
        <w:r>
          <w:rPr>
            <w:rFonts w:ascii="仿宋" w:eastAsia="仿宋" w:hAnsi="仿宋" w:cs="仿宋" w:hint="eastAsia"/>
            <w:lang w:eastAsia="zh-CN"/>
          </w:rPr>
          <w:t>(一)、项目工程设计总体要求</w:t>
        </w:r>
        <w:r>
          <w:tab/>
        </w:r>
        <w:r>
          <w:fldChar w:fldCharType="begin"/>
        </w:r>
        <w:r>
          <w:instrText xml:space="preserve"> PAGEREF _Toc426 \h </w:instrText>
        </w:r>
        <w:r>
          <w:fldChar w:fldCharType="separate"/>
        </w:r>
        <w:r>
          <w:t>10</w:t>
        </w:r>
        <w:r>
          <w:fldChar w:fldCharType="end"/>
        </w:r>
      </w:hyperlink>
    </w:p>
    <w:p>
      <w:pPr>
        <w:pStyle w:val="TOC2"/>
        <w:tabs>
          <w:tab w:val="right" w:leader="dot" w:pos="8306"/>
        </w:tabs>
      </w:pPr>
      <w:hyperlink w:anchor="_Toc20304" w:history="1">
        <w:r>
          <w:rPr>
            <w:rFonts w:ascii="仿宋" w:eastAsia="仿宋" w:hAnsi="仿宋" w:cs="仿宋" w:hint="eastAsia"/>
            <w:lang w:eastAsia="zh-CN"/>
          </w:rPr>
          <w:t>(二)、建设方案</w:t>
        </w:r>
        <w:r>
          <w:tab/>
        </w:r>
        <w:r>
          <w:fldChar w:fldCharType="begin"/>
        </w:r>
        <w:r>
          <w:instrText xml:space="preserve"> PAGEREF _Toc20304 \h </w:instrText>
        </w:r>
        <w:r>
          <w:fldChar w:fldCharType="separate"/>
        </w:r>
        <w:r>
          <w:t>11</w:t>
        </w:r>
        <w:r>
          <w:fldChar w:fldCharType="end"/>
        </w:r>
      </w:hyperlink>
    </w:p>
    <w:p>
      <w:pPr>
        <w:pStyle w:val="TOC2"/>
        <w:tabs>
          <w:tab w:val="right" w:leader="dot" w:pos="8306"/>
        </w:tabs>
      </w:pPr>
      <w:hyperlink w:anchor="_Toc12206" w:history="1">
        <w:r>
          <w:rPr>
            <w:rFonts w:ascii="仿宋" w:eastAsia="仿宋" w:hAnsi="仿宋" w:cs="仿宋" w:hint="eastAsia"/>
            <w:lang w:eastAsia="zh-CN"/>
          </w:rPr>
          <w:t>(三)、建筑工程建设指标</w:t>
        </w:r>
        <w:r>
          <w:tab/>
        </w:r>
        <w:r>
          <w:fldChar w:fldCharType="begin"/>
        </w:r>
        <w:r>
          <w:instrText xml:space="preserve"> PAGEREF _Toc12206 \h </w:instrText>
        </w:r>
        <w:r>
          <w:fldChar w:fldCharType="separate"/>
        </w:r>
        <w:r>
          <w:t>12</w:t>
        </w:r>
        <w:r>
          <w:fldChar w:fldCharType="end"/>
        </w:r>
      </w:hyperlink>
    </w:p>
    <w:p>
      <w:pPr>
        <w:pStyle w:val="TOC1"/>
        <w:tabs>
          <w:tab w:val="right" w:leader="dot" w:pos="8306"/>
        </w:tabs>
      </w:pPr>
      <w:hyperlink w:anchor="_Toc11986" w:history="1">
        <w:r>
          <w:rPr>
            <w:rFonts w:ascii="仿宋" w:eastAsia="仿宋" w:hAnsi="仿宋" w:cs="仿宋" w:hint="eastAsia"/>
            <w:lang w:eastAsia="zh-CN"/>
          </w:rPr>
          <w:t>四、洗碗清洁剂企业概貌</w:t>
        </w:r>
        <w:r>
          <w:tab/>
        </w:r>
        <w:r>
          <w:fldChar w:fldCharType="begin"/>
        </w:r>
        <w:r>
          <w:instrText xml:space="preserve"> PAGEREF _Toc11986 \h </w:instrText>
        </w:r>
        <w:r>
          <w:fldChar w:fldCharType="separate"/>
        </w:r>
        <w:r>
          <w:t>12</w:t>
        </w:r>
        <w:r>
          <w:fldChar w:fldCharType="end"/>
        </w:r>
      </w:hyperlink>
    </w:p>
    <w:p>
      <w:pPr>
        <w:pStyle w:val="TOC2"/>
        <w:tabs>
          <w:tab w:val="right" w:leader="dot" w:pos="8306"/>
        </w:tabs>
      </w:pPr>
      <w:hyperlink w:anchor="_Toc7201" w:history="1">
        <w:r>
          <w:rPr>
            <w:rFonts w:ascii="仿宋" w:eastAsia="仿宋" w:hAnsi="仿宋" w:cs="仿宋" w:hint="eastAsia"/>
            <w:lang w:eastAsia="zh-CN"/>
          </w:rPr>
          <w:t>(一)、洗碗清洁剂企业基础信息</w:t>
        </w:r>
        <w:r>
          <w:tab/>
        </w:r>
        <w:r>
          <w:fldChar w:fldCharType="begin"/>
        </w:r>
        <w:r>
          <w:instrText xml:space="preserve"> PAGEREF _Toc7201 \h </w:instrText>
        </w:r>
        <w:r>
          <w:fldChar w:fldCharType="separate"/>
        </w:r>
        <w:r>
          <w:t>12</w:t>
        </w:r>
        <w:r>
          <w:fldChar w:fldCharType="end"/>
        </w:r>
      </w:hyperlink>
    </w:p>
    <w:p>
      <w:pPr>
        <w:pStyle w:val="TOC2"/>
        <w:tabs>
          <w:tab w:val="right" w:leader="dot" w:pos="8306"/>
        </w:tabs>
      </w:pPr>
      <w:hyperlink w:anchor="_Toc29105" w:history="1">
        <w:r>
          <w:rPr>
            <w:rFonts w:ascii="仿宋" w:eastAsia="仿宋" w:hAnsi="仿宋" w:cs="仿宋" w:hint="eastAsia"/>
            <w:lang w:eastAsia="zh-CN"/>
          </w:rPr>
          <w:t>(二)、洗碗清洁剂企业简要介绍</w:t>
        </w:r>
        <w:r>
          <w:tab/>
        </w:r>
        <w:r>
          <w:fldChar w:fldCharType="begin"/>
        </w:r>
        <w:r>
          <w:instrText xml:space="preserve"> PAGEREF _Toc29105 \h </w:instrText>
        </w:r>
        <w:r>
          <w:fldChar w:fldCharType="separate"/>
        </w:r>
        <w:r>
          <w:t>12</w:t>
        </w:r>
        <w:r>
          <w:fldChar w:fldCharType="end"/>
        </w:r>
      </w:hyperlink>
    </w:p>
    <w:p>
      <w:pPr>
        <w:pStyle w:val="TOC2"/>
        <w:tabs>
          <w:tab w:val="right" w:leader="dot" w:pos="8306"/>
        </w:tabs>
      </w:pPr>
      <w:hyperlink w:anchor="_Toc16249" w:history="1">
        <w:r>
          <w:rPr>
            <w:rFonts w:ascii="仿宋" w:eastAsia="仿宋" w:hAnsi="仿宋" w:cs="仿宋" w:hint="eastAsia"/>
            <w:lang w:eastAsia="zh-CN"/>
          </w:rPr>
          <w:t>(三)、企业竞争优势概览</w:t>
        </w:r>
        <w:r>
          <w:tab/>
        </w:r>
        <w:r>
          <w:fldChar w:fldCharType="begin"/>
        </w:r>
        <w:r>
          <w:instrText xml:space="preserve"> PAGEREF _Toc16249 \h </w:instrText>
        </w:r>
        <w:r>
          <w:fldChar w:fldCharType="separate"/>
        </w:r>
        <w:r>
          <w:t>13</w:t>
        </w:r>
        <w:r>
          <w:fldChar w:fldCharType="end"/>
        </w:r>
      </w:hyperlink>
    </w:p>
    <w:p>
      <w:pPr>
        <w:pStyle w:val="TOC2"/>
        <w:tabs>
          <w:tab w:val="right" w:leader="dot" w:pos="8306"/>
        </w:tabs>
      </w:pPr>
      <w:hyperlink w:anchor="_Toc13798" w:history="1">
        <w:r>
          <w:rPr>
            <w:rFonts w:ascii="仿宋" w:eastAsia="仿宋" w:hAnsi="仿宋" w:cs="仿宋" w:hint="eastAsia"/>
            <w:lang w:eastAsia="zh-CN"/>
          </w:rPr>
          <w:t>(四)、洗碗清洁剂企业财务数据要略</w:t>
        </w:r>
        <w:r>
          <w:tab/>
        </w:r>
        <w:r>
          <w:fldChar w:fldCharType="begin"/>
        </w:r>
        <w:r>
          <w:instrText xml:space="preserve"> PAGEREF _Toc13798 \h </w:instrText>
        </w:r>
        <w:r>
          <w:fldChar w:fldCharType="separate"/>
        </w:r>
        <w:r>
          <w:t>14</w:t>
        </w:r>
        <w:r>
          <w:fldChar w:fldCharType="end"/>
        </w:r>
      </w:hyperlink>
    </w:p>
    <w:p>
      <w:pPr>
        <w:pStyle w:val="TOC2"/>
        <w:tabs>
          <w:tab w:val="right" w:leader="dot" w:pos="8306"/>
        </w:tabs>
      </w:pPr>
      <w:hyperlink w:anchor="_Toc4545" w:history="1">
        <w:r>
          <w:rPr>
            <w:rFonts w:ascii="仿宋" w:eastAsia="仿宋" w:hAnsi="仿宋" w:cs="仿宋" w:hint="eastAsia"/>
            <w:lang w:eastAsia="zh-CN"/>
          </w:rPr>
          <w:t>(五)、核心团队成员简述</w:t>
        </w:r>
        <w:r>
          <w:tab/>
        </w:r>
        <w:r>
          <w:fldChar w:fldCharType="begin"/>
        </w:r>
        <w:r>
          <w:instrText xml:space="preserve"> PAGEREF _Toc4545 \h </w:instrText>
        </w:r>
        <w:r>
          <w:fldChar w:fldCharType="separate"/>
        </w:r>
        <w:r>
          <w:t>15</w:t>
        </w:r>
        <w:r>
          <w:fldChar w:fldCharType="end"/>
        </w:r>
      </w:hyperlink>
    </w:p>
    <w:p>
      <w:pPr>
        <w:pStyle w:val="TOC2"/>
        <w:tabs>
          <w:tab w:val="right" w:leader="dot" w:pos="8306"/>
        </w:tabs>
      </w:pPr>
      <w:hyperlink w:anchor="_Toc25979" w:history="1">
        <w:r>
          <w:rPr>
            <w:rFonts w:ascii="仿宋" w:eastAsia="仿宋" w:hAnsi="仿宋" w:cs="仿宋" w:hint="eastAsia"/>
            <w:lang w:eastAsia="zh-CN"/>
          </w:rPr>
          <w:t>(六)、洗碗清洁剂企业经营宗旨阐述</w:t>
        </w:r>
        <w:r>
          <w:tab/>
        </w:r>
        <w:r>
          <w:fldChar w:fldCharType="begin"/>
        </w:r>
        <w:r>
          <w:instrText xml:space="preserve"> PAGEREF _Toc25979 \h </w:instrText>
        </w:r>
        <w:r>
          <w:fldChar w:fldCharType="separate"/>
        </w:r>
        <w:r>
          <w:t>16</w:t>
        </w:r>
        <w:r>
          <w:fldChar w:fldCharType="end"/>
        </w:r>
      </w:hyperlink>
    </w:p>
    <w:p>
      <w:pPr>
        <w:pStyle w:val="TOC2"/>
        <w:tabs>
          <w:tab w:val="right" w:leader="dot" w:pos="8306"/>
        </w:tabs>
      </w:pPr>
      <w:hyperlink w:anchor="_Toc1628" w:history="1">
        <w:r>
          <w:rPr>
            <w:rFonts w:ascii="仿宋" w:eastAsia="仿宋" w:hAnsi="仿宋" w:cs="仿宋" w:hint="eastAsia"/>
            <w:lang w:eastAsia="zh-CN"/>
          </w:rPr>
          <w:t>(七)、洗碗清洁剂企业未来发展规划</w:t>
        </w:r>
        <w:r>
          <w:tab/>
        </w:r>
        <w:r>
          <w:fldChar w:fldCharType="begin"/>
        </w:r>
        <w:r>
          <w:instrText xml:space="preserve"> PAGEREF _Toc1628 \h </w:instrText>
        </w:r>
        <w:r>
          <w:fldChar w:fldCharType="separate"/>
        </w:r>
        <w:r>
          <w:t>16</w:t>
        </w:r>
        <w:r>
          <w:fldChar w:fldCharType="end"/>
        </w:r>
      </w:hyperlink>
    </w:p>
    <w:p>
      <w:pPr>
        <w:pStyle w:val="TOC1"/>
        <w:tabs>
          <w:tab w:val="right" w:leader="dot" w:pos="8306"/>
        </w:tabs>
      </w:pPr>
      <w:hyperlink w:anchor="_Toc6593" w:history="1">
        <w:r>
          <w:rPr>
            <w:rFonts w:ascii="仿宋" w:eastAsia="仿宋" w:hAnsi="仿宋" w:cs="仿宋" w:hint="eastAsia"/>
            <w:lang w:eastAsia="zh-CN"/>
          </w:rPr>
          <w:t>五、洗碗清洁剂行业发展分析</w:t>
        </w:r>
        <w:r>
          <w:tab/>
        </w:r>
        <w:r>
          <w:fldChar w:fldCharType="begin"/>
        </w:r>
        <w:r>
          <w:instrText xml:space="preserve"> PAGEREF _Toc6593 \h </w:instrText>
        </w:r>
        <w:r>
          <w:fldChar w:fldCharType="separate"/>
        </w:r>
        <w:r>
          <w:t>18</w:t>
        </w:r>
        <w:r>
          <w:fldChar w:fldCharType="end"/>
        </w:r>
      </w:hyperlink>
    </w:p>
    <w:p>
      <w:pPr>
        <w:pStyle w:val="TOC2"/>
        <w:tabs>
          <w:tab w:val="right" w:leader="dot" w:pos="8306"/>
        </w:tabs>
      </w:pPr>
      <w:hyperlink w:anchor="_Toc24292" w:history="1">
        <w:r>
          <w:rPr>
            <w:rFonts w:ascii="仿宋" w:eastAsia="仿宋" w:hAnsi="仿宋" w:cs="仿宋" w:hint="eastAsia"/>
            <w:lang w:eastAsia="zh-CN"/>
          </w:rPr>
          <w:t>(一)、洗碗清洁剂行业发展总体概况</w:t>
        </w:r>
        <w:r>
          <w:tab/>
        </w:r>
        <w:r>
          <w:fldChar w:fldCharType="begin"/>
        </w:r>
        <w:r>
          <w:instrText xml:space="preserve"> PAGEREF _Toc24292 \h </w:instrText>
        </w:r>
        <w:r>
          <w:fldChar w:fldCharType="separate"/>
        </w:r>
        <w:r>
          <w:t>18</w:t>
        </w:r>
        <w:r>
          <w:fldChar w:fldCharType="end"/>
        </w:r>
      </w:hyperlink>
    </w:p>
    <w:p>
      <w:pPr>
        <w:pStyle w:val="TOC2"/>
        <w:tabs>
          <w:tab w:val="right" w:leader="dot" w:pos="8306"/>
        </w:tabs>
      </w:pPr>
      <w:hyperlink w:anchor="_Toc11571" w:history="1">
        <w:r>
          <w:rPr>
            <w:rFonts w:ascii="仿宋" w:eastAsia="仿宋" w:hAnsi="仿宋" w:cs="仿宋" w:hint="eastAsia"/>
            <w:lang w:eastAsia="zh-CN"/>
          </w:rPr>
          <w:t>(二)、洗碗清洁剂行业发展背景</w:t>
        </w:r>
        <w:r>
          <w:tab/>
        </w:r>
        <w:r>
          <w:fldChar w:fldCharType="begin"/>
        </w:r>
        <w:r>
          <w:instrText xml:space="preserve"> PAGEREF _Toc11571 \h </w:instrText>
        </w:r>
        <w:r>
          <w:fldChar w:fldCharType="separate"/>
        </w:r>
        <w:r>
          <w:t>18</w:t>
        </w:r>
        <w:r>
          <w:fldChar w:fldCharType="end"/>
        </w:r>
      </w:hyperlink>
    </w:p>
    <w:p>
      <w:pPr>
        <w:pStyle w:val="TOC2"/>
        <w:tabs>
          <w:tab w:val="right" w:leader="dot" w:pos="8306"/>
        </w:tabs>
      </w:pPr>
      <w:hyperlink w:anchor="_Toc22035" w:history="1">
        <w:r>
          <w:rPr>
            <w:rFonts w:ascii="仿宋" w:eastAsia="仿宋" w:hAnsi="仿宋" w:cs="仿宋" w:hint="eastAsia"/>
            <w:lang w:eastAsia="zh-CN"/>
          </w:rPr>
          <w:t>(三)、洗碗清洁剂行业发展前景</w:t>
        </w:r>
        <w:r>
          <w:tab/>
        </w:r>
        <w:r>
          <w:fldChar w:fldCharType="begin"/>
        </w:r>
        <w:r>
          <w:instrText xml:space="preserve"> PAGEREF _Toc22035 \h </w:instrText>
        </w:r>
        <w:r>
          <w:fldChar w:fldCharType="separate"/>
        </w:r>
        <w:r>
          <w:t>18</w:t>
        </w:r>
        <w:r>
          <w:fldChar w:fldCharType="end"/>
        </w:r>
      </w:hyperlink>
    </w:p>
    <w:p>
      <w:pPr>
        <w:pStyle w:val="TOC1"/>
        <w:tabs>
          <w:tab w:val="right" w:leader="dot" w:pos="8306"/>
        </w:tabs>
      </w:pPr>
      <w:hyperlink w:anchor="_Toc6459" w:history="1">
        <w:r>
          <w:rPr>
            <w:rFonts w:ascii="仿宋" w:eastAsia="仿宋" w:hAnsi="仿宋" w:cs="仿宋" w:hint="eastAsia"/>
            <w:lang w:eastAsia="zh-CN"/>
          </w:rPr>
          <w:t>六、项目招标方案及组织管理</w:t>
        </w:r>
        <w:r>
          <w:tab/>
        </w:r>
        <w:r>
          <w:fldChar w:fldCharType="begin"/>
        </w:r>
        <w:r>
          <w:instrText xml:space="preserve"> PAGEREF _Toc6459 \h </w:instrText>
        </w:r>
        <w:r>
          <w:fldChar w:fldCharType="separate"/>
        </w:r>
        <w:r>
          <w:t>19</w:t>
        </w:r>
        <w:r>
          <w:fldChar w:fldCharType="end"/>
        </w:r>
      </w:hyperlink>
    </w:p>
    <w:p>
      <w:pPr>
        <w:pStyle w:val="TOC2"/>
        <w:tabs>
          <w:tab w:val="right" w:leader="dot" w:pos="8306"/>
        </w:tabs>
      </w:pPr>
      <w:hyperlink w:anchor="_Toc27349" w:history="1">
        <w:r>
          <w:rPr>
            <w:rFonts w:ascii="仿宋" w:eastAsia="仿宋" w:hAnsi="仿宋" w:cs="仿宋" w:hint="eastAsia"/>
            <w:lang w:eastAsia="zh-CN"/>
          </w:rPr>
          <w:t>(一)、项目建设管理</w:t>
        </w:r>
        <w:r>
          <w:tab/>
        </w:r>
        <w:r>
          <w:fldChar w:fldCharType="begin"/>
        </w:r>
        <w:r>
          <w:instrText xml:space="preserve"> PAGEREF _Toc27349 \h </w:instrText>
        </w:r>
        <w:r>
          <w:fldChar w:fldCharType="separate"/>
        </w:r>
        <w:r>
          <w:t>19</w:t>
        </w:r>
        <w:r>
          <w:fldChar w:fldCharType="end"/>
        </w:r>
      </w:hyperlink>
    </w:p>
    <w:p>
      <w:pPr>
        <w:pStyle w:val="TOC2"/>
        <w:tabs>
          <w:tab w:val="right" w:leader="dot" w:pos="8306"/>
        </w:tabs>
      </w:pPr>
      <w:hyperlink w:anchor="_Toc26502" w:history="1">
        <w:r>
          <w:rPr>
            <w:rFonts w:ascii="仿宋" w:eastAsia="仿宋" w:hAnsi="仿宋" w:cs="仿宋" w:hint="eastAsia"/>
            <w:lang w:eastAsia="zh-CN"/>
          </w:rPr>
          <w:t>(二)、招投标初步方案</w:t>
        </w:r>
        <w:r>
          <w:tab/>
        </w:r>
        <w:r>
          <w:fldChar w:fldCharType="begin"/>
        </w:r>
        <w:r>
          <w:instrText xml:space="preserve"> PAGEREF _Toc26502 \h </w:instrText>
        </w:r>
        <w:r>
          <w:fldChar w:fldCharType="separate"/>
        </w:r>
        <w:r>
          <w:t>20</w:t>
        </w:r>
        <w:r>
          <w:fldChar w:fldCharType="end"/>
        </w:r>
      </w:hyperlink>
    </w:p>
    <w:p>
      <w:pPr>
        <w:pStyle w:val="TOC2"/>
        <w:tabs>
          <w:tab w:val="right" w:leader="dot" w:pos="8306"/>
        </w:tabs>
      </w:pPr>
      <w:hyperlink w:anchor="_Toc5355" w:history="1">
        <w:r>
          <w:rPr>
            <w:rFonts w:ascii="仿宋" w:eastAsia="仿宋" w:hAnsi="仿宋" w:cs="仿宋" w:hint="eastAsia"/>
            <w:lang w:eastAsia="zh-CN"/>
          </w:rPr>
          <w:t>(三)、工程评标</w:t>
        </w:r>
        <w:r>
          <w:tab/>
        </w:r>
        <w:r>
          <w:fldChar w:fldCharType="begin"/>
        </w:r>
        <w:r>
          <w:instrText xml:space="preserve"> PAGEREF _Toc5355 \h </w:instrText>
        </w:r>
        <w:r>
          <w:fldChar w:fldCharType="separate"/>
        </w:r>
        <w:r>
          <w:t>22</w:t>
        </w:r>
        <w:r>
          <w:fldChar w:fldCharType="end"/>
        </w:r>
      </w:hyperlink>
    </w:p>
    <w:p>
      <w:pPr>
        <w:pStyle w:val="TOC2"/>
        <w:tabs>
          <w:tab w:val="right" w:leader="dot" w:pos="8306"/>
        </w:tabs>
      </w:pPr>
      <w:hyperlink w:anchor="_Toc31362" w:history="1">
        <w:r>
          <w:rPr>
            <w:rFonts w:ascii="仿宋" w:eastAsia="仿宋" w:hAnsi="仿宋" w:cs="仿宋" w:hint="eastAsia"/>
            <w:lang w:eastAsia="zh-CN"/>
          </w:rPr>
          <w:t>(四)、项目组织机构与人力资源配置</w:t>
        </w:r>
        <w:r>
          <w:tab/>
        </w:r>
        <w:r>
          <w:fldChar w:fldCharType="begin"/>
        </w:r>
        <w:r>
          <w:instrText xml:space="preserve"> PAGEREF _Toc31362 \h </w:instrText>
        </w:r>
        <w:r>
          <w:fldChar w:fldCharType="separate"/>
        </w:r>
        <w:r>
          <w:t>23</w:t>
        </w:r>
        <w:r>
          <w:fldChar w:fldCharType="end"/>
        </w:r>
      </w:hyperlink>
    </w:p>
    <w:p>
      <w:pPr>
        <w:pStyle w:val="TOC1"/>
        <w:tabs>
          <w:tab w:val="right" w:leader="dot" w:pos="8306"/>
        </w:tabs>
      </w:pPr>
      <w:hyperlink w:anchor="_Toc14294" w:history="1">
        <w:r>
          <w:rPr>
            <w:rFonts w:ascii="仿宋" w:eastAsia="仿宋" w:hAnsi="仿宋" w:cs="仿宋" w:hint="eastAsia"/>
            <w:lang w:eastAsia="zh-CN"/>
          </w:rPr>
          <w:t>七、法规合规与审计</w:t>
        </w:r>
        <w:r>
          <w:tab/>
        </w:r>
        <w:r>
          <w:fldChar w:fldCharType="begin"/>
        </w:r>
        <w:r>
          <w:instrText xml:space="preserve"> PAGEREF _Toc14294 \h </w:instrText>
        </w:r>
        <w:r>
          <w:fldChar w:fldCharType="separate"/>
        </w:r>
        <w:r>
          <w:t>24</w:t>
        </w:r>
        <w:r>
          <w:fldChar w:fldCharType="end"/>
        </w:r>
      </w:hyperlink>
    </w:p>
    <w:p>
      <w:pPr>
        <w:pStyle w:val="TOC2"/>
        <w:tabs>
          <w:tab w:val="right" w:leader="dot" w:pos="8306"/>
        </w:tabs>
      </w:pPr>
      <w:hyperlink w:anchor="_Toc20282" w:history="1">
        <w:r>
          <w:rPr>
            <w:rFonts w:ascii="仿宋" w:eastAsia="仿宋" w:hAnsi="仿宋" w:cs="仿宋" w:hint="eastAsia"/>
            <w:lang w:eastAsia="zh-CN"/>
          </w:rPr>
          <w:t>(一)、法规遵从与合规性</w:t>
        </w:r>
        <w:r>
          <w:tab/>
        </w:r>
        <w:r>
          <w:fldChar w:fldCharType="begin"/>
        </w:r>
        <w:r>
          <w:instrText xml:space="preserve"> PAGEREF _Toc20282 \h </w:instrText>
        </w:r>
        <w:r>
          <w:fldChar w:fldCharType="separate"/>
        </w:r>
        <w:r>
          <w:t>24</w:t>
        </w:r>
        <w:r>
          <w:fldChar w:fldCharType="end"/>
        </w:r>
      </w:hyperlink>
    </w:p>
    <w:p>
      <w:pPr>
        <w:pStyle w:val="TOC2"/>
        <w:tabs>
          <w:tab w:val="right" w:leader="dot" w:pos="8306"/>
        </w:tabs>
      </w:pPr>
      <w:hyperlink w:anchor="_Toc3551" w:history="1">
        <w:r>
          <w:rPr>
            <w:rFonts w:ascii="仿宋" w:eastAsia="仿宋" w:hAnsi="仿宋" w:cs="仿宋" w:hint="eastAsia"/>
            <w:lang w:eastAsia="zh-CN"/>
          </w:rPr>
          <w:t>(二)、内部审计计划</w:t>
        </w:r>
        <w:r>
          <w:tab/>
        </w:r>
        <w:r>
          <w:fldChar w:fldCharType="begin"/>
        </w:r>
        <w:r>
          <w:instrText xml:space="preserve"> PAGEREF _Toc3551 \h </w:instrText>
        </w:r>
        <w:r>
          <w:fldChar w:fldCharType="separate"/>
        </w:r>
        <w:r>
          <w:t>25</w:t>
        </w:r>
        <w:r>
          <w:fldChar w:fldCharType="end"/>
        </w:r>
      </w:hyperlink>
    </w:p>
    <w:p>
      <w:pPr>
        <w:pStyle w:val="TOC2"/>
        <w:tabs>
          <w:tab w:val="right" w:leader="dot" w:pos="8306"/>
        </w:tabs>
      </w:pPr>
      <w:hyperlink w:anchor="_Toc10930" w:history="1">
        <w:r>
          <w:rPr>
            <w:rFonts w:ascii="仿宋" w:eastAsia="仿宋" w:hAnsi="仿宋" w:cs="仿宋" w:hint="eastAsia"/>
            <w:lang w:eastAsia="zh-CN"/>
          </w:rPr>
          <w:t>(三)、外部审计准备</w:t>
        </w:r>
        <w:r>
          <w:tab/>
        </w:r>
        <w:r>
          <w:fldChar w:fldCharType="begin"/>
        </w:r>
        <w:r>
          <w:instrText xml:space="preserve"> PAGEREF _Toc10930 \h </w:instrText>
        </w:r>
        <w:r>
          <w:fldChar w:fldCharType="separate"/>
        </w:r>
        <w:r>
          <w:t>25</w:t>
        </w:r>
        <w:r>
          <w:fldChar w:fldCharType="end"/>
        </w:r>
      </w:hyperlink>
    </w:p>
    <w:p>
      <w:pPr>
        <w:pStyle w:val="TOC2"/>
        <w:tabs>
          <w:tab w:val="right" w:leader="dot" w:pos="8306"/>
        </w:tabs>
      </w:pPr>
      <w:hyperlink w:anchor="_Toc21608" w:history="1">
        <w:r>
          <w:rPr>
            <w:rFonts w:ascii="仿宋" w:eastAsia="仿宋" w:hAnsi="仿宋" w:cs="仿宋" w:hint="eastAsia"/>
            <w:lang w:eastAsia="zh-CN"/>
          </w:rPr>
          <w:t>(四)、审计结果整改</w:t>
        </w:r>
        <w:r>
          <w:tab/>
        </w:r>
        <w:r>
          <w:fldChar w:fldCharType="begin"/>
        </w:r>
        <w:r>
          <w:instrText xml:space="preserve"> PAGEREF _Toc21608 \h </w:instrText>
        </w:r>
        <w:r>
          <w:fldChar w:fldCharType="separate"/>
        </w:r>
        <w:r>
          <w:t>26</w:t>
        </w:r>
        <w:r>
          <w:fldChar w:fldCharType="end"/>
        </w:r>
      </w:hyperlink>
    </w:p>
    <w:p>
      <w:pPr>
        <w:pStyle w:val="TOC1"/>
        <w:tabs>
          <w:tab w:val="right" w:leader="dot" w:pos="8306"/>
        </w:tabs>
      </w:pPr>
      <w:hyperlink w:anchor="_Toc30566" w:history="1">
        <w:r>
          <w:rPr>
            <w:rFonts w:ascii="仿宋" w:eastAsia="仿宋" w:hAnsi="仿宋" w:cs="仿宋" w:hint="eastAsia"/>
            <w:lang w:eastAsia="zh-CN"/>
          </w:rPr>
          <w:t>八、风险评估</w:t>
        </w:r>
        <w:r>
          <w:tab/>
        </w:r>
        <w:r>
          <w:fldChar w:fldCharType="begin"/>
        </w:r>
        <w:r>
          <w:instrText xml:space="preserve"> PAGEREF _Toc30566 \h </w:instrText>
        </w:r>
        <w:r>
          <w:fldChar w:fldCharType="separate"/>
        </w:r>
        <w:r>
          <w:t>26</w:t>
        </w:r>
        <w:r>
          <w:fldChar w:fldCharType="end"/>
        </w:r>
      </w:hyperlink>
    </w:p>
    <w:p>
      <w:pPr>
        <w:pStyle w:val="TOC2"/>
        <w:tabs>
          <w:tab w:val="right" w:leader="dot" w:pos="8306"/>
        </w:tabs>
      </w:pPr>
      <w:hyperlink w:anchor="_Toc3072" w:history="1">
        <w:r>
          <w:rPr>
            <w:rFonts w:ascii="仿宋" w:eastAsia="仿宋" w:hAnsi="仿宋" w:cs="仿宋" w:hint="eastAsia"/>
            <w:lang w:eastAsia="zh-CN"/>
          </w:rPr>
          <w:t>(一)、项目风险分析</w:t>
        </w:r>
        <w:r>
          <w:tab/>
        </w:r>
        <w:r>
          <w:fldChar w:fldCharType="begin"/>
        </w:r>
        <w:r>
          <w:instrText xml:space="preserve"> PAGEREF _Toc3072 \h </w:instrText>
        </w:r>
        <w:r>
          <w:fldChar w:fldCharType="separate"/>
        </w:r>
        <w:r>
          <w:t>26</w:t>
        </w:r>
        <w:r>
          <w:fldChar w:fldCharType="end"/>
        </w:r>
      </w:hyperlink>
    </w:p>
    <w:p>
      <w:pPr>
        <w:pStyle w:val="TOC2"/>
        <w:tabs>
          <w:tab w:val="right" w:leader="dot" w:pos="8306"/>
        </w:tabs>
      </w:pPr>
      <w:hyperlink w:anchor="_Toc31654" w:history="1">
        <w:r>
          <w:rPr>
            <w:rFonts w:ascii="仿宋" w:eastAsia="仿宋" w:hAnsi="仿宋" w:cs="仿宋" w:hint="eastAsia"/>
            <w:lang w:eastAsia="zh-CN"/>
          </w:rPr>
          <w:t>(二)、项目风险对策</w:t>
        </w:r>
        <w:r>
          <w:tab/>
        </w:r>
        <w:r>
          <w:fldChar w:fldCharType="begin"/>
        </w:r>
        <w:r>
          <w:instrText xml:space="preserve"> PAGEREF _Toc31654 \h </w:instrText>
        </w:r>
        <w:r>
          <w:fldChar w:fldCharType="separate"/>
        </w:r>
        <w:r>
          <w:t>28</w:t>
        </w:r>
        <w:r>
          <w:fldChar w:fldCharType="end"/>
        </w:r>
      </w:hyperlink>
    </w:p>
    <w:p>
      <w:pPr>
        <w:pStyle w:val="TOC1"/>
        <w:tabs>
          <w:tab w:val="right" w:leader="dot" w:pos="8306"/>
        </w:tabs>
      </w:pPr>
      <w:hyperlink w:anchor="_Toc29126" w:history="1">
        <w:r>
          <w:rPr>
            <w:rFonts w:ascii="仿宋" w:eastAsia="仿宋" w:hAnsi="仿宋" w:cs="仿宋" w:hint="eastAsia"/>
            <w:lang w:eastAsia="zh-CN"/>
          </w:rPr>
          <w:t>九、环境可持续性管理</w:t>
        </w:r>
        <w:r>
          <w:tab/>
        </w:r>
        <w:r>
          <w:fldChar w:fldCharType="begin"/>
        </w:r>
        <w:r>
          <w:instrText xml:space="preserve"> PAGEREF _Toc29126 \h </w:instrText>
        </w:r>
        <w:r>
          <w:fldChar w:fldCharType="separate"/>
        </w:r>
        <w:r>
          <w:t>30</w:t>
        </w:r>
        <w:r>
          <w:fldChar w:fldCharType="end"/>
        </w:r>
      </w:hyperlink>
    </w:p>
    <w:p>
      <w:pPr>
        <w:pStyle w:val="TOC2"/>
        <w:tabs>
          <w:tab w:val="right" w:leader="dot" w:pos="8306"/>
        </w:tabs>
      </w:pPr>
      <w:hyperlink w:anchor="_Toc6110" w:history="1">
        <w:r>
          <w:rPr>
            <w:rFonts w:ascii="仿宋" w:eastAsia="仿宋" w:hAnsi="仿宋" w:cs="仿宋" w:hint="eastAsia"/>
            <w:lang w:eastAsia="zh-CN"/>
          </w:rPr>
          <w:t>(一)、环境友好型生产策略</w:t>
        </w:r>
        <w:r>
          <w:tab/>
        </w:r>
        <w:r>
          <w:fldChar w:fldCharType="begin"/>
        </w:r>
        <w:r>
          <w:instrText xml:space="preserve"> PAGEREF _Toc6110 \h </w:instrText>
        </w:r>
        <w:r>
          <w:fldChar w:fldCharType="separate"/>
        </w:r>
        <w:r>
          <w:t>30</w:t>
        </w:r>
        <w:r>
          <w:fldChar w:fldCharType="end"/>
        </w:r>
      </w:hyperlink>
    </w:p>
    <w:p>
      <w:pPr>
        <w:pStyle w:val="TOC2"/>
        <w:tabs>
          <w:tab w:val="right" w:leader="dot" w:pos="8306"/>
        </w:tabs>
      </w:pPr>
      <w:hyperlink w:anchor="_Toc17690" w:history="1">
        <w:r>
          <w:rPr>
            <w:rFonts w:ascii="仿宋" w:eastAsia="仿宋" w:hAnsi="仿宋" w:cs="仿宋" w:hint="eastAsia"/>
            <w:lang w:eastAsia="zh-CN"/>
          </w:rPr>
          <w:t>(二)、绿色供应链管理</w:t>
        </w:r>
        <w:r>
          <w:tab/>
        </w:r>
        <w:r>
          <w:fldChar w:fldCharType="begin"/>
        </w:r>
        <w:r>
          <w:instrText xml:space="preserve"> PAGEREF _Toc17690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09" w:history="1">
        <w:r>
          <w:rPr>
            <w:rFonts w:ascii="仿宋" w:eastAsia="仿宋" w:hAnsi="仿宋" w:cs="仿宋" w:hint="eastAsia"/>
            <w:lang w:eastAsia="zh-CN"/>
          </w:rPr>
          <w:t>(三)、能源与资源节约计划</w:t>
        </w:r>
        <w:r>
          <w:tab/>
        </w:r>
        <w:r>
          <w:fldChar w:fldCharType="begin"/>
        </w:r>
        <w:r>
          <w:instrText xml:space="preserve"> PAGEREF _Toc29709 \h </w:instrText>
        </w:r>
        <w:r>
          <w:fldChar w:fldCharType="separate"/>
        </w:r>
        <w:r>
          <w:t>32</w:t>
        </w:r>
        <w:r>
          <w:fldChar w:fldCharType="end"/>
        </w:r>
      </w:hyperlink>
    </w:p>
    <w:p>
      <w:pPr>
        <w:pStyle w:val="TOC2"/>
        <w:tabs>
          <w:tab w:val="right" w:leader="dot" w:pos="8306"/>
        </w:tabs>
      </w:pPr>
      <w:hyperlink w:anchor="_Toc17331" w:history="1">
        <w:r>
          <w:rPr>
            <w:rFonts w:ascii="仿宋" w:eastAsia="仿宋" w:hAnsi="仿宋" w:cs="仿宋" w:hint="eastAsia"/>
            <w:lang w:eastAsia="zh-CN"/>
          </w:rPr>
          <w:t>(四)、企业社会责任履行</w:t>
        </w:r>
        <w:r>
          <w:tab/>
        </w:r>
        <w:r>
          <w:fldChar w:fldCharType="begin"/>
        </w:r>
        <w:r>
          <w:instrText xml:space="preserve"> PAGEREF _Toc17331 \h </w:instrText>
        </w:r>
        <w:r>
          <w:fldChar w:fldCharType="separate"/>
        </w:r>
        <w:r>
          <w:t>33</w:t>
        </w:r>
        <w:r>
          <w:fldChar w:fldCharType="end"/>
        </w:r>
      </w:hyperlink>
    </w:p>
    <w:p>
      <w:pPr>
        <w:pStyle w:val="TOC1"/>
        <w:tabs>
          <w:tab w:val="right" w:leader="dot" w:pos="8306"/>
        </w:tabs>
      </w:pPr>
      <w:hyperlink w:anchor="_Toc32242" w:history="1">
        <w:r>
          <w:rPr>
            <w:rFonts w:ascii="仿宋" w:eastAsia="仿宋" w:hAnsi="仿宋" w:cs="仿宋" w:hint="eastAsia"/>
            <w:lang w:eastAsia="zh-CN"/>
          </w:rPr>
          <w:t>十、投资估算</w:t>
        </w:r>
        <w:r>
          <w:tab/>
        </w:r>
        <w:r>
          <w:fldChar w:fldCharType="begin"/>
        </w:r>
        <w:r>
          <w:instrText xml:space="preserve"> PAGEREF _Toc32242 \h </w:instrText>
        </w:r>
        <w:r>
          <w:fldChar w:fldCharType="separate"/>
        </w:r>
        <w:r>
          <w:t>34</w:t>
        </w:r>
        <w:r>
          <w:fldChar w:fldCharType="end"/>
        </w:r>
      </w:hyperlink>
    </w:p>
    <w:p>
      <w:pPr>
        <w:pStyle w:val="TOC2"/>
        <w:tabs>
          <w:tab w:val="right" w:leader="dot" w:pos="8306"/>
        </w:tabs>
      </w:pPr>
      <w:hyperlink w:anchor="_Toc22420" w:history="1">
        <w:r>
          <w:rPr>
            <w:rFonts w:ascii="仿宋" w:eastAsia="仿宋" w:hAnsi="仿宋" w:cs="仿宋" w:hint="eastAsia"/>
            <w:lang w:eastAsia="zh-CN"/>
          </w:rPr>
          <w:t>(一)、投资估算的依据和说明</w:t>
        </w:r>
        <w:r>
          <w:tab/>
        </w:r>
        <w:r>
          <w:fldChar w:fldCharType="begin"/>
        </w:r>
        <w:r>
          <w:instrText xml:space="preserve"> PAGEREF _Toc22420 \h </w:instrText>
        </w:r>
        <w:r>
          <w:fldChar w:fldCharType="separate"/>
        </w:r>
        <w:r>
          <w:t>34</w:t>
        </w:r>
        <w:r>
          <w:fldChar w:fldCharType="end"/>
        </w:r>
      </w:hyperlink>
    </w:p>
    <w:p>
      <w:pPr>
        <w:pStyle w:val="TOC2"/>
        <w:tabs>
          <w:tab w:val="right" w:leader="dot" w:pos="8306"/>
        </w:tabs>
      </w:pPr>
      <w:hyperlink w:anchor="_Toc26048" w:history="1">
        <w:r>
          <w:rPr>
            <w:rFonts w:ascii="仿宋" w:eastAsia="仿宋" w:hAnsi="仿宋" w:cs="仿宋" w:hint="eastAsia"/>
            <w:lang w:eastAsia="zh-CN"/>
          </w:rPr>
          <w:t>(二)、建设投资估算</w:t>
        </w:r>
        <w:r>
          <w:tab/>
        </w:r>
        <w:r>
          <w:fldChar w:fldCharType="begin"/>
        </w:r>
        <w:r>
          <w:instrText xml:space="preserve"> PAGEREF _Toc26048 \h </w:instrText>
        </w:r>
        <w:r>
          <w:fldChar w:fldCharType="separate"/>
        </w:r>
        <w:r>
          <w:t>35</w:t>
        </w:r>
        <w:r>
          <w:fldChar w:fldCharType="end"/>
        </w:r>
      </w:hyperlink>
    </w:p>
    <w:p>
      <w:pPr>
        <w:pStyle w:val="TOC2"/>
        <w:tabs>
          <w:tab w:val="right" w:leader="dot" w:pos="8306"/>
        </w:tabs>
      </w:pPr>
      <w:hyperlink w:anchor="_Toc3445" w:history="1">
        <w:r>
          <w:rPr>
            <w:rFonts w:ascii="仿宋" w:eastAsia="仿宋" w:hAnsi="仿宋" w:cs="仿宋" w:hint="eastAsia"/>
            <w:lang w:eastAsia="zh-CN"/>
          </w:rPr>
          <w:t>(三)、建设期利息</w:t>
        </w:r>
        <w:r>
          <w:tab/>
        </w:r>
        <w:r>
          <w:fldChar w:fldCharType="begin"/>
        </w:r>
        <w:r>
          <w:instrText xml:space="preserve"> PAGEREF _Toc3445 \h </w:instrText>
        </w:r>
        <w:r>
          <w:fldChar w:fldCharType="separate"/>
        </w:r>
        <w:r>
          <w:t>38</w:t>
        </w:r>
        <w:r>
          <w:fldChar w:fldCharType="end"/>
        </w:r>
      </w:hyperlink>
    </w:p>
    <w:p>
      <w:pPr>
        <w:pStyle w:val="TOC2"/>
        <w:tabs>
          <w:tab w:val="right" w:leader="dot" w:pos="8306"/>
        </w:tabs>
      </w:pPr>
      <w:hyperlink w:anchor="_Toc30040" w:history="1">
        <w:r>
          <w:rPr>
            <w:rFonts w:ascii="仿宋" w:eastAsia="仿宋" w:hAnsi="仿宋" w:cs="仿宋" w:hint="eastAsia"/>
            <w:lang w:eastAsia="zh-CN"/>
          </w:rPr>
          <w:t>(四)、流动资金</w:t>
        </w:r>
        <w:r>
          <w:tab/>
        </w:r>
        <w:r>
          <w:fldChar w:fldCharType="begin"/>
        </w:r>
        <w:r>
          <w:instrText xml:space="preserve"> PAGEREF _Toc30040 \h </w:instrText>
        </w:r>
        <w:r>
          <w:fldChar w:fldCharType="separate"/>
        </w:r>
        <w:r>
          <w:t>38</w:t>
        </w:r>
        <w:r>
          <w:fldChar w:fldCharType="end"/>
        </w:r>
      </w:hyperlink>
    </w:p>
    <w:p>
      <w:pPr>
        <w:pStyle w:val="TOC2"/>
        <w:tabs>
          <w:tab w:val="right" w:leader="dot" w:pos="8306"/>
        </w:tabs>
      </w:pPr>
      <w:hyperlink w:anchor="_Toc24472" w:history="1">
        <w:r>
          <w:rPr>
            <w:rFonts w:ascii="仿宋" w:eastAsia="仿宋" w:hAnsi="仿宋" w:cs="仿宋" w:hint="eastAsia"/>
            <w:lang w:eastAsia="zh-CN"/>
          </w:rPr>
          <w:t>(五)、总投资</w:t>
        </w:r>
        <w:r>
          <w:tab/>
        </w:r>
        <w:r>
          <w:fldChar w:fldCharType="begin"/>
        </w:r>
        <w:r>
          <w:instrText xml:space="preserve"> PAGEREF _Toc24472 \h </w:instrText>
        </w:r>
        <w:r>
          <w:fldChar w:fldCharType="separate"/>
        </w:r>
        <w:r>
          <w:t>39</w:t>
        </w:r>
        <w:r>
          <w:fldChar w:fldCharType="end"/>
        </w:r>
      </w:hyperlink>
    </w:p>
    <w:p>
      <w:pPr>
        <w:pStyle w:val="TOC2"/>
        <w:tabs>
          <w:tab w:val="right" w:leader="dot" w:pos="8306"/>
        </w:tabs>
      </w:pPr>
      <w:hyperlink w:anchor="_Toc15955" w:history="1">
        <w:r>
          <w:rPr>
            <w:rFonts w:ascii="仿宋" w:eastAsia="仿宋" w:hAnsi="仿宋" w:cs="仿宋" w:hint="eastAsia"/>
            <w:lang w:eastAsia="zh-CN"/>
          </w:rPr>
          <w:t>(六)、资金筹措与投资计划</w:t>
        </w:r>
        <w:r>
          <w:tab/>
        </w:r>
        <w:r>
          <w:fldChar w:fldCharType="begin"/>
        </w:r>
        <w:r>
          <w:instrText xml:space="preserve"> PAGEREF _Toc15955 \h </w:instrText>
        </w:r>
        <w:r>
          <w:fldChar w:fldCharType="separate"/>
        </w:r>
        <w:r>
          <w:t>39</w:t>
        </w:r>
        <w:r>
          <w:fldChar w:fldCharType="end"/>
        </w:r>
      </w:hyperlink>
    </w:p>
    <w:p>
      <w:pPr>
        <w:pStyle w:val="TOC1"/>
        <w:tabs>
          <w:tab w:val="right" w:leader="dot" w:pos="8306"/>
        </w:tabs>
      </w:pPr>
      <w:hyperlink w:anchor="_Toc34" w:history="1">
        <w:r>
          <w:rPr>
            <w:rFonts w:ascii="仿宋" w:eastAsia="仿宋" w:hAnsi="仿宋" w:cs="仿宋" w:hint="eastAsia"/>
            <w:lang w:eastAsia="zh-CN"/>
          </w:rPr>
          <w:t>十一、项目验收与收尾工作</w:t>
        </w:r>
        <w:r>
          <w:tab/>
        </w:r>
        <w:r>
          <w:fldChar w:fldCharType="begin"/>
        </w:r>
        <w:r>
          <w:instrText xml:space="preserve"> PAGEREF _Toc34 \h </w:instrText>
        </w:r>
        <w:r>
          <w:fldChar w:fldCharType="separate"/>
        </w:r>
        <w:r>
          <w:t>39</w:t>
        </w:r>
        <w:r>
          <w:fldChar w:fldCharType="end"/>
        </w:r>
      </w:hyperlink>
    </w:p>
    <w:p>
      <w:pPr>
        <w:pStyle w:val="TOC2"/>
        <w:tabs>
          <w:tab w:val="right" w:leader="dot" w:pos="8306"/>
        </w:tabs>
      </w:pPr>
      <w:hyperlink w:anchor="_Toc15718" w:history="1">
        <w:r>
          <w:rPr>
            <w:rFonts w:ascii="仿宋" w:eastAsia="仿宋" w:hAnsi="仿宋" w:cs="仿宋" w:hint="eastAsia"/>
            <w:lang w:eastAsia="zh-CN"/>
          </w:rPr>
          <w:t>(一)、项目竣工验收</w:t>
        </w:r>
        <w:r>
          <w:tab/>
        </w:r>
        <w:r>
          <w:fldChar w:fldCharType="begin"/>
        </w:r>
        <w:r>
          <w:instrText xml:space="preserve"> PAGEREF _Toc15718 \h </w:instrText>
        </w:r>
        <w:r>
          <w:fldChar w:fldCharType="separate"/>
        </w:r>
        <w:r>
          <w:t>39</w:t>
        </w:r>
        <w:r>
          <w:fldChar w:fldCharType="end"/>
        </w:r>
      </w:hyperlink>
    </w:p>
    <w:p>
      <w:pPr>
        <w:pStyle w:val="TOC2"/>
        <w:tabs>
          <w:tab w:val="right" w:leader="dot" w:pos="8306"/>
        </w:tabs>
      </w:pPr>
      <w:hyperlink w:anchor="_Toc26484" w:history="1">
        <w:r>
          <w:rPr>
            <w:rFonts w:ascii="仿宋" w:eastAsia="仿宋" w:hAnsi="仿宋" w:cs="仿宋" w:hint="eastAsia"/>
            <w:lang w:eastAsia="zh-CN"/>
          </w:rPr>
          <w:t>(二)、收尾工作计划</w:t>
        </w:r>
        <w:r>
          <w:tab/>
        </w:r>
        <w:r>
          <w:fldChar w:fldCharType="begin"/>
        </w:r>
        <w:r>
          <w:instrText xml:space="preserve"> PAGEREF _Toc26484 \h </w:instrText>
        </w:r>
        <w:r>
          <w:fldChar w:fldCharType="separate"/>
        </w:r>
        <w:r>
          <w:t>41</w:t>
        </w:r>
        <w:r>
          <w:fldChar w:fldCharType="end"/>
        </w:r>
      </w:hyperlink>
    </w:p>
    <w:p>
      <w:pPr>
        <w:pStyle w:val="TOC2"/>
        <w:tabs>
          <w:tab w:val="right" w:leader="dot" w:pos="8306"/>
        </w:tabs>
      </w:pPr>
      <w:hyperlink w:anchor="_Toc17897" w:history="1">
        <w:r>
          <w:rPr>
            <w:rFonts w:ascii="仿宋" w:eastAsia="仿宋" w:hAnsi="仿宋" w:cs="仿宋" w:hint="eastAsia"/>
            <w:lang w:eastAsia="zh-CN"/>
          </w:rPr>
          <w:t>(三)、移交与运营</w:t>
        </w:r>
        <w:r>
          <w:tab/>
        </w:r>
        <w:r>
          <w:fldChar w:fldCharType="begin"/>
        </w:r>
        <w:r>
          <w:instrText xml:space="preserve"> PAGEREF _Toc17897 \h </w:instrText>
        </w:r>
        <w:r>
          <w:fldChar w:fldCharType="separate"/>
        </w:r>
        <w:r>
          <w:t>42</w:t>
        </w:r>
        <w:r>
          <w:fldChar w:fldCharType="end"/>
        </w:r>
      </w:hyperlink>
    </w:p>
    <w:p>
      <w:pPr>
        <w:pStyle w:val="TOC1"/>
        <w:tabs>
          <w:tab w:val="right" w:leader="dot" w:pos="8306"/>
        </w:tabs>
      </w:pPr>
      <w:hyperlink w:anchor="_Toc19994" w:history="1">
        <w:r>
          <w:rPr>
            <w:rFonts w:ascii="仿宋" w:eastAsia="仿宋" w:hAnsi="仿宋" w:cs="仿宋" w:hint="eastAsia"/>
            <w:lang w:eastAsia="zh-CN"/>
          </w:rPr>
          <w:t>十二、合同与法务管理</w:t>
        </w:r>
        <w:r>
          <w:tab/>
        </w:r>
        <w:r>
          <w:fldChar w:fldCharType="begin"/>
        </w:r>
        <w:r>
          <w:instrText xml:space="preserve"> PAGEREF _Toc19994 \h </w:instrText>
        </w:r>
        <w:r>
          <w:fldChar w:fldCharType="separate"/>
        </w:r>
        <w:r>
          <w:t>43</w:t>
        </w:r>
        <w:r>
          <w:fldChar w:fldCharType="end"/>
        </w:r>
      </w:hyperlink>
    </w:p>
    <w:p>
      <w:pPr>
        <w:pStyle w:val="TOC2"/>
        <w:tabs>
          <w:tab w:val="right" w:leader="dot" w:pos="8306"/>
        </w:tabs>
      </w:pPr>
      <w:hyperlink w:anchor="_Toc24196" w:history="1">
        <w:r>
          <w:rPr>
            <w:rFonts w:ascii="仿宋" w:eastAsia="仿宋" w:hAnsi="仿宋" w:cs="仿宋" w:hint="eastAsia"/>
            <w:lang w:eastAsia="zh-CN"/>
          </w:rPr>
          <w:t>(一)、合同管理</w:t>
        </w:r>
        <w:r>
          <w:tab/>
        </w:r>
        <w:r>
          <w:fldChar w:fldCharType="begin"/>
        </w:r>
        <w:r>
          <w:instrText xml:space="preserve"> PAGEREF _Toc24196 \h </w:instrText>
        </w:r>
        <w:r>
          <w:fldChar w:fldCharType="separate"/>
        </w:r>
        <w:r>
          <w:t>43</w:t>
        </w:r>
        <w:r>
          <w:fldChar w:fldCharType="end"/>
        </w:r>
      </w:hyperlink>
    </w:p>
    <w:p>
      <w:pPr>
        <w:pStyle w:val="TOC2"/>
        <w:tabs>
          <w:tab w:val="right" w:leader="dot" w:pos="8306"/>
        </w:tabs>
      </w:pPr>
      <w:hyperlink w:anchor="_Toc14144" w:history="1">
        <w:r>
          <w:rPr>
            <w:rFonts w:ascii="仿宋" w:eastAsia="仿宋" w:hAnsi="仿宋" w:cs="仿宋" w:hint="eastAsia"/>
            <w:lang w:eastAsia="zh-CN"/>
          </w:rPr>
          <w:t>(二)、法务风险分析</w:t>
        </w:r>
        <w:r>
          <w:tab/>
        </w:r>
        <w:r>
          <w:fldChar w:fldCharType="begin"/>
        </w:r>
        <w:r>
          <w:instrText xml:space="preserve"> PAGEREF _Toc14144 \h </w:instrText>
        </w:r>
        <w:r>
          <w:fldChar w:fldCharType="separate"/>
        </w:r>
        <w:r>
          <w:t>44</w:t>
        </w:r>
        <w:r>
          <w:fldChar w:fldCharType="end"/>
        </w:r>
      </w:hyperlink>
    </w:p>
    <w:p>
      <w:pPr>
        <w:pStyle w:val="TOC2"/>
        <w:tabs>
          <w:tab w:val="right" w:leader="dot" w:pos="8306"/>
        </w:tabs>
      </w:pPr>
      <w:hyperlink w:anchor="_Toc16461" w:history="1">
        <w:r>
          <w:rPr>
            <w:rFonts w:ascii="仿宋" w:eastAsia="仿宋" w:hAnsi="仿宋" w:cs="仿宋" w:hint="eastAsia"/>
            <w:lang w:eastAsia="zh-CN"/>
          </w:rPr>
          <w:t>(三)、合同纠纷解决机制</w:t>
        </w:r>
        <w:r>
          <w:tab/>
        </w:r>
        <w:r>
          <w:fldChar w:fldCharType="begin"/>
        </w:r>
        <w:r>
          <w:instrText xml:space="preserve"> PAGEREF _Toc16461 \h </w:instrText>
        </w:r>
        <w:r>
          <w:fldChar w:fldCharType="separate"/>
        </w:r>
        <w:r>
          <w:t>45</w:t>
        </w:r>
        <w:r>
          <w:fldChar w:fldCharType="end"/>
        </w:r>
      </w:hyperlink>
    </w:p>
    <w:p>
      <w:pPr>
        <w:pStyle w:val="TOC1"/>
        <w:tabs>
          <w:tab w:val="right" w:leader="dot" w:pos="8306"/>
        </w:tabs>
      </w:pPr>
      <w:hyperlink w:anchor="_Toc6101" w:history="1">
        <w:r>
          <w:rPr>
            <w:rFonts w:ascii="仿宋" w:eastAsia="仿宋" w:hAnsi="仿宋" w:cs="仿宋" w:hint="eastAsia"/>
            <w:lang w:eastAsia="zh-CN"/>
          </w:rPr>
          <w:t>十三、应急管理与安全防护</w:t>
        </w:r>
        <w:r>
          <w:tab/>
        </w:r>
        <w:r>
          <w:fldChar w:fldCharType="begin"/>
        </w:r>
        <w:r>
          <w:instrText xml:space="preserve"> PAGEREF _Toc6101 \h </w:instrText>
        </w:r>
        <w:r>
          <w:fldChar w:fldCharType="separate"/>
        </w:r>
        <w:r>
          <w:t>46</w:t>
        </w:r>
        <w:r>
          <w:fldChar w:fldCharType="end"/>
        </w:r>
      </w:hyperlink>
    </w:p>
    <w:p>
      <w:pPr>
        <w:pStyle w:val="TOC2"/>
        <w:tabs>
          <w:tab w:val="right" w:leader="dot" w:pos="8306"/>
        </w:tabs>
      </w:pPr>
      <w:hyperlink w:anchor="_Toc29666" w:history="1">
        <w:r>
          <w:rPr>
            <w:rFonts w:ascii="仿宋" w:eastAsia="仿宋" w:hAnsi="仿宋" w:cs="仿宋" w:hint="eastAsia"/>
            <w:lang w:eastAsia="zh-CN"/>
          </w:rPr>
          <w:t>(一)、应急管理计划</w:t>
        </w:r>
        <w:r>
          <w:tab/>
        </w:r>
        <w:r>
          <w:fldChar w:fldCharType="begin"/>
        </w:r>
        <w:r>
          <w:instrText xml:space="preserve"> PAGEREF _Toc29666 \h </w:instrText>
        </w:r>
        <w:r>
          <w:fldChar w:fldCharType="separate"/>
        </w:r>
        <w:r>
          <w:t>46</w:t>
        </w:r>
        <w:r>
          <w:fldChar w:fldCharType="end"/>
        </w:r>
      </w:hyperlink>
    </w:p>
    <w:p>
      <w:pPr>
        <w:pStyle w:val="TOC2"/>
        <w:tabs>
          <w:tab w:val="right" w:leader="dot" w:pos="8306"/>
        </w:tabs>
      </w:pPr>
      <w:hyperlink w:anchor="_Toc18369" w:history="1">
        <w:r>
          <w:rPr>
            <w:rFonts w:ascii="仿宋" w:eastAsia="仿宋" w:hAnsi="仿宋" w:cs="仿宋" w:hint="eastAsia"/>
            <w:lang w:eastAsia="zh-CN"/>
          </w:rPr>
          <w:t>(二)、安全防护措施</w:t>
        </w:r>
        <w:r>
          <w:tab/>
        </w:r>
        <w:r>
          <w:fldChar w:fldCharType="begin"/>
        </w:r>
        <w:r>
          <w:instrText xml:space="preserve"> PAGEREF _Toc18369 \h </w:instrText>
        </w:r>
        <w:r>
          <w:fldChar w:fldCharType="separate"/>
        </w:r>
        <w:r>
          <w:t>47</w:t>
        </w:r>
        <w:r>
          <w:fldChar w:fldCharType="end"/>
        </w:r>
      </w:hyperlink>
    </w:p>
    <w:p>
      <w:pPr>
        <w:pStyle w:val="TOC2"/>
        <w:tabs>
          <w:tab w:val="right" w:leader="dot" w:pos="8306"/>
        </w:tabs>
      </w:pPr>
      <w:hyperlink w:anchor="_Toc9279" w:history="1">
        <w:r>
          <w:rPr>
            <w:rFonts w:ascii="仿宋" w:eastAsia="仿宋" w:hAnsi="仿宋" w:cs="仿宋" w:hint="eastAsia"/>
            <w:lang w:eastAsia="zh-CN"/>
          </w:rPr>
          <w:t>(三)、危险化学品管理</w:t>
        </w:r>
        <w:r>
          <w:tab/>
        </w:r>
        <w:r>
          <w:fldChar w:fldCharType="begin"/>
        </w:r>
        <w:r>
          <w:instrText xml:space="preserve"> PAGEREF _Toc9279 \h </w:instrText>
        </w:r>
        <w:r>
          <w:fldChar w:fldCharType="separate"/>
        </w:r>
        <w:r>
          <w:t>49</w:t>
        </w:r>
        <w:r>
          <w:fldChar w:fldCharType="end"/>
        </w:r>
      </w:hyperlink>
    </w:p>
    <w:p>
      <w:pPr>
        <w:pStyle w:val="TOC1"/>
        <w:tabs>
          <w:tab w:val="right" w:leader="dot" w:pos="8306"/>
        </w:tabs>
      </w:pPr>
      <w:hyperlink w:anchor="_Toc5599" w:history="1">
        <w:r>
          <w:rPr>
            <w:rFonts w:ascii="仿宋" w:eastAsia="仿宋" w:hAnsi="仿宋" w:cs="仿宋" w:hint="eastAsia"/>
            <w:lang w:eastAsia="zh-CN"/>
          </w:rPr>
          <w:t>十四、法律法规及环境影响评价</w:t>
        </w:r>
        <w:r>
          <w:tab/>
        </w:r>
        <w:r>
          <w:fldChar w:fldCharType="begin"/>
        </w:r>
        <w:r>
          <w:instrText xml:space="preserve"> PAGEREF _Toc5599 \h </w:instrText>
        </w:r>
        <w:r>
          <w:fldChar w:fldCharType="separate"/>
        </w:r>
        <w:r>
          <w:t>50</w:t>
        </w:r>
        <w:r>
          <w:fldChar w:fldCharType="end"/>
        </w:r>
      </w:hyperlink>
    </w:p>
    <w:p>
      <w:pPr>
        <w:pStyle w:val="TOC2"/>
        <w:tabs>
          <w:tab w:val="right" w:leader="dot" w:pos="8306"/>
        </w:tabs>
      </w:pPr>
      <w:hyperlink w:anchor="_Toc23694" w:history="1">
        <w:r>
          <w:rPr>
            <w:rFonts w:ascii="仿宋" w:eastAsia="仿宋" w:hAnsi="仿宋" w:cs="仿宋" w:hint="eastAsia"/>
            <w:lang w:eastAsia="zh-CN"/>
          </w:rPr>
          <w:t>(一)、法律法规的遵守</w:t>
        </w:r>
        <w:r>
          <w:tab/>
        </w:r>
        <w:r>
          <w:fldChar w:fldCharType="begin"/>
        </w:r>
        <w:r>
          <w:instrText xml:space="preserve"> PAGEREF _Toc23694 \h </w:instrText>
        </w:r>
        <w:r>
          <w:fldChar w:fldCharType="separate"/>
        </w:r>
        <w:r>
          <w:t>50</w:t>
        </w:r>
        <w:r>
          <w:fldChar w:fldCharType="end"/>
        </w:r>
      </w:hyperlink>
    </w:p>
    <w:p>
      <w:pPr>
        <w:pStyle w:val="TOC2"/>
        <w:tabs>
          <w:tab w:val="right" w:leader="dot" w:pos="8306"/>
        </w:tabs>
      </w:pPr>
      <w:hyperlink w:anchor="_Toc23820" w:history="1">
        <w:r>
          <w:rPr>
            <w:rFonts w:ascii="仿宋" w:eastAsia="仿宋" w:hAnsi="仿宋" w:cs="仿宋" w:hint="eastAsia"/>
            <w:lang w:eastAsia="zh-CN"/>
          </w:rPr>
          <w:t>(二)、环境影响评价</w:t>
        </w:r>
        <w:r>
          <w:tab/>
        </w:r>
        <w:r>
          <w:fldChar w:fldCharType="begin"/>
        </w:r>
        <w:r>
          <w:instrText xml:space="preserve"> PAGEREF _Toc23820 \h </w:instrText>
        </w:r>
        <w:r>
          <w:fldChar w:fldCharType="separate"/>
        </w:r>
        <w:r>
          <w:t>51</w:t>
        </w:r>
        <w:r>
          <w:fldChar w:fldCharType="end"/>
        </w:r>
      </w:hyperlink>
    </w:p>
    <w:p>
      <w:pPr>
        <w:pStyle w:val="TOC2"/>
        <w:tabs>
          <w:tab w:val="right" w:leader="dot" w:pos="8306"/>
        </w:tabs>
      </w:pPr>
      <w:hyperlink w:anchor="_Toc9248" w:history="1">
        <w:r>
          <w:rPr>
            <w:rFonts w:ascii="仿宋" w:eastAsia="仿宋" w:hAnsi="仿宋" w:cs="仿宋" w:hint="eastAsia"/>
            <w:lang w:eastAsia="zh-CN"/>
          </w:rPr>
          <w:t>(三)、环保手续办理</w:t>
        </w:r>
        <w:r>
          <w:tab/>
        </w:r>
        <w:r>
          <w:fldChar w:fldCharType="begin"/>
        </w:r>
        <w:r>
          <w:instrText xml:space="preserve"> PAGEREF _Toc9248 \h </w:instrText>
        </w:r>
        <w:r>
          <w:fldChar w:fldCharType="separate"/>
        </w:r>
        <w:r>
          <w:t>52</w:t>
        </w:r>
        <w:r>
          <w:fldChar w:fldCharType="end"/>
        </w:r>
      </w:hyperlink>
    </w:p>
    <w:p>
      <w:pPr>
        <w:pStyle w:val="TOC1"/>
        <w:tabs>
          <w:tab w:val="right" w:leader="dot" w:pos="8306"/>
        </w:tabs>
      </w:pPr>
      <w:hyperlink w:anchor="_Toc3561" w:history="1">
        <w:r>
          <w:rPr>
            <w:rFonts w:ascii="仿宋" w:eastAsia="仿宋" w:hAnsi="仿宋" w:cs="仿宋" w:hint="eastAsia"/>
            <w:lang w:eastAsia="zh-CN"/>
          </w:rPr>
          <w:t>十五、市场营销策略</w:t>
        </w:r>
        <w:r>
          <w:tab/>
        </w:r>
        <w:r>
          <w:fldChar w:fldCharType="begin"/>
        </w:r>
        <w:r>
          <w:instrText xml:space="preserve"> PAGEREF _Toc3561 \h </w:instrText>
        </w:r>
        <w:r>
          <w:fldChar w:fldCharType="separate"/>
        </w:r>
        <w:r>
          <w:t>53</w:t>
        </w:r>
        <w:r>
          <w:fldChar w:fldCharType="end"/>
        </w:r>
      </w:hyperlink>
    </w:p>
    <w:p>
      <w:pPr>
        <w:pStyle w:val="TOC2"/>
        <w:tabs>
          <w:tab w:val="right" w:leader="dot" w:pos="8306"/>
        </w:tabs>
      </w:pPr>
      <w:hyperlink w:anchor="_Toc2417" w:history="1">
        <w:r>
          <w:rPr>
            <w:rFonts w:ascii="仿宋" w:eastAsia="仿宋" w:hAnsi="仿宋" w:cs="仿宋" w:hint="eastAsia"/>
            <w:lang w:eastAsia="zh-CN"/>
          </w:rPr>
          <w:t>(一)、市场定位与目标客户</w:t>
        </w:r>
        <w:r>
          <w:tab/>
        </w:r>
        <w:r>
          <w:fldChar w:fldCharType="begin"/>
        </w:r>
        <w:r>
          <w:instrText xml:space="preserve"> PAGEREF _Toc2417 \h </w:instrText>
        </w:r>
        <w:r>
          <w:fldChar w:fldCharType="separate"/>
        </w:r>
        <w:r>
          <w:t>53</w:t>
        </w:r>
        <w:r>
          <w:fldChar w:fldCharType="end"/>
        </w:r>
      </w:hyperlink>
    </w:p>
    <w:p>
      <w:pPr>
        <w:pStyle w:val="TOC2"/>
        <w:tabs>
          <w:tab w:val="right" w:leader="dot" w:pos="8306"/>
        </w:tabs>
      </w:pPr>
      <w:hyperlink w:anchor="_Toc19042" w:history="1">
        <w:r>
          <w:rPr>
            <w:rFonts w:ascii="仿宋" w:eastAsia="仿宋" w:hAnsi="仿宋" w:cs="仿宋" w:hint="eastAsia"/>
            <w:lang w:eastAsia="zh-CN"/>
          </w:rPr>
          <w:t>(二)、产品定位及差异化策略</w:t>
        </w:r>
        <w:r>
          <w:tab/>
        </w:r>
        <w:r>
          <w:fldChar w:fldCharType="begin"/>
        </w:r>
        <w:r>
          <w:instrText xml:space="preserve"> PAGEREF _Toc19042 \h </w:instrText>
        </w:r>
        <w:r>
          <w:fldChar w:fldCharType="separate"/>
        </w:r>
        <w:r>
          <w:t>54</w:t>
        </w:r>
        <w:r>
          <w:fldChar w:fldCharType="end"/>
        </w:r>
      </w:hyperlink>
    </w:p>
    <w:p>
      <w:pPr>
        <w:pStyle w:val="TOC2"/>
        <w:tabs>
          <w:tab w:val="right" w:leader="dot" w:pos="8306"/>
        </w:tabs>
      </w:pPr>
      <w:hyperlink w:anchor="_Toc4705" w:history="1">
        <w:r>
          <w:rPr>
            <w:rFonts w:ascii="仿宋" w:eastAsia="仿宋" w:hAnsi="仿宋" w:cs="仿宋" w:hint="eastAsia"/>
            <w:lang w:eastAsia="zh-CN"/>
          </w:rPr>
          <w:t>(三)、价格策略</w:t>
        </w:r>
        <w:r>
          <w:tab/>
        </w:r>
        <w:r>
          <w:fldChar w:fldCharType="begin"/>
        </w:r>
        <w:r>
          <w:instrText xml:space="preserve"> PAGEREF _Toc4705 \h </w:instrText>
        </w:r>
        <w:r>
          <w:fldChar w:fldCharType="separate"/>
        </w:r>
        <w:r>
          <w:t>55</w:t>
        </w:r>
        <w:r>
          <w:fldChar w:fldCharType="end"/>
        </w:r>
      </w:hyperlink>
    </w:p>
    <w:p>
      <w:pPr>
        <w:pStyle w:val="TOC2"/>
        <w:tabs>
          <w:tab w:val="right" w:leader="dot" w:pos="8306"/>
        </w:tabs>
      </w:pPr>
      <w:hyperlink w:anchor="_Toc27042" w:history="1">
        <w:r>
          <w:rPr>
            <w:rFonts w:ascii="仿宋" w:eastAsia="仿宋" w:hAnsi="仿宋" w:cs="仿宋" w:hint="eastAsia"/>
            <w:lang w:eastAsia="zh-CN"/>
          </w:rPr>
          <w:t>(四)、销售渠道与推广</w:t>
        </w:r>
        <w:r>
          <w:tab/>
        </w:r>
        <w:r>
          <w:fldChar w:fldCharType="begin"/>
        </w:r>
        <w:r>
          <w:instrText xml:space="preserve"> PAGEREF _Toc27042 \h </w:instrText>
        </w:r>
        <w:r>
          <w:fldChar w:fldCharType="separate"/>
        </w:r>
        <w:r>
          <w:t>56</w:t>
        </w:r>
        <w:r>
          <w:fldChar w:fldCharType="end"/>
        </w:r>
      </w:hyperlink>
    </w:p>
    <w:p>
      <w:pPr>
        <w:pStyle w:val="TOC2"/>
        <w:tabs>
          <w:tab w:val="right" w:leader="dot" w:pos="8306"/>
        </w:tabs>
      </w:pPr>
      <w:hyperlink w:anchor="_Toc10000" w:history="1">
        <w:r>
          <w:rPr>
            <w:rFonts w:ascii="仿宋" w:eastAsia="仿宋" w:hAnsi="仿宋" w:cs="仿宋" w:hint="eastAsia"/>
            <w:lang w:eastAsia="zh-CN"/>
          </w:rPr>
          <w:t>(五)、市场营销风险与对策</w:t>
        </w:r>
        <w:r>
          <w:tab/>
        </w:r>
        <w:r>
          <w:fldChar w:fldCharType="begin"/>
        </w:r>
        <w:r>
          <w:instrText xml:space="preserve"> PAGEREF _Toc10000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此，我们真诚地编制本可行性研究报告，以全面阐述预计的资金配置计划及其潜在影响。当前复杂多变的行业形势要求我们采取积极措施，不断适应洗碗清洁剂市场需求，保持技术和管理上的创新。我们明确表示申请的资金将专注于支持和实现组织的核心目标与战略，进而实现长期发展。洗碗清洁剂报告内容包括但不限于资金使用策略、预期成效及相关风险分析，且该内容非商业性质，仅供学习交流之用。</w:t>
      </w:r>
    </w:p>
    <w:p>
      <w:pPr>
        <w:pStyle w:val="Heading1"/>
        <w:ind w:firstLine="560" w:firstLineChars="200"/>
        <w:rPr>
          <w:rFonts w:ascii="仿宋" w:eastAsia="仿宋" w:hAnsi="仿宋" w:cs="仿宋" w:hint="eastAsia"/>
          <w:sz w:val="28"/>
          <w:lang w:eastAsia="zh-CN"/>
        </w:rPr>
      </w:pPr>
      <w:bookmarkStart w:id="2" w:name="_Toc26601"/>
      <w:r>
        <w:rPr>
          <w:rFonts w:ascii="仿宋" w:eastAsia="仿宋" w:hAnsi="仿宋" w:cs="仿宋" w:hint="eastAsia"/>
          <w:sz w:val="28"/>
          <w:lang w:eastAsia="zh-CN"/>
        </w:rPr>
        <w:t>一、项目后期运营与拓展</w:t>
      </w:r>
      <w:bookmarkEnd w:id="2"/>
    </w:p>
    <w:p>
      <w:pPr>
        <w:pStyle w:val="Heading2"/>
        <w:rPr>
          <w:rFonts w:ascii="仿宋" w:eastAsia="仿宋" w:hAnsi="仿宋" w:cs="仿宋" w:hint="eastAsia"/>
          <w:lang w:eastAsia="zh-CN"/>
        </w:rPr>
      </w:pPr>
      <w:bookmarkStart w:id="3" w:name="_Toc19518"/>
      <w:r>
        <w:rPr>
          <w:rFonts w:ascii="仿宋" w:eastAsia="仿宋" w:hAnsi="仿宋" w:cs="仿宋" w:hint="eastAsia"/>
          <w:lang w:eastAsia="zh-CN"/>
        </w:rPr>
        <w:t>(一)、后期运营计划</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人员培训：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力资源是项目运营的核心。我们将实施定期的员工培训计划，包括新员工的入职培训、技能提升培训以及管理层的领导力培训等。培训内容将根据员工职责和岗位需求进行针对性制定，以确保团队始终具备应对市场变化和技术发展的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市场推广：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产品在市场中保持良好的知名度和竞争力，我们将实施精准的市场推广策略。这将包括在线和离线广告宣传、参与洗碗清洁剂行业展会、建立合作关系等多方面手段。我们将密切关注市场反馈，根据市场需求调整产品定位，并通过创新的市场活动提高品牌曝光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财务管理：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项目的财务稳健，我们将建立健全的财务管理体系。这将包括预算控制、成本分析、财务报告等多个方面。通过财务数据的及时分析，我们能够迅速发现潜在问题并采取有效措施，确保项目能够在财务上持续盈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品质管理：</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品质是项目长期成功的基石。我们将实施全面的品质管理体系，包括产品质量监控、客户服务质量评估、内部流程优化等。通过建立质量标准和流程，我们将确保产品在市场中保持高品质，赢得客户的信赖。</w:t>
      </w:r>
    </w:p>
    <w:p>
      <w:pPr>
        <w:pStyle w:val="Heading2"/>
        <w:ind w:firstLine="560" w:firstLineChars="200"/>
        <w:rPr>
          <w:rFonts w:ascii="仿宋" w:eastAsia="仿宋" w:hAnsi="仿宋" w:cs="仿宋" w:hint="eastAsia"/>
          <w:sz w:val="28"/>
          <w:lang w:eastAsia="zh-CN"/>
        </w:rPr>
      </w:pPr>
      <w:bookmarkStart w:id="4" w:name="_Toc18296"/>
      <w:r>
        <w:rPr>
          <w:rFonts w:ascii="仿宋" w:eastAsia="仿宋" w:hAnsi="仿宋" w:cs="仿宋" w:hint="eastAsia"/>
          <w:sz w:val="28"/>
          <w:lang w:eastAsia="zh-CN"/>
        </w:rPr>
        <w:t>(二)、市场拓展与多元化发展</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通过不断寻找新的市场机会和业务领域，扩大项目的市场份额。这将包括开拓新的地理市场、扩展产品线、探索新的客户群体等。通过市场细分和定位，我们能够更好地满足不同市场需求，提高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多元化发展是为了降低经营风险和提高企业的生存能力。我们将推动项目的多元化发展，包括在现有业务领域内推出相关的附加产品或服务，或者进入与当前业务相关的新兴领域。多元化发展有助于项目在不同经济周期和市场波动中保持稳定，创造更多的增长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合作与联盟是项目后期运营的另一重要战略。我们将积极寻求与其他企业或机构的合作和联盟，以实现优势互补、资源共享、风险分担等多方面的合作关系。通过建立合作伙伴关系，我们可以更好地获取市场信息、降低采购成本、共同开发新产品等。这有助于提高项目的竞争力和创新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创新和研发是项目后期运营阶段持续注重的方面。通过投入更多资源进行新技术、新产品的研究和开发，我们可以不断提升产品的竞争力。创新也包括提升生产工艺、改进服务模式等方面，以满足市场和客户的不断变化的需求。</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客户关系管理对于项目的后期运营至关重要。我们将建立健全的客户关系管理体系，通过定期的客户反馈调查、客户服务改进等方式，保持对客户需求的敏感度，提高客户满意度，促进客户忠诚度，从而实现持续的业务增长。</w:t>
      </w:r>
    </w:p>
    <w:p>
      <w:pPr>
        <w:pStyle w:val="Heading2"/>
        <w:ind w:firstLine="560" w:firstLineChars="200"/>
        <w:rPr>
          <w:rFonts w:ascii="仿宋" w:eastAsia="仿宋" w:hAnsi="仿宋" w:cs="仿宋" w:hint="eastAsia"/>
          <w:sz w:val="28"/>
          <w:lang w:eastAsia="zh-CN"/>
        </w:rPr>
      </w:pPr>
      <w:bookmarkStart w:id="5" w:name="_Toc8975"/>
      <w:r>
        <w:rPr>
          <w:rFonts w:ascii="仿宋" w:eastAsia="仿宋" w:hAnsi="仿宋" w:cs="仿宋" w:hint="eastAsia"/>
          <w:sz w:val="28"/>
          <w:lang w:eastAsia="zh-CN"/>
        </w:rPr>
        <w:t>(三)、技术创新与升级计划</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随着科技的不断进步，技术创新和升级是项目后期运营的关键。我们将制定全面的技术创新与升级计划，以确保项目始终保持在洗碗清洁剂行业的前沿。以下是计划的主要内容：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现有技术评估与优化：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在项目运营过程中，我们将对现有技术进行全面的评估，包括生产工艺、信息系统、设备设施等各个方面。通过评估，我们能够发现现有技术存在的潜在问题和瓶颈，并制定相应的优化方案。这可能包括引入新的生产工艺、优化现有系统的性能、提高设备的效率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新技术引入：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密切关注相关洗碗清洁剂行业的最新技术趋势，并考虑将先进技术引入到项目中。这可能涉及到新型生产设备的采购，信息系统的更新，以及先进的数据分析和人工智能技术的应用等。通过引入新技术，我们可以提高生产效率、降低成本、提升产品质量，从而增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研发投入与创新平台建设：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项目将增加对研发的投入，建设创新平台，支持技术创新和新产品的研发。我们将设立专门的研发团队，聚焦于关键技术领域，推动新产品的开发。同时，我们将积极参与洗碗清洁剂行业内的技术合作与交流，与科研机构建立合作关系，获取最新的研究成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员工培训与技能提升：</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确保新技术的有效运用，我们将实施全员培训计划，提升员工的技术水平和创新意识。这包括技术人员的专业培训、操作人员的技能提升等。通过培训，我们旨在构建一支高素质、创新能力强的团队，以适应技术创新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设备升级与智能化改造：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针对项目的生产设备，我们将定期进行检修和维护，并考虑设备的升级和智能化改造。引入先进的传感技术、自动化控制系统等，提高设备的智能化水平，降低能耗，提高生产效率。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绿色技术应用：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我们将关注环保和可持续发展的要求，探索绿色技术的应用。这可能包括废弃物的资源化利用、清洁生产技术的采用等，以减轻项目对环境的影响，提升企业的社会责任感。</w:t>
      </w:r>
    </w:p>
    <w:p>
      <w:pPr>
        <w:pStyle w:val="Heading1"/>
        <w:ind w:firstLine="560" w:firstLineChars="200"/>
        <w:rPr>
          <w:rFonts w:ascii="仿宋" w:eastAsia="仿宋" w:hAnsi="仿宋" w:cs="仿宋" w:hint="eastAsia"/>
          <w:sz w:val="28"/>
          <w:lang w:eastAsia="zh-CN"/>
        </w:rPr>
      </w:pPr>
      <w:bookmarkStart w:id="6" w:name="_Toc5799"/>
      <w:r>
        <w:rPr>
          <w:rFonts w:ascii="仿宋" w:eastAsia="仿宋" w:hAnsi="仿宋" w:cs="仿宋" w:hint="eastAsia"/>
          <w:sz w:val="28"/>
          <w:lang w:eastAsia="zh-CN"/>
        </w:rPr>
        <w:t>二、人才队伍建设</w:t>
      </w:r>
      <w:bookmarkEnd w:id="6"/>
    </w:p>
    <w:p>
      <w:pPr>
        <w:pStyle w:val="Heading2"/>
        <w:rPr>
          <w:rFonts w:ascii="仿宋" w:eastAsia="仿宋" w:hAnsi="仿宋" w:cs="仿宋" w:hint="eastAsia"/>
          <w:lang w:eastAsia="zh-CN"/>
        </w:rPr>
      </w:pPr>
      <w:bookmarkStart w:id="7" w:name="_Toc7731"/>
      <w:r>
        <w:rPr>
          <w:rFonts w:ascii="仿宋" w:eastAsia="仿宋" w:hAnsi="仿宋" w:cs="仿宋" w:hint="eastAsia"/>
          <w:lang w:eastAsia="zh-CN"/>
        </w:rPr>
        <w:t>(一)、人才引进与培养计划</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人才引进与培养计划将成为确保团队持续优势和创新力的关键因素。以下是我们制定的具体措施：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外部高层次人才引进：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了弥补团队中可能存在的专业短板，我们将积极引进外部高层次人才。通过在洗碗清洁剂行业内广泛宣传职位空缺、与专业猎头机构合作，我们将吸引到在相关领域具有丰富经验和卓越能力的专业人才。他们将为团队注入新的思维和动力。</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内部培训与晋升机制：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建立健全的内部培训体系，通过专业培训课程提升现有员工的技能水平。同时，制定明确的晋升机制，鼓励员工通过自我学习和不断提升自身素质，争取更高职位。这不仅能够提高员工的职业满意度，也有助于留住优秀的内部人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合作高校实习生项目：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与相关高校和研究机构建立紧密的合作关系，开展实习生项目。通过提供实际工作机会，我们将吸引并培养年轻有为的毕业生。这不仅是对学生进行实际操作的机会，也是项目方向与实际需求相结合的有效途径，为团队引入新鲜血液。</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通过以上人才引进与培养计划，我们旨在打造一支拥有多元化背景、专业技能齐备的团队，以更好地适应后期项目运营的复杂性和多样性。这样的人才队伍将为项目的长期健康发展提供有力支持。</w:t>
      </w:r>
    </w:p>
    <w:p>
      <w:pPr>
        <w:pStyle w:val="Heading2"/>
        <w:ind w:firstLine="560" w:firstLineChars="200"/>
        <w:rPr>
          <w:rFonts w:ascii="仿宋" w:eastAsia="仿宋" w:hAnsi="仿宋" w:cs="仿宋" w:hint="eastAsia"/>
          <w:sz w:val="28"/>
          <w:lang w:eastAsia="zh-CN"/>
        </w:rPr>
      </w:pPr>
      <w:bookmarkStart w:id="8" w:name="_Toc16452"/>
      <w:r>
        <w:rPr>
          <w:rFonts w:ascii="仿宋" w:eastAsia="仿宋" w:hAnsi="仿宋" w:cs="仿宋" w:hint="eastAsia"/>
          <w:sz w:val="28"/>
          <w:lang w:eastAsia="zh-CN"/>
        </w:rPr>
        <w:t>(二)、员工激励与福利政策</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薪酬体系的合理设计：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我们将建立合理的薪酬结构，考虑到员工的岗位、职责、绩效等因素，确保薪酬体现公平和激励机制。薪酬的正常涨幅将与员工的表现和贡献挂钩，以激发员工的工作热情。</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绩效奖励与晋升机制：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设立明确的绩效评价标准，对表现优异的员工进行奖励，包括但不限于绩效奖金、荣誉证书、晋升机会等。这将激励员工不断提升工作业绩，实现自身职业发展目标。</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员工培训与职业发展：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我们将提供广泛的员工培训计划，涵盖专业技能培养、职业素养提升等方面。通过为员工提供学习和发展机会，不仅提高了员工的综合素质，也使其更好地适应项目的需求，从而实现职业发展。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丰富的员工福利：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我们将提供丰富的员工福利，包括但不限于健康保险、员工活动、节假日福利等。关心员工的身体健康、提供良好的工作氛围和生活品质，是我们致力于构建员工幸福感的重要手段。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灵活的工作制度：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针对特定岗位和员工需求，我们将实行灵活的工作制度，包括远程办公、弹性工作时间等。这有助于提高员工的工作效率，提供更好的工作与生活平衡。</w:t>
      </w:r>
    </w:p>
    <w:p>
      <w:pPr>
        <w:pStyle w:val="Heading2"/>
        <w:ind w:firstLine="560" w:firstLineChars="200"/>
        <w:rPr>
          <w:rFonts w:ascii="仿宋" w:eastAsia="仿宋" w:hAnsi="仿宋" w:cs="仿宋" w:hint="eastAsia"/>
          <w:sz w:val="28"/>
          <w:lang w:eastAsia="zh-CN"/>
        </w:rPr>
      </w:pPr>
      <w:bookmarkStart w:id="9" w:name="_Toc20709"/>
      <w:r>
        <w:rPr>
          <w:rFonts w:ascii="仿宋" w:eastAsia="仿宋" w:hAnsi="仿宋" w:cs="仿宋" w:hint="eastAsia"/>
          <w:sz w:val="28"/>
          <w:lang w:eastAsia="zh-CN"/>
        </w:rPr>
        <w:t>(三)、团队建设与管理</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团队建设与管理是项目中至关重要的组成部分。我们将通过以下方式深入推进这一工作：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在建设积极向上的工作氛围方面，我们将定期组织团队培训和集体庆祝活动。这不仅包括技术培训和知识分享，还有员工生日庆祝、团队成就奖励等，以促进团队成员之间的相互了解、信任和凝聚力。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沟通机制方面，我们将建立定期例会制度，包括项目进展汇报、问题讨论和团队建设内容。此外，我们将使用先进的项目管理平台和在线沟通工具，确保信息传递迅速、透明，提高团队协作效率。</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在团队管理方面，我们将采用目标管理制度，明确每个团队成员的工作目标和任务分工。通过定期的绩效评估和反馈机制，激发团队成员的工作热情和创造性，确保项目各项工作按时高质量完成。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另外，我们鼓励团队成员提出建议和意见，倡导开放的沟通氛围。定期组织团队建设活动，如团队拓展培训、户外活动等，以增进团队协作精神，提升整体执行力。</w:t>
      </w:r>
    </w:p>
    <w:p>
      <w:pPr>
        <w:pStyle w:val="Heading1"/>
        <w:ind w:firstLine="560" w:firstLineChars="200"/>
        <w:rPr>
          <w:rFonts w:ascii="仿宋" w:eastAsia="仿宋" w:hAnsi="仿宋" w:cs="仿宋" w:hint="eastAsia"/>
          <w:sz w:val="28"/>
          <w:lang w:eastAsia="zh-CN"/>
        </w:rPr>
      </w:pPr>
      <w:bookmarkStart w:id="10" w:name="_Toc6067"/>
      <w:r>
        <w:rPr>
          <w:rFonts w:ascii="仿宋" w:eastAsia="仿宋" w:hAnsi="仿宋" w:cs="仿宋" w:hint="eastAsia"/>
          <w:sz w:val="28"/>
          <w:lang w:eastAsia="zh-CN"/>
        </w:rPr>
        <w:t>三、建筑物技术方案</w:t>
      </w:r>
      <w:bookmarkEnd w:id="10"/>
    </w:p>
    <w:p>
      <w:pPr>
        <w:pStyle w:val="Heading2"/>
        <w:rPr>
          <w:rFonts w:ascii="仿宋" w:eastAsia="仿宋" w:hAnsi="仿宋" w:cs="仿宋" w:hint="eastAsia"/>
          <w:lang w:eastAsia="zh-CN"/>
        </w:rPr>
      </w:pPr>
      <w:bookmarkStart w:id="11" w:name="_Toc426"/>
      <w:r>
        <w:rPr>
          <w:rFonts w:ascii="仿宋" w:eastAsia="仿宋" w:hAnsi="仿宋" w:cs="仿宋" w:hint="eastAsia"/>
          <w:lang w:eastAsia="zh-CN"/>
        </w:rPr>
        <w:t>(一)、项目工程设计总体要求</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12" w:name="_Toc20304"/>
      <w:r>
        <w:rPr>
          <w:rFonts w:ascii="仿宋" w:eastAsia="仿宋" w:hAnsi="仿宋" w:cs="仿宋" w:hint="eastAsia"/>
          <w:sz w:val="28"/>
          <w:lang w:eastAsia="zh-CN"/>
        </w:rPr>
        <w:t>(二)、建设方案</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洗碗清洁剂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按照《建筑内部装修设计防火规范》，洗碗清洁剂项目耐火等级为二级，屋顶防水等级为三级，严格按照《屋面工程技术规范》的要求进行施工。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13" w:name="_Toc12206"/>
      <w:r>
        <w:rPr>
          <w:rFonts w:ascii="仿宋" w:eastAsia="仿宋" w:hAnsi="仿宋" w:cs="仿宋" w:hint="eastAsia"/>
          <w:sz w:val="28"/>
          <w:lang w:eastAsia="zh-CN"/>
        </w:rPr>
        <w:t>(三)、建筑工程建设指标</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洗碗清洁剂项目建筑面积XXm²，其中：生产工程XXm²，仓储工程XXm²，行政办公及生活服务设施XXm²，公共工程XXm²。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14" w:name="_Toc11986"/>
      <w:r>
        <w:rPr>
          <w:rFonts w:ascii="仿宋" w:eastAsia="仿宋" w:hAnsi="仿宋" w:cs="仿宋" w:hint="eastAsia"/>
          <w:sz w:val="28"/>
          <w:lang w:eastAsia="zh-CN"/>
        </w:rPr>
        <w:t>四、洗碗清洁剂企业概貌</w:t>
      </w:r>
      <w:bookmarkEnd w:id="14"/>
    </w:p>
    <w:p>
      <w:pPr>
        <w:pStyle w:val="Heading2"/>
        <w:rPr>
          <w:rFonts w:ascii="仿宋" w:eastAsia="仿宋" w:hAnsi="仿宋" w:cs="仿宋" w:hint="eastAsia"/>
          <w:lang w:eastAsia="zh-CN"/>
        </w:rPr>
      </w:pPr>
      <w:bookmarkStart w:id="15" w:name="_Toc7201"/>
      <w:r>
        <w:rPr>
          <w:rFonts w:ascii="仿宋" w:eastAsia="仿宋" w:hAnsi="仿宋" w:cs="仿宋" w:hint="eastAsia"/>
          <w:lang w:eastAsia="zh-CN"/>
        </w:rPr>
        <w:t>(一)、洗碗清洁剂企业基础信息</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 经营范围：从事洗碗清洁剂相关业务（企业依法自主选择经营项目，开展经营活动；依法须经批准的项目，经相关部门批准后依批准的内容开展经营活动；不得从事本市产业政策禁止和限制类项目的经营活动。）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16" w:name="_Toc29105"/>
      <w:r>
        <w:rPr>
          <w:rFonts w:ascii="仿宋" w:eastAsia="仿宋" w:hAnsi="仿宋" w:cs="仿宋" w:hint="eastAsia"/>
          <w:sz w:val="28"/>
          <w:lang w:eastAsia="zh-CN"/>
        </w:rPr>
        <w:t>(二)、洗碗清洁剂企业简要介绍</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17" w:name="_Toc16249"/>
      <w:r>
        <w:rPr>
          <w:rFonts w:ascii="仿宋" w:eastAsia="仿宋" w:hAnsi="仿宋" w:cs="仿宋" w:hint="eastAsia"/>
          <w:sz w:val="28"/>
          <w:lang w:eastAsia="zh-CN"/>
        </w:rPr>
        <w:t>(三)、企业竞争优势概览</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在技术研发方面拥有显著的优势，注重高投入、持续不断的研究开发与技术成果的转化，成功形成了企业核心的自主知识产权。公司产品一直保持着在洗碗清洁剂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拥有一支技术研发、产品应用和市场开拓并进的核心团队。这个核心团队由多名在洗碗清洁剂行业中拥有多年研发、经营管理和市场经验的资深专业人才组成。团队成员与公司的利益紧密相连，为公司创造了高效务实、团结协作的企业文化。他们的稳定性促使公司保持了持续技术创新和不断扩张所需的人力资源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公司拥有优质的洗碗清洁剂行业头部客户群体。凭借卓越的技术创新、产品质量和服务水平，公司树立了良好的品牌形象，赢得了高度的客户认可。通过与这些优质客户保持稳定的合作关系，公司更深刻地了解了洗碗清洁剂行业核心需求、产品变化趋势和最新技术要求，从而有助于研发和生产更符合市场需求的产品，提升了公司的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洗碗清洁剂行业中占据着有利的竞争地位。通过多年的深耕，公司在技术、品牌和运营效率等方面积累了竞争优势。随着洗碗清洁剂行业的深度整合和集中度的提升，公司的竞争地位更加有利。同时，下游客户为确保原材料供应的安全与稳定，对公司产品的需求也在不断增加。这使得公司的竞争地位成为公司长期可持续发展的强大支撑。</w:t>
      </w:r>
    </w:p>
    <w:p>
      <w:pPr>
        <w:pStyle w:val="Heading2"/>
        <w:ind w:firstLine="560" w:firstLineChars="200"/>
        <w:rPr>
          <w:rFonts w:ascii="仿宋" w:eastAsia="仿宋" w:hAnsi="仿宋" w:cs="仿宋" w:hint="eastAsia"/>
          <w:sz w:val="28"/>
          <w:lang w:eastAsia="zh-CN"/>
        </w:rPr>
      </w:pPr>
      <w:bookmarkStart w:id="18" w:name="_Toc13798"/>
      <w:r>
        <w:rPr>
          <w:rFonts w:ascii="仿宋" w:eastAsia="仿宋" w:hAnsi="仿宋" w:cs="仿宋" w:hint="eastAsia"/>
          <w:sz w:val="28"/>
          <w:lang w:eastAsia="zh-CN"/>
        </w:rPr>
        <w:t>(四)、洗碗清洁剂企业财务数据要略</w:t>
      </w:r>
      <w:bookmarkEnd w:id="1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营业收入：洗碗清洁剂公司年度营业收入持续增长，稳健的经营业绩为公司奠定了坚实基础。过去几年，公司营业收入呈现出显著的增长趋势，达到了XX万元，反映了其在市场中的强大竞争力和客户认可度。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https://d.book118.com/287055055052006040</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87055055052006040"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2024-01-11T02:46:00Z</dcterms:created>
  <dcterms:modified xsi:type="dcterms:W3CDTF">2024-01-11T02:46:39Z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F95DE0613AD64E8D8A4BBFCF5D8D095F_11</vt:lpwstr>
  </property>
  <property fmtid="{D5CDD505-2E9C-101B-9397-08002B2CF9AE}" pid="3" name="KSOProductBuildVer">
    <vt:lpwstr>2052-12.1.0.16120</vt:lpwstr>
  </property>
</Properties>
</file>