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路面传感器行业商业计划书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8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_Toc13824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6" w:history="1">
        <w:r>
          <w:rPr>
            <w:rFonts w:ascii="仿宋" w:eastAsia="仿宋" w:hAnsi="仿宋" w:cs="仿宋" w:hint="eastAsia"/>
            <w:lang w:eastAsia="zh-CN"/>
          </w:rPr>
          <w:t>一、运营模式分析</w:t>
        </w:r>
        <w:r>
          <w:tab/>
        </w:r>
        <w:r>
          <w:fldChar w:fldCharType="begin"/>
        </w:r>
        <w:r>
          <w:instrText xml:space="preserve"> PAGEREF _Toc13026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_Toc11276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_Toc2256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4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_Toc8884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9" w:history="1">
        <w:r>
          <w:rPr>
            <w:rFonts w:ascii="仿宋" w:eastAsia="仿宋" w:hAnsi="仿宋" w:cs="仿宋" w:hint="eastAsia"/>
            <w:lang w:eastAsia="zh-CN"/>
          </w:rPr>
          <w:t>二、技术贸易</w:t>
        </w:r>
        <w:r>
          <w:tab/>
        </w:r>
        <w:r>
          <w:fldChar w:fldCharType="begin"/>
        </w:r>
        <w:r>
          <w:instrText xml:space="preserve"> PAGEREF _Toc12559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4" w:history="1">
        <w:r>
          <w:rPr>
            <w:rFonts w:ascii="仿宋" w:eastAsia="仿宋" w:hAnsi="仿宋" w:cs="仿宋" w:hint="eastAsia"/>
            <w:lang w:eastAsia="zh-CN"/>
          </w:rPr>
          <w:t>(一)、路面传感器技术贸易</w:t>
        </w:r>
        <w:r>
          <w:tab/>
        </w:r>
        <w:r>
          <w:fldChar w:fldCharType="begin"/>
        </w:r>
        <w:r>
          <w:instrText xml:space="preserve"> PAGEREF _Toc21974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" w:history="1">
        <w:r>
          <w:rPr>
            <w:rFonts w:ascii="仿宋" w:eastAsia="仿宋" w:hAnsi="仿宋" w:cs="仿宋" w:hint="eastAsia"/>
            <w:lang w:eastAsia="zh-CN"/>
          </w:rPr>
          <w:t>三、运营风险的含义及其主要内容</w:t>
        </w:r>
        <w:r>
          <w:tab/>
        </w:r>
        <w:r>
          <w:fldChar w:fldCharType="begin"/>
        </w:r>
        <w:r>
          <w:instrText xml:space="preserve"> PAGEREF _Toc3114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7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_Toc32417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8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_Toc7318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4" w:history="1">
        <w:r>
          <w:rPr>
            <w:rFonts w:ascii="仿宋" w:eastAsia="仿宋" w:hAnsi="仿宋" w:cs="仿宋" w:hint="eastAsia"/>
            <w:lang w:eastAsia="zh-CN"/>
          </w:rPr>
          <w:t>四、宏观环境分析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9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_Toc5569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" w:history="1">
        <w:r>
          <w:rPr>
            <w:rFonts w:ascii="仿宋" w:eastAsia="仿宋" w:hAnsi="仿宋" w:cs="仿宋" w:hint="eastAsia"/>
            <w:lang w:eastAsia="zh-CN"/>
          </w:rPr>
          <w:t>五、工程设计说明</w:t>
        </w:r>
        <w:r>
          <w:tab/>
        </w:r>
        <w:r>
          <w:fldChar w:fldCharType="begin"/>
        </w:r>
        <w:r>
          <w:instrText xml:space="preserve"> PAGEREF _Toc62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_Toc32254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8" w:history="1">
        <w:r>
          <w:rPr>
            <w:rFonts w:ascii="仿宋" w:eastAsia="仿宋" w:hAnsi="仿宋" w:cs="仿宋" w:hint="eastAsia"/>
            <w:lang w:eastAsia="zh-CN"/>
          </w:rPr>
          <w:t>(二)、路面传感器项目工程建设标准规范</w:t>
        </w:r>
        <w:r>
          <w:tab/>
        </w:r>
        <w:r>
          <w:fldChar w:fldCharType="begin"/>
        </w:r>
        <w:r>
          <w:instrText xml:space="preserve"> PAGEREF _Toc26248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eastAsia="zh-CN"/>
          </w:rPr>
          <w:t>(三)、路面传感器项目总平面设计要求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5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_Toc14095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2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_Toc9972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_Toc31146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2" w:history="1">
        <w:r>
          <w:rPr>
            <w:rFonts w:ascii="仿宋" w:eastAsia="仿宋" w:hAnsi="仿宋" w:cs="仿宋" w:hint="eastAsia"/>
            <w:lang w:eastAsia="zh-CN"/>
          </w:rPr>
          <w:t>六、运营和供应链分析</w:t>
        </w:r>
        <w:r>
          <w:tab/>
        </w:r>
        <w:r>
          <w:fldChar w:fldCharType="begin"/>
        </w:r>
        <w:r>
          <w:instrText xml:space="preserve"> PAGEREF _Toc13572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5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_Toc22645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3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0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6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_Toc20036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9" w:history="1">
        <w:r>
          <w:rPr>
            <w:rFonts w:ascii="仿宋" w:eastAsia="仿宋" w:hAnsi="仿宋" w:cs="仿宋" w:hint="eastAsia"/>
            <w:lang w:eastAsia="zh-CN"/>
          </w:rPr>
          <w:t>七、路面传感器项目规划方案</w:t>
        </w:r>
        <w:r>
          <w:tab/>
        </w:r>
        <w:r>
          <w:fldChar w:fldCharType="begin"/>
        </w:r>
        <w:r>
          <w:instrText xml:space="preserve"> PAGEREF _Toc26159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_Toc29564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_Toc3802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48" w:history="1">
        <w:r>
          <w:rPr>
            <w:rFonts w:ascii="仿宋" w:eastAsia="仿宋" w:hAnsi="仿宋" w:cs="仿宋" w:hint="eastAsia"/>
            <w:lang w:eastAsia="zh-CN"/>
          </w:rPr>
          <w:t>八、安全评价结论</w:t>
        </w:r>
        <w:r>
          <w:tab/>
        </w:r>
        <w:r>
          <w:fldChar w:fldCharType="begin"/>
        </w:r>
        <w:r>
          <w:instrText xml:space="preserve"> PAGEREF _Toc27548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6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_Toc7856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4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_Toc27624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1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_Toc29071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1" w:history="1">
        <w:r>
          <w:rPr>
            <w:rFonts w:ascii="仿宋" w:eastAsia="仿宋" w:hAnsi="仿宋" w:cs="仿宋" w:hint="eastAsia"/>
            <w:lang w:eastAsia="zh-CN"/>
          </w:rPr>
          <w:t>九、项目投资情况</w:t>
        </w:r>
        <w:r>
          <w:tab/>
        </w:r>
        <w:r>
          <w:fldChar w:fldCharType="begin"/>
        </w:r>
        <w:r>
          <w:instrText xml:space="preserve"> PAGEREF _Toc22981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0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_Toc25300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1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_Toc15101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6" w:history="1">
        <w:r>
          <w:rPr>
            <w:rFonts w:ascii="仿宋" w:eastAsia="仿宋" w:hAnsi="仿宋" w:cs="仿宋" w:hint="eastAsia"/>
            <w:lang w:eastAsia="zh-CN"/>
          </w:rPr>
          <w:t>十、营销策略和销售计划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(一)、品牌定位与推广策略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_Toc5924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0" w:history="1">
        <w:r>
          <w:rPr>
            <w:rFonts w:ascii="仿宋" w:eastAsia="仿宋" w:hAnsi="仿宋" w:cs="仿宋" w:hint="eastAsia"/>
            <w:lang w:eastAsia="zh-CN"/>
          </w:rPr>
          <w:t>(三)、销售渠道与销售策略</w:t>
        </w:r>
        <w:r>
          <w:tab/>
        </w:r>
        <w:r>
          <w:fldChar w:fldCharType="begin"/>
        </w:r>
        <w:r>
          <w:instrText xml:space="preserve"> PAGEREF _Toc1810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7" w:history="1">
        <w:r>
          <w:rPr>
            <w:rFonts w:ascii="仿宋" w:eastAsia="仿宋" w:hAnsi="仿宋" w:cs="仿宋" w:hint="eastAsia"/>
            <w:lang w:eastAsia="zh-CN"/>
          </w:rPr>
          <w:t>(四)、促销活动与市场研究</w:t>
        </w:r>
        <w:r>
          <w:tab/>
        </w:r>
        <w:r>
          <w:fldChar w:fldCharType="begin"/>
        </w:r>
        <w:r>
          <w:instrText xml:space="preserve"> PAGEREF _Toc8487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0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_Toc19510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6" w:history="1">
        <w:r>
          <w:rPr>
            <w:rFonts w:ascii="仿宋" w:eastAsia="仿宋" w:hAnsi="仿宋" w:cs="仿宋" w:hint="eastAsia"/>
            <w:lang w:eastAsia="zh-CN"/>
          </w:rPr>
          <w:t>十一、工程设计方案</w:t>
        </w:r>
        <w:r>
          <w:tab/>
        </w:r>
        <w:r>
          <w:fldChar w:fldCharType="begin"/>
        </w:r>
        <w:r>
          <w:instrText xml:space="preserve"> PAGEREF _Toc31316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_Toc20622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9" w:history="1">
        <w:r>
          <w:rPr>
            <w:rFonts w:ascii="仿宋" w:eastAsia="仿宋" w:hAnsi="仿宋" w:cs="仿宋" w:hint="eastAsia"/>
            <w:lang w:eastAsia="zh-CN"/>
          </w:rPr>
          <w:t>(二)、路面传感器项目工程建设标准规范</w:t>
        </w:r>
        <w:r>
          <w:tab/>
        </w:r>
        <w:r>
          <w:fldChar w:fldCharType="begin"/>
        </w:r>
        <w:r>
          <w:instrText xml:space="preserve"> PAGEREF _Toc8399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4" w:history="1">
        <w:r>
          <w:rPr>
            <w:rFonts w:ascii="仿宋" w:eastAsia="仿宋" w:hAnsi="仿宋" w:cs="仿宋" w:hint="eastAsia"/>
            <w:lang w:eastAsia="zh-CN"/>
          </w:rPr>
          <w:t>(三)、路面传感器项目总平面设计要求</w:t>
        </w:r>
        <w:r>
          <w:tab/>
        </w:r>
        <w:r>
          <w:fldChar w:fldCharType="begin"/>
        </w:r>
        <w:r>
          <w:instrText xml:space="preserve"> PAGEREF _Toc6444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_Toc3812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_Toc709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_Toc6134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53" w:history="1">
        <w:r>
          <w:rPr>
            <w:rFonts w:ascii="仿宋" w:eastAsia="仿宋" w:hAnsi="仿宋" w:cs="仿宋" w:hint="eastAsia"/>
            <w:lang w:eastAsia="zh-CN"/>
          </w:rPr>
          <w:t>十二、持续改进与创新</w:t>
        </w:r>
        <w:r>
          <w:tab/>
        </w:r>
        <w:r>
          <w:fldChar w:fldCharType="begin"/>
        </w:r>
        <w:r>
          <w:instrText xml:space="preserve"> PAGEREF _Toc12053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8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_Toc25278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7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_Toc28517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3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_Toc23163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52" w:history="1">
        <w:r>
          <w:rPr>
            <w:rFonts w:ascii="仿宋" w:eastAsia="仿宋" w:hAnsi="仿宋" w:cs="仿宋" w:hint="eastAsia"/>
            <w:lang w:eastAsia="zh-CN"/>
          </w:rPr>
          <w:t>十三、路面传感器项目总结与建议</w:t>
        </w:r>
        <w:r>
          <w:tab/>
        </w:r>
        <w:r>
          <w:fldChar w:fldCharType="begin"/>
        </w:r>
        <w:r>
          <w:instrText xml:space="preserve"> PAGEREF _Toc3652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3" w:history="1">
        <w:r>
          <w:rPr>
            <w:rFonts w:ascii="仿宋" w:eastAsia="仿宋" w:hAnsi="仿宋" w:cs="仿宋" w:hint="eastAsia"/>
            <w:lang w:eastAsia="zh-CN"/>
          </w:rPr>
          <w:t>(一)、安全工作总结</w:t>
        </w:r>
        <w:r>
          <w:tab/>
        </w:r>
        <w:r>
          <w:fldChar w:fldCharType="begin"/>
        </w:r>
        <w:r>
          <w:instrText xml:space="preserve"> PAGEREF _Toc23353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2" w:history="1">
        <w:r>
          <w:rPr>
            <w:rFonts w:ascii="仿宋" w:eastAsia="仿宋" w:hAnsi="仿宋" w:cs="仿宋" w:hint="eastAsia"/>
            <w:lang w:eastAsia="zh-CN"/>
          </w:rPr>
          <w:t>(二)、安全工作建议</w:t>
        </w:r>
        <w:r>
          <w:tab/>
        </w:r>
        <w:r>
          <w:fldChar w:fldCharType="begin"/>
        </w:r>
        <w:r>
          <w:instrText xml:space="preserve"> PAGEREF _Toc9502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5" w:history="1">
        <w:r>
          <w:rPr>
            <w:rFonts w:ascii="仿宋" w:eastAsia="仿宋" w:hAnsi="仿宋" w:cs="仿宋" w:hint="eastAsia"/>
            <w:lang w:eastAsia="zh-CN"/>
          </w:rPr>
          <w:t>十四、建筑工程可行性分析</w:t>
        </w:r>
        <w:r>
          <w:tab/>
        </w:r>
        <w:r>
          <w:fldChar w:fldCharType="begin"/>
        </w:r>
        <w:r>
          <w:instrText xml:space="preserve"> PAGEREF _Toc14355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9" w:history="1">
        <w:r>
          <w:rPr>
            <w:rFonts w:ascii="仿宋" w:eastAsia="仿宋" w:hAnsi="仿宋" w:cs="仿宋" w:hint="eastAsia"/>
            <w:lang w:eastAsia="zh-CN"/>
          </w:rPr>
          <w:t>(一)、路面传感器项目工程设计总体要求</w:t>
        </w:r>
        <w:r>
          <w:tab/>
        </w:r>
        <w:r>
          <w:fldChar w:fldCharType="begin"/>
        </w:r>
        <w:r>
          <w:instrText xml:space="preserve"> PAGEREF _Toc25719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_Toc18928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2" w:history="1">
        <w:r>
          <w:rPr>
            <w:rFonts w:ascii="仿宋" w:eastAsia="仿宋" w:hAnsi="仿宋" w:cs="仿宋" w:hint="eastAsia"/>
            <w:lang w:eastAsia="zh-CN"/>
          </w:rPr>
          <w:t>十五、可持续发展战略</w:t>
        </w:r>
        <w:r>
          <w:tab/>
        </w:r>
        <w:r>
          <w:fldChar w:fldCharType="begin"/>
        </w:r>
        <w:r>
          <w:instrText xml:space="preserve"> PAGEREF _Toc9452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4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_Toc30774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0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_Toc12830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1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_Toc4291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8" w:history="1">
        <w:r>
          <w:rPr>
            <w:rFonts w:ascii="仿宋" w:eastAsia="仿宋" w:hAnsi="仿宋" w:cs="仿宋" w:hint="eastAsia"/>
            <w:lang w:eastAsia="zh-CN"/>
          </w:rPr>
          <w:t>十六、合规与风险管理</w:t>
        </w:r>
        <w:r>
          <w:tab/>
        </w:r>
        <w:r>
          <w:fldChar w:fldCharType="begin"/>
        </w:r>
        <w:r>
          <w:instrText xml:space="preserve"> PAGEREF _Toc31388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2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_Toc9132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8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3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_Toc27053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" w:history="1">
        <w:r>
          <w:rPr>
            <w:rFonts w:ascii="仿宋" w:eastAsia="仿宋" w:hAnsi="仿宋" w:cs="仿宋" w:hint="eastAsia"/>
            <w:lang w:eastAsia="zh-CN"/>
          </w:rPr>
          <w:t>十七、环境保护与可持续发展</w:t>
        </w:r>
        <w:r>
          <w:tab/>
        </w:r>
        <w:r>
          <w:fldChar w:fldCharType="begin"/>
        </w:r>
        <w:r>
          <w:instrText xml:space="preserve"> PAGEREF _Toc2837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8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_Toc15428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3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_Toc14193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2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_Toc27882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_Toc7666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_Toc815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03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_Toc25703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_Toc22581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6" w:history="1">
        <w:r>
          <w:rPr>
            <w:rFonts w:ascii="仿宋" w:eastAsia="仿宋" w:hAnsi="仿宋" w:cs="仿宋" w:hint="eastAsia"/>
            <w:lang w:eastAsia="zh-CN"/>
          </w:rPr>
          <w:t>十九、品牌建设与市场定位</w:t>
        </w:r>
        <w:r>
          <w:tab/>
        </w:r>
        <w:r>
          <w:fldChar w:fldCharType="begin"/>
        </w:r>
        <w:r>
          <w:instrText xml:space="preserve"> PAGEREF _Toc4576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4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_Toc5164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_Toc141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694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_Toc7694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eastAsia="zh-CN"/>
          </w:rPr>
          <w:t>二十、危机管理与应急响应方案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" w:history="1">
        <w:r>
          <w:rPr>
            <w:rFonts w:ascii="仿宋" w:eastAsia="仿宋" w:hAnsi="仿宋" w:cs="仿宋" w:hint="eastAsia"/>
            <w:lang w:eastAsia="zh-CN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_Toc289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2" w:history="1">
        <w:r>
          <w:rPr>
            <w:rFonts w:ascii="仿宋" w:eastAsia="仿宋" w:hAnsi="仿宋" w:cs="仿宋" w:hint="eastAsia"/>
            <w:lang w:eastAsia="zh-CN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_Toc28692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1" w:history="1">
        <w:r>
          <w:rPr>
            <w:rFonts w:ascii="仿宋" w:eastAsia="仿宋" w:hAnsi="仿宋" w:cs="仿宋" w:hint="eastAsia"/>
            <w:lang w:eastAsia="zh-CN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_Toc22151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4" w:history="1">
        <w:r>
          <w:rPr>
            <w:rFonts w:ascii="仿宋" w:eastAsia="仿宋" w:hAnsi="仿宋" w:cs="仿宋" w:hint="eastAsia"/>
            <w:lang w:eastAsia="zh-CN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_Toc27384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4" w:history="1">
        <w:r>
          <w:rPr>
            <w:rFonts w:ascii="仿宋" w:eastAsia="仿宋" w:hAnsi="仿宋" w:cs="仿宋" w:hint="eastAsia"/>
            <w:lang w:eastAsia="zh-CN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_Toc28984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8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026"/>
      <w:r>
        <w:rPr>
          <w:rFonts w:ascii="仿宋" w:eastAsia="仿宋" w:hAnsi="仿宋" w:cs="仿宋" w:hint="eastAsia"/>
          <w:sz w:val="28"/>
          <w:lang w:eastAsia="zh-CN"/>
        </w:rPr>
        <w:t>一、运营模式分析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27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我们的使命是通过科技创新不断提高人们的生活品质，推动社会的进步。我们专注于开发以客户需求为核心的创新解决方案，通过高质量的产品和服务来实现客户的成功和满意度。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核心价值观是诚信、创新、共赢和责任。我们始终坚持诚信经营，并以创新为驱动力，追求与合作伙伴的共赢，并承担社会责任。我们的员工是我们发展的基础，客户是我们的引导方向，创新是我们的动力，股东是我们追求价值的来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长远目标是成为行业的领导者，成为客户信赖的合作伙伴，为员工提供自豪感的事业家园，并为社会的可持续发展做出贡献。我们将不断努力追求卓越，持续创新，实现业务的可持续增长，为股东创造丰厚的回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https://d.book118.com/287065156122006045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路面传感器行业商业计划书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路面传感器行业商业计划书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路面传感器行业商业计划书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路面传感器行业商业计划书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路面传感器行业商业计划书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020256"/>
    <w:rsid w:val="0102025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7065156122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2024-02-27T09:34:00Z</dcterms:created>
  <dcterms:modified xsi:type="dcterms:W3CDTF">2024-02-27T09:34:12Z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0E74D0A89FB447CAAC6DAC143A0F84FF_11</vt:lpwstr>
  </property>
  <property fmtid="{D5CDD505-2E9C-101B-9397-08002B2CF9AE}" pid="3" name="KSOProductBuildVer">
    <vt:lpwstr>2052-12.1.0.16250</vt:lpwstr>
  </property>
</Properties>
</file>