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福特电动车项目规划设计纲要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1" w:history="1">
        <w:r>
          <w:rPr>
            <w:rFonts w:ascii="仿宋" w:eastAsia="仿宋" w:hAnsi="仿宋" w:cs="仿宋" w:hint="eastAsia"/>
            <w:lang w:eastAsia="zh-CN"/>
          </w:rPr>
          <w:t>概论</w:t>
        </w:r>
        <w:r>
          <w:tab/>
        </w:r>
        <w:r>
          <w:fldChar w:fldCharType="begin"/>
        </w:r>
        <w:r>
          <w:instrText xml:space="preserve"> PAGEREF _Toc401 \h </w:instrText>
        </w:r>
        <w:r>
          <w:fldChar w:fldCharType="separate"/>
        </w:r>
        <w:r>
          <w:t>3</w:t>
        </w:r>
        <w:r>
          <w:fldChar w:fldCharType="end"/>
        </w:r>
      </w:hyperlink>
    </w:p>
    <w:p>
      <w:pPr>
        <w:pStyle w:val="TOC1"/>
        <w:tabs>
          <w:tab w:val="right" w:leader="dot" w:pos="8306"/>
        </w:tabs>
      </w:pPr>
      <w:hyperlink w:anchor="_Toc2629" w:history="1">
        <w:r>
          <w:rPr>
            <w:rFonts w:ascii="仿宋" w:eastAsia="仿宋" w:hAnsi="仿宋" w:cs="仿宋" w:hint="eastAsia"/>
            <w:lang w:eastAsia="zh-CN"/>
          </w:rPr>
          <w:t>一、福特电动车项目选址可行性分析</w:t>
        </w:r>
        <w:r>
          <w:tab/>
        </w:r>
        <w:r>
          <w:fldChar w:fldCharType="begin"/>
        </w:r>
        <w:r>
          <w:instrText xml:space="preserve"> PAGEREF _Toc2629 \h </w:instrText>
        </w:r>
        <w:r>
          <w:fldChar w:fldCharType="separate"/>
        </w:r>
        <w:r>
          <w:t>3</w:t>
        </w:r>
        <w:r>
          <w:fldChar w:fldCharType="end"/>
        </w:r>
      </w:hyperlink>
    </w:p>
    <w:p>
      <w:pPr>
        <w:pStyle w:val="TOC2"/>
        <w:tabs>
          <w:tab w:val="right" w:leader="dot" w:pos="8306"/>
        </w:tabs>
      </w:pPr>
      <w:hyperlink w:anchor="_Toc8352" w:history="1">
        <w:r>
          <w:rPr>
            <w:rFonts w:ascii="仿宋" w:eastAsia="仿宋" w:hAnsi="仿宋" w:cs="仿宋" w:hint="eastAsia"/>
            <w:lang w:eastAsia="zh-CN"/>
          </w:rPr>
          <w:t>(一)、福特电动车项目选址</w:t>
        </w:r>
        <w:r>
          <w:tab/>
        </w:r>
        <w:r>
          <w:fldChar w:fldCharType="begin"/>
        </w:r>
        <w:r>
          <w:instrText xml:space="preserve"> PAGEREF _Toc8352 \h </w:instrText>
        </w:r>
        <w:r>
          <w:fldChar w:fldCharType="separate"/>
        </w:r>
        <w:r>
          <w:t>3</w:t>
        </w:r>
        <w:r>
          <w:fldChar w:fldCharType="end"/>
        </w:r>
      </w:hyperlink>
    </w:p>
    <w:p>
      <w:pPr>
        <w:pStyle w:val="TOC2"/>
        <w:tabs>
          <w:tab w:val="right" w:leader="dot" w:pos="8306"/>
        </w:tabs>
      </w:pPr>
      <w:hyperlink w:anchor="_Toc16661" w:history="1">
        <w:r>
          <w:rPr>
            <w:rFonts w:ascii="仿宋" w:eastAsia="仿宋" w:hAnsi="仿宋" w:cs="仿宋" w:hint="eastAsia"/>
            <w:lang w:eastAsia="zh-CN"/>
          </w:rPr>
          <w:t>(二)、用地控制指标</w:t>
        </w:r>
        <w:r>
          <w:tab/>
        </w:r>
        <w:r>
          <w:fldChar w:fldCharType="begin"/>
        </w:r>
        <w:r>
          <w:instrText xml:space="preserve"> PAGEREF _Toc16661 \h </w:instrText>
        </w:r>
        <w:r>
          <w:fldChar w:fldCharType="separate"/>
        </w:r>
        <w:r>
          <w:t>3</w:t>
        </w:r>
        <w:r>
          <w:fldChar w:fldCharType="end"/>
        </w:r>
      </w:hyperlink>
    </w:p>
    <w:p>
      <w:pPr>
        <w:pStyle w:val="TOC2"/>
        <w:tabs>
          <w:tab w:val="right" w:leader="dot" w:pos="8306"/>
        </w:tabs>
      </w:pPr>
      <w:hyperlink w:anchor="_Toc5715" w:history="1">
        <w:r>
          <w:rPr>
            <w:rFonts w:ascii="仿宋" w:eastAsia="仿宋" w:hAnsi="仿宋" w:cs="仿宋" w:hint="eastAsia"/>
            <w:lang w:eastAsia="zh-CN"/>
          </w:rPr>
          <w:t>(三)、节约用地措施</w:t>
        </w:r>
        <w:r>
          <w:tab/>
        </w:r>
        <w:r>
          <w:fldChar w:fldCharType="begin"/>
        </w:r>
        <w:r>
          <w:instrText xml:space="preserve"> PAGEREF _Toc5715 \h </w:instrText>
        </w:r>
        <w:r>
          <w:fldChar w:fldCharType="separate"/>
        </w:r>
        <w:r>
          <w:t>5</w:t>
        </w:r>
        <w:r>
          <w:fldChar w:fldCharType="end"/>
        </w:r>
      </w:hyperlink>
    </w:p>
    <w:p>
      <w:pPr>
        <w:pStyle w:val="TOC2"/>
        <w:tabs>
          <w:tab w:val="right" w:leader="dot" w:pos="8306"/>
        </w:tabs>
      </w:pPr>
      <w:hyperlink w:anchor="_Toc3893" w:history="1">
        <w:r>
          <w:rPr>
            <w:rFonts w:ascii="仿宋" w:eastAsia="仿宋" w:hAnsi="仿宋" w:cs="仿宋" w:hint="eastAsia"/>
            <w:lang w:eastAsia="zh-CN"/>
          </w:rPr>
          <w:t>(四)、总图布置方案</w:t>
        </w:r>
        <w:r>
          <w:tab/>
        </w:r>
        <w:r>
          <w:fldChar w:fldCharType="begin"/>
        </w:r>
        <w:r>
          <w:instrText xml:space="preserve"> PAGEREF _Toc3893 \h </w:instrText>
        </w:r>
        <w:r>
          <w:fldChar w:fldCharType="separate"/>
        </w:r>
        <w:r>
          <w:t>6</w:t>
        </w:r>
        <w:r>
          <w:fldChar w:fldCharType="end"/>
        </w:r>
      </w:hyperlink>
    </w:p>
    <w:p>
      <w:pPr>
        <w:pStyle w:val="TOC2"/>
        <w:tabs>
          <w:tab w:val="right" w:leader="dot" w:pos="8306"/>
        </w:tabs>
      </w:pPr>
      <w:hyperlink w:anchor="_Toc9583" w:history="1">
        <w:r>
          <w:rPr>
            <w:rFonts w:ascii="仿宋" w:eastAsia="仿宋" w:hAnsi="仿宋" w:cs="仿宋" w:hint="eastAsia"/>
            <w:lang w:eastAsia="zh-CN"/>
          </w:rPr>
          <w:t>(五)、选址综合评价</w:t>
        </w:r>
        <w:r>
          <w:tab/>
        </w:r>
        <w:r>
          <w:fldChar w:fldCharType="begin"/>
        </w:r>
        <w:r>
          <w:instrText xml:space="preserve"> PAGEREF _Toc9583 \h </w:instrText>
        </w:r>
        <w:r>
          <w:fldChar w:fldCharType="separate"/>
        </w:r>
        <w:r>
          <w:t>7</w:t>
        </w:r>
        <w:r>
          <w:fldChar w:fldCharType="end"/>
        </w:r>
      </w:hyperlink>
    </w:p>
    <w:p>
      <w:pPr>
        <w:pStyle w:val="TOC1"/>
        <w:tabs>
          <w:tab w:val="right" w:leader="dot" w:pos="8306"/>
        </w:tabs>
      </w:pPr>
      <w:hyperlink w:anchor="_Toc24596" w:history="1">
        <w:r>
          <w:rPr>
            <w:rFonts w:ascii="仿宋" w:eastAsia="仿宋" w:hAnsi="仿宋" w:cs="仿宋" w:hint="eastAsia"/>
            <w:lang w:eastAsia="zh-CN"/>
          </w:rPr>
          <w:t>二、福特电动车项目绩效评估</w:t>
        </w:r>
        <w:r>
          <w:tab/>
        </w:r>
        <w:r>
          <w:fldChar w:fldCharType="begin"/>
        </w:r>
        <w:r>
          <w:instrText xml:space="preserve"> PAGEREF _Toc24596 \h </w:instrText>
        </w:r>
        <w:r>
          <w:fldChar w:fldCharType="separate"/>
        </w:r>
        <w:r>
          <w:t>8</w:t>
        </w:r>
        <w:r>
          <w:fldChar w:fldCharType="end"/>
        </w:r>
      </w:hyperlink>
    </w:p>
    <w:p>
      <w:pPr>
        <w:pStyle w:val="TOC2"/>
        <w:tabs>
          <w:tab w:val="right" w:leader="dot" w:pos="8306"/>
        </w:tabs>
      </w:pPr>
      <w:hyperlink w:anchor="_Toc30813" w:history="1">
        <w:r>
          <w:rPr>
            <w:rFonts w:ascii="仿宋" w:eastAsia="仿宋" w:hAnsi="仿宋" w:cs="仿宋" w:hint="eastAsia"/>
            <w:lang w:eastAsia="zh-CN"/>
          </w:rPr>
          <w:t>(一)、绩效评估指标</w:t>
        </w:r>
        <w:r>
          <w:tab/>
        </w:r>
        <w:r>
          <w:fldChar w:fldCharType="begin"/>
        </w:r>
        <w:r>
          <w:instrText xml:space="preserve"> PAGEREF _Toc30813 \h </w:instrText>
        </w:r>
        <w:r>
          <w:fldChar w:fldCharType="separate"/>
        </w:r>
        <w:r>
          <w:t>8</w:t>
        </w:r>
        <w:r>
          <w:fldChar w:fldCharType="end"/>
        </w:r>
      </w:hyperlink>
    </w:p>
    <w:p>
      <w:pPr>
        <w:pStyle w:val="TOC2"/>
        <w:tabs>
          <w:tab w:val="right" w:leader="dot" w:pos="8306"/>
        </w:tabs>
      </w:pPr>
      <w:hyperlink w:anchor="_Toc22085" w:history="1">
        <w:r>
          <w:rPr>
            <w:rFonts w:ascii="仿宋" w:eastAsia="仿宋" w:hAnsi="仿宋" w:cs="仿宋" w:hint="eastAsia"/>
            <w:lang w:eastAsia="zh-CN"/>
          </w:rPr>
          <w:t>(二)、绩效评估方法</w:t>
        </w:r>
        <w:r>
          <w:tab/>
        </w:r>
        <w:r>
          <w:fldChar w:fldCharType="begin"/>
        </w:r>
        <w:r>
          <w:instrText xml:space="preserve"> PAGEREF _Toc22085 \h </w:instrText>
        </w:r>
        <w:r>
          <w:fldChar w:fldCharType="separate"/>
        </w:r>
        <w:r>
          <w:t>9</w:t>
        </w:r>
        <w:r>
          <w:fldChar w:fldCharType="end"/>
        </w:r>
      </w:hyperlink>
    </w:p>
    <w:p>
      <w:pPr>
        <w:pStyle w:val="TOC2"/>
        <w:tabs>
          <w:tab w:val="right" w:leader="dot" w:pos="8306"/>
        </w:tabs>
      </w:pPr>
      <w:hyperlink w:anchor="_Toc2544" w:history="1">
        <w:r>
          <w:rPr>
            <w:rFonts w:ascii="仿宋" w:eastAsia="仿宋" w:hAnsi="仿宋" w:cs="仿宋" w:hint="eastAsia"/>
            <w:lang w:eastAsia="zh-CN"/>
          </w:rPr>
          <w:t>(三)、绩效评估周期</w:t>
        </w:r>
        <w:r>
          <w:tab/>
        </w:r>
        <w:r>
          <w:fldChar w:fldCharType="begin"/>
        </w:r>
        <w:r>
          <w:instrText xml:space="preserve"> PAGEREF _Toc2544 \h </w:instrText>
        </w:r>
        <w:r>
          <w:fldChar w:fldCharType="separate"/>
        </w:r>
        <w:r>
          <w:t>10</w:t>
        </w:r>
        <w:r>
          <w:fldChar w:fldCharType="end"/>
        </w:r>
      </w:hyperlink>
    </w:p>
    <w:p>
      <w:pPr>
        <w:pStyle w:val="TOC1"/>
        <w:tabs>
          <w:tab w:val="right" w:leader="dot" w:pos="8306"/>
        </w:tabs>
      </w:pPr>
      <w:hyperlink w:anchor="_Toc441" w:history="1">
        <w:r>
          <w:rPr>
            <w:rFonts w:ascii="仿宋" w:eastAsia="仿宋" w:hAnsi="仿宋" w:cs="仿宋" w:hint="eastAsia"/>
            <w:lang w:eastAsia="zh-CN"/>
          </w:rPr>
          <w:t>三、工艺说明</w:t>
        </w:r>
        <w:r>
          <w:tab/>
        </w:r>
        <w:r>
          <w:fldChar w:fldCharType="begin"/>
        </w:r>
        <w:r>
          <w:instrText xml:space="preserve"> PAGEREF _Toc441 \h </w:instrText>
        </w:r>
        <w:r>
          <w:fldChar w:fldCharType="separate"/>
        </w:r>
        <w:r>
          <w:t>11</w:t>
        </w:r>
        <w:r>
          <w:fldChar w:fldCharType="end"/>
        </w:r>
      </w:hyperlink>
    </w:p>
    <w:p>
      <w:pPr>
        <w:pStyle w:val="TOC2"/>
        <w:tabs>
          <w:tab w:val="right" w:leader="dot" w:pos="8306"/>
        </w:tabs>
      </w:pPr>
      <w:hyperlink w:anchor="_Toc12593" w:history="1">
        <w:r>
          <w:rPr>
            <w:rFonts w:ascii="仿宋" w:eastAsia="仿宋" w:hAnsi="仿宋" w:cs="仿宋" w:hint="eastAsia"/>
            <w:lang w:eastAsia="zh-CN"/>
          </w:rPr>
          <w:t>(一)、技术管理特点</w:t>
        </w:r>
        <w:r>
          <w:tab/>
        </w:r>
        <w:r>
          <w:fldChar w:fldCharType="begin"/>
        </w:r>
        <w:r>
          <w:instrText xml:space="preserve"> PAGEREF _Toc12593 \h </w:instrText>
        </w:r>
        <w:r>
          <w:fldChar w:fldCharType="separate"/>
        </w:r>
        <w:r>
          <w:t>11</w:t>
        </w:r>
        <w:r>
          <w:fldChar w:fldCharType="end"/>
        </w:r>
      </w:hyperlink>
    </w:p>
    <w:p>
      <w:pPr>
        <w:pStyle w:val="TOC2"/>
        <w:tabs>
          <w:tab w:val="right" w:leader="dot" w:pos="8306"/>
        </w:tabs>
      </w:pPr>
      <w:hyperlink w:anchor="_Toc12482" w:history="1">
        <w:r>
          <w:rPr>
            <w:rFonts w:ascii="仿宋" w:eastAsia="仿宋" w:hAnsi="仿宋" w:cs="仿宋" w:hint="eastAsia"/>
            <w:lang w:eastAsia="zh-CN"/>
          </w:rPr>
          <w:t>(二)、福特电动车项目工艺技术设计方案</w:t>
        </w:r>
        <w:r>
          <w:tab/>
        </w:r>
        <w:r>
          <w:fldChar w:fldCharType="begin"/>
        </w:r>
        <w:r>
          <w:instrText xml:space="preserve"> PAGEREF _Toc12482 \h </w:instrText>
        </w:r>
        <w:r>
          <w:fldChar w:fldCharType="separate"/>
        </w:r>
        <w:r>
          <w:t>13</w:t>
        </w:r>
        <w:r>
          <w:fldChar w:fldCharType="end"/>
        </w:r>
      </w:hyperlink>
    </w:p>
    <w:p>
      <w:pPr>
        <w:pStyle w:val="TOC2"/>
        <w:tabs>
          <w:tab w:val="right" w:leader="dot" w:pos="8306"/>
        </w:tabs>
      </w:pPr>
      <w:hyperlink w:anchor="_Toc20688" w:history="1">
        <w:r>
          <w:rPr>
            <w:rFonts w:ascii="仿宋" w:eastAsia="仿宋" w:hAnsi="仿宋" w:cs="仿宋" w:hint="eastAsia"/>
            <w:lang w:eastAsia="zh-CN"/>
          </w:rPr>
          <w:t>(三)、设备选型方案</w:t>
        </w:r>
        <w:r>
          <w:tab/>
        </w:r>
        <w:r>
          <w:fldChar w:fldCharType="begin"/>
        </w:r>
        <w:r>
          <w:instrText xml:space="preserve"> PAGEREF _Toc20688 \h </w:instrText>
        </w:r>
        <w:r>
          <w:fldChar w:fldCharType="separate"/>
        </w:r>
        <w:r>
          <w:t>14</w:t>
        </w:r>
        <w:r>
          <w:fldChar w:fldCharType="end"/>
        </w:r>
      </w:hyperlink>
    </w:p>
    <w:p>
      <w:pPr>
        <w:pStyle w:val="TOC1"/>
        <w:tabs>
          <w:tab w:val="right" w:leader="dot" w:pos="8306"/>
        </w:tabs>
      </w:pPr>
      <w:hyperlink w:anchor="_Toc31316" w:history="1">
        <w:r>
          <w:rPr>
            <w:rFonts w:ascii="仿宋" w:eastAsia="仿宋" w:hAnsi="仿宋" w:cs="仿宋" w:hint="eastAsia"/>
            <w:lang w:eastAsia="zh-CN"/>
          </w:rPr>
          <w:t>四、福特电动车项目文档管理</w:t>
        </w:r>
        <w:r>
          <w:tab/>
        </w:r>
        <w:r>
          <w:fldChar w:fldCharType="begin"/>
        </w:r>
        <w:r>
          <w:instrText xml:space="preserve"> PAGEREF _Toc31316 \h </w:instrText>
        </w:r>
        <w:r>
          <w:fldChar w:fldCharType="separate"/>
        </w:r>
        <w:r>
          <w:t>15</w:t>
        </w:r>
        <w:r>
          <w:fldChar w:fldCharType="end"/>
        </w:r>
      </w:hyperlink>
    </w:p>
    <w:p>
      <w:pPr>
        <w:pStyle w:val="TOC2"/>
        <w:tabs>
          <w:tab w:val="right" w:leader="dot" w:pos="8306"/>
        </w:tabs>
      </w:pPr>
      <w:hyperlink w:anchor="_Toc28400" w:history="1">
        <w:r>
          <w:rPr>
            <w:rFonts w:ascii="仿宋" w:eastAsia="仿宋" w:hAnsi="仿宋" w:cs="仿宋" w:hint="eastAsia"/>
            <w:lang w:eastAsia="zh-CN"/>
          </w:rPr>
          <w:t>(一)、文档编制与审查</w:t>
        </w:r>
        <w:r>
          <w:tab/>
        </w:r>
        <w:r>
          <w:fldChar w:fldCharType="begin"/>
        </w:r>
        <w:r>
          <w:instrText xml:space="preserve"> PAGEREF _Toc28400 \h </w:instrText>
        </w:r>
        <w:r>
          <w:fldChar w:fldCharType="separate"/>
        </w:r>
        <w:r>
          <w:t>15</w:t>
        </w:r>
        <w:r>
          <w:fldChar w:fldCharType="end"/>
        </w:r>
      </w:hyperlink>
    </w:p>
    <w:p>
      <w:pPr>
        <w:pStyle w:val="TOC2"/>
        <w:tabs>
          <w:tab w:val="right" w:leader="dot" w:pos="8306"/>
        </w:tabs>
      </w:pPr>
      <w:hyperlink w:anchor="_Toc21272" w:history="1">
        <w:r>
          <w:rPr>
            <w:rFonts w:ascii="仿宋" w:eastAsia="仿宋" w:hAnsi="仿宋" w:cs="仿宋" w:hint="eastAsia"/>
            <w:lang w:eastAsia="zh-CN"/>
          </w:rPr>
          <w:t>(二)、文档发布与分发</w:t>
        </w:r>
        <w:r>
          <w:tab/>
        </w:r>
        <w:r>
          <w:fldChar w:fldCharType="begin"/>
        </w:r>
        <w:r>
          <w:instrText xml:space="preserve"> PAGEREF _Toc21272 \h </w:instrText>
        </w:r>
        <w:r>
          <w:fldChar w:fldCharType="separate"/>
        </w:r>
        <w:r>
          <w:t>16</w:t>
        </w:r>
        <w:r>
          <w:fldChar w:fldCharType="end"/>
        </w:r>
      </w:hyperlink>
    </w:p>
    <w:p>
      <w:pPr>
        <w:pStyle w:val="TOC2"/>
        <w:tabs>
          <w:tab w:val="right" w:leader="dot" w:pos="8306"/>
        </w:tabs>
      </w:pPr>
      <w:hyperlink w:anchor="_Toc24667" w:history="1">
        <w:r>
          <w:rPr>
            <w:rFonts w:ascii="仿宋" w:eastAsia="仿宋" w:hAnsi="仿宋" w:cs="仿宋" w:hint="eastAsia"/>
            <w:lang w:eastAsia="zh-CN"/>
          </w:rPr>
          <w:t>(三)、文档存档与归档</w:t>
        </w:r>
        <w:r>
          <w:tab/>
        </w:r>
        <w:r>
          <w:fldChar w:fldCharType="begin"/>
        </w:r>
        <w:r>
          <w:instrText xml:space="preserve"> PAGEREF _Toc24667 \h </w:instrText>
        </w:r>
        <w:r>
          <w:fldChar w:fldCharType="separate"/>
        </w:r>
        <w:r>
          <w:t>17</w:t>
        </w:r>
        <w:r>
          <w:fldChar w:fldCharType="end"/>
        </w:r>
      </w:hyperlink>
    </w:p>
    <w:p>
      <w:pPr>
        <w:pStyle w:val="TOC1"/>
        <w:tabs>
          <w:tab w:val="right" w:leader="dot" w:pos="8306"/>
        </w:tabs>
      </w:pPr>
      <w:hyperlink w:anchor="_Toc19533" w:history="1">
        <w:r>
          <w:rPr>
            <w:rFonts w:ascii="仿宋" w:eastAsia="仿宋" w:hAnsi="仿宋" w:cs="仿宋" w:hint="eastAsia"/>
            <w:lang w:eastAsia="zh-CN"/>
          </w:rPr>
          <w:t>五、市场分析、调研</w:t>
        </w:r>
        <w:r>
          <w:tab/>
        </w:r>
        <w:r>
          <w:fldChar w:fldCharType="begin"/>
        </w:r>
        <w:r>
          <w:instrText xml:space="preserve"> PAGEREF _Toc19533 \h </w:instrText>
        </w:r>
        <w:r>
          <w:fldChar w:fldCharType="separate"/>
        </w:r>
        <w:r>
          <w:t>19</w:t>
        </w:r>
        <w:r>
          <w:fldChar w:fldCharType="end"/>
        </w:r>
      </w:hyperlink>
    </w:p>
    <w:p>
      <w:pPr>
        <w:pStyle w:val="TOC2"/>
        <w:tabs>
          <w:tab w:val="right" w:leader="dot" w:pos="8306"/>
        </w:tabs>
      </w:pPr>
      <w:hyperlink w:anchor="_Toc19055" w:history="1">
        <w:r>
          <w:rPr>
            <w:rFonts w:ascii="仿宋" w:eastAsia="仿宋" w:hAnsi="仿宋" w:cs="仿宋" w:hint="eastAsia"/>
            <w:lang w:eastAsia="zh-CN"/>
          </w:rPr>
          <w:t>(一)、福特电动车行业分析</w:t>
        </w:r>
        <w:r>
          <w:tab/>
        </w:r>
        <w:r>
          <w:fldChar w:fldCharType="begin"/>
        </w:r>
        <w:r>
          <w:instrText xml:space="preserve"> PAGEREF _Toc19055 \h </w:instrText>
        </w:r>
        <w:r>
          <w:fldChar w:fldCharType="separate"/>
        </w:r>
        <w:r>
          <w:t>19</w:t>
        </w:r>
        <w:r>
          <w:fldChar w:fldCharType="end"/>
        </w:r>
      </w:hyperlink>
    </w:p>
    <w:p>
      <w:pPr>
        <w:pStyle w:val="TOC2"/>
        <w:tabs>
          <w:tab w:val="right" w:leader="dot" w:pos="8306"/>
        </w:tabs>
      </w:pPr>
      <w:hyperlink w:anchor="_Toc21141" w:history="1">
        <w:r>
          <w:rPr>
            <w:rFonts w:ascii="仿宋" w:eastAsia="仿宋" w:hAnsi="仿宋" w:cs="仿宋" w:hint="eastAsia"/>
            <w:lang w:eastAsia="zh-CN"/>
          </w:rPr>
          <w:t>(二)、福特电动车市场分析预测</w:t>
        </w:r>
        <w:r>
          <w:tab/>
        </w:r>
        <w:r>
          <w:fldChar w:fldCharType="begin"/>
        </w:r>
        <w:r>
          <w:instrText xml:space="preserve"> PAGEREF _Toc21141 \h </w:instrText>
        </w:r>
        <w:r>
          <w:fldChar w:fldCharType="separate"/>
        </w:r>
        <w:r>
          <w:t>19</w:t>
        </w:r>
        <w:r>
          <w:fldChar w:fldCharType="end"/>
        </w:r>
      </w:hyperlink>
    </w:p>
    <w:p>
      <w:pPr>
        <w:pStyle w:val="TOC1"/>
        <w:tabs>
          <w:tab w:val="right" w:leader="dot" w:pos="8306"/>
        </w:tabs>
      </w:pPr>
      <w:hyperlink w:anchor="_Toc6454" w:history="1">
        <w:r>
          <w:rPr>
            <w:rFonts w:ascii="仿宋" w:eastAsia="仿宋" w:hAnsi="仿宋" w:cs="仿宋" w:hint="eastAsia"/>
            <w:lang w:eastAsia="zh-CN"/>
          </w:rPr>
          <w:t>六、福特电动车项目可持续发展</w:t>
        </w:r>
        <w:r>
          <w:tab/>
        </w:r>
        <w:r>
          <w:fldChar w:fldCharType="begin"/>
        </w:r>
        <w:r>
          <w:instrText xml:space="preserve"> PAGEREF _Toc6454 \h </w:instrText>
        </w:r>
        <w:r>
          <w:fldChar w:fldCharType="separate"/>
        </w:r>
        <w:r>
          <w:t>20</w:t>
        </w:r>
        <w:r>
          <w:fldChar w:fldCharType="end"/>
        </w:r>
      </w:hyperlink>
    </w:p>
    <w:p>
      <w:pPr>
        <w:pStyle w:val="TOC2"/>
        <w:tabs>
          <w:tab w:val="right" w:leader="dot" w:pos="8306"/>
        </w:tabs>
      </w:pPr>
      <w:hyperlink w:anchor="_Toc13324" w:history="1">
        <w:r>
          <w:rPr>
            <w:rFonts w:ascii="仿宋" w:eastAsia="仿宋" w:hAnsi="仿宋" w:cs="仿宋" w:hint="eastAsia"/>
            <w:lang w:eastAsia="zh-CN"/>
          </w:rPr>
          <w:t>(一)、可持续战略与实践</w:t>
        </w:r>
        <w:r>
          <w:tab/>
        </w:r>
        <w:r>
          <w:fldChar w:fldCharType="begin"/>
        </w:r>
        <w:r>
          <w:instrText xml:space="preserve"> PAGEREF _Toc13324 \h </w:instrText>
        </w:r>
        <w:r>
          <w:fldChar w:fldCharType="separate"/>
        </w:r>
        <w:r>
          <w:t>20</w:t>
        </w:r>
        <w:r>
          <w:fldChar w:fldCharType="end"/>
        </w:r>
      </w:hyperlink>
    </w:p>
    <w:p>
      <w:pPr>
        <w:pStyle w:val="TOC2"/>
        <w:tabs>
          <w:tab w:val="right" w:leader="dot" w:pos="8306"/>
        </w:tabs>
      </w:pPr>
      <w:hyperlink w:anchor="_Toc13196" w:history="1">
        <w:r>
          <w:rPr>
            <w:rFonts w:ascii="仿宋" w:eastAsia="仿宋" w:hAnsi="仿宋" w:cs="仿宋" w:hint="eastAsia"/>
            <w:lang w:eastAsia="zh-CN"/>
          </w:rPr>
          <w:t>(二)、环保与社会责任</w:t>
        </w:r>
        <w:r>
          <w:tab/>
        </w:r>
        <w:r>
          <w:fldChar w:fldCharType="begin"/>
        </w:r>
        <w:r>
          <w:instrText xml:space="preserve"> PAGEREF _Toc13196 \h </w:instrText>
        </w:r>
        <w:r>
          <w:fldChar w:fldCharType="separate"/>
        </w:r>
        <w:r>
          <w:t>21</w:t>
        </w:r>
        <w:r>
          <w:fldChar w:fldCharType="end"/>
        </w:r>
      </w:hyperlink>
    </w:p>
    <w:p>
      <w:pPr>
        <w:pStyle w:val="TOC1"/>
        <w:tabs>
          <w:tab w:val="right" w:leader="dot" w:pos="8306"/>
        </w:tabs>
      </w:pPr>
      <w:hyperlink w:anchor="_Toc12399" w:history="1">
        <w:r>
          <w:rPr>
            <w:rFonts w:ascii="仿宋" w:eastAsia="仿宋" w:hAnsi="仿宋" w:cs="仿宋" w:hint="eastAsia"/>
            <w:lang w:eastAsia="zh-CN"/>
          </w:rPr>
          <w:t>七、福特电动车项目技术管理</w:t>
        </w:r>
        <w:r>
          <w:tab/>
        </w:r>
        <w:r>
          <w:fldChar w:fldCharType="begin"/>
        </w:r>
        <w:r>
          <w:instrText xml:space="preserve"> PAGEREF _Toc12399 \h </w:instrText>
        </w:r>
        <w:r>
          <w:fldChar w:fldCharType="separate"/>
        </w:r>
        <w:r>
          <w:t>22</w:t>
        </w:r>
        <w:r>
          <w:fldChar w:fldCharType="end"/>
        </w:r>
      </w:hyperlink>
    </w:p>
    <w:p>
      <w:pPr>
        <w:pStyle w:val="TOC2"/>
        <w:tabs>
          <w:tab w:val="right" w:leader="dot" w:pos="8306"/>
        </w:tabs>
      </w:pPr>
      <w:hyperlink w:anchor="_Toc17740" w:history="1">
        <w:r>
          <w:rPr>
            <w:rFonts w:ascii="仿宋" w:eastAsia="仿宋" w:hAnsi="仿宋" w:cs="仿宋" w:hint="eastAsia"/>
            <w:lang w:eastAsia="zh-CN"/>
          </w:rPr>
          <w:t>(一)、技术方案选用方向</w:t>
        </w:r>
        <w:r>
          <w:tab/>
        </w:r>
        <w:r>
          <w:fldChar w:fldCharType="begin"/>
        </w:r>
        <w:r>
          <w:instrText xml:space="preserve"> PAGEREF _Toc17740 \h </w:instrText>
        </w:r>
        <w:r>
          <w:fldChar w:fldCharType="separate"/>
        </w:r>
        <w:r>
          <w:t>22</w:t>
        </w:r>
        <w:r>
          <w:fldChar w:fldCharType="end"/>
        </w:r>
      </w:hyperlink>
    </w:p>
    <w:p>
      <w:pPr>
        <w:pStyle w:val="TOC2"/>
        <w:tabs>
          <w:tab w:val="right" w:leader="dot" w:pos="8306"/>
        </w:tabs>
      </w:pPr>
      <w:hyperlink w:anchor="_Toc11031" w:history="1">
        <w:r>
          <w:rPr>
            <w:rFonts w:ascii="仿宋" w:eastAsia="仿宋" w:hAnsi="仿宋" w:cs="仿宋" w:hint="eastAsia"/>
            <w:lang w:eastAsia="zh-CN"/>
          </w:rPr>
          <w:t>(二)、工艺技术方案选用原则</w:t>
        </w:r>
        <w:r>
          <w:tab/>
        </w:r>
        <w:r>
          <w:fldChar w:fldCharType="begin"/>
        </w:r>
        <w:r>
          <w:instrText xml:space="preserve"> PAGEREF _Toc11031 \h </w:instrText>
        </w:r>
        <w:r>
          <w:fldChar w:fldCharType="separate"/>
        </w:r>
        <w:r>
          <w:t>24</w:t>
        </w:r>
        <w:r>
          <w:fldChar w:fldCharType="end"/>
        </w:r>
      </w:hyperlink>
    </w:p>
    <w:p>
      <w:pPr>
        <w:pStyle w:val="TOC2"/>
        <w:tabs>
          <w:tab w:val="right" w:leader="dot" w:pos="8306"/>
        </w:tabs>
      </w:pPr>
      <w:hyperlink w:anchor="_Toc30659" w:history="1">
        <w:r>
          <w:rPr>
            <w:rFonts w:ascii="仿宋" w:eastAsia="仿宋" w:hAnsi="仿宋" w:cs="仿宋" w:hint="eastAsia"/>
            <w:lang w:eastAsia="zh-CN"/>
          </w:rPr>
          <w:t>(三)、工艺技术方案要求</w:t>
        </w:r>
        <w:r>
          <w:tab/>
        </w:r>
        <w:r>
          <w:fldChar w:fldCharType="begin"/>
        </w:r>
        <w:r>
          <w:instrText xml:space="preserve"> PAGEREF _Toc30659 \h </w:instrText>
        </w:r>
        <w:r>
          <w:fldChar w:fldCharType="separate"/>
        </w:r>
        <w:r>
          <w:t>26</w:t>
        </w:r>
        <w:r>
          <w:fldChar w:fldCharType="end"/>
        </w:r>
      </w:hyperlink>
    </w:p>
    <w:p>
      <w:pPr>
        <w:pStyle w:val="TOC1"/>
        <w:tabs>
          <w:tab w:val="right" w:leader="dot" w:pos="8306"/>
        </w:tabs>
      </w:pPr>
      <w:hyperlink w:anchor="_Toc5641" w:history="1">
        <w:r>
          <w:rPr>
            <w:rFonts w:ascii="仿宋" w:eastAsia="仿宋" w:hAnsi="仿宋" w:cs="仿宋" w:hint="eastAsia"/>
            <w:lang w:eastAsia="zh-CN"/>
          </w:rPr>
          <w:t>八、福特电动车项目计划安排</w:t>
        </w:r>
        <w:r>
          <w:tab/>
        </w:r>
        <w:r>
          <w:fldChar w:fldCharType="begin"/>
        </w:r>
        <w:r>
          <w:instrText xml:space="preserve"> PAGEREF _Toc5641 \h </w:instrText>
        </w:r>
        <w:r>
          <w:fldChar w:fldCharType="separate"/>
        </w:r>
        <w:r>
          <w:t>28</w:t>
        </w:r>
        <w:r>
          <w:fldChar w:fldCharType="end"/>
        </w:r>
      </w:hyperlink>
    </w:p>
    <w:p>
      <w:pPr>
        <w:pStyle w:val="TOC2"/>
        <w:tabs>
          <w:tab w:val="right" w:leader="dot" w:pos="8306"/>
        </w:tabs>
      </w:pPr>
      <w:hyperlink w:anchor="_Toc29450" w:history="1">
        <w:r>
          <w:rPr>
            <w:rFonts w:ascii="仿宋" w:eastAsia="仿宋" w:hAnsi="仿宋" w:cs="仿宋" w:hint="eastAsia"/>
            <w:lang w:eastAsia="zh-CN"/>
          </w:rPr>
          <w:t>(一)、建设周期</w:t>
        </w:r>
        <w:r>
          <w:tab/>
        </w:r>
        <w:r>
          <w:fldChar w:fldCharType="begin"/>
        </w:r>
        <w:r>
          <w:instrText xml:space="preserve"> PAGEREF _Toc29450 \h </w:instrText>
        </w:r>
        <w:r>
          <w:fldChar w:fldCharType="separate"/>
        </w:r>
        <w:r>
          <w:t>28</w:t>
        </w:r>
        <w:r>
          <w:fldChar w:fldCharType="end"/>
        </w:r>
      </w:hyperlink>
    </w:p>
    <w:p>
      <w:pPr>
        <w:pStyle w:val="TOC2"/>
        <w:tabs>
          <w:tab w:val="right" w:leader="dot" w:pos="8306"/>
        </w:tabs>
      </w:pPr>
      <w:hyperlink w:anchor="_Toc9850" w:history="1">
        <w:r>
          <w:rPr>
            <w:rFonts w:ascii="仿宋" w:eastAsia="仿宋" w:hAnsi="仿宋" w:cs="仿宋" w:hint="eastAsia"/>
            <w:lang w:eastAsia="zh-CN"/>
          </w:rPr>
          <w:t>(二)、建设进度</w:t>
        </w:r>
        <w:r>
          <w:tab/>
        </w:r>
        <w:r>
          <w:fldChar w:fldCharType="begin"/>
        </w:r>
        <w:r>
          <w:instrText xml:space="preserve"> PAGEREF _Toc9850 \h </w:instrText>
        </w:r>
        <w:r>
          <w:fldChar w:fldCharType="separate"/>
        </w:r>
        <w:r>
          <w:t>29</w:t>
        </w:r>
        <w:r>
          <w:fldChar w:fldCharType="end"/>
        </w:r>
      </w:hyperlink>
    </w:p>
    <w:p>
      <w:pPr>
        <w:pStyle w:val="TOC2"/>
        <w:tabs>
          <w:tab w:val="right" w:leader="dot" w:pos="8306"/>
        </w:tabs>
      </w:pPr>
      <w:hyperlink w:anchor="_Toc5884" w:history="1">
        <w:r>
          <w:rPr>
            <w:rFonts w:ascii="仿宋" w:eastAsia="仿宋" w:hAnsi="仿宋" w:cs="仿宋" w:hint="eastAsia"/>
            <w:lang w:eastAsia="zh-CN"/>
          </w:rPr>
          <w:t>(三)、进度安排注意事项</w:t>
        </w:r>
        <w:r>
          <w:tab/>
        </w:r>
        <w:r>
          <w:fldChar w:fldCharType="begin"/>
        </w:r>
        <w:r>
          <w:instrText xml:space="preserve"> PAGEREF _Toc5884 \h </w:instrText>
        </w:r>
        <w:r>
          <w:fldChar w:fldCharType="separate"/>
        </w:r>
        <w:r>
          <w:t>30</w:t>
        </w:r>
        <w:r>
          <w:fldChar w:fldCharType="end"/>
        </w:r>
      </w:hyperlink>
    </w:p>
    <w:p>
      <w:pPr>
        <w:pStyle w:val="TOC2"/>
        <w:tabs>
          <w:tab w:val="right" w:leader="dot" w:pos="8306"/>
        </w:tabs>
      </w:pPr>
      <w:hyperlink w:anchor="_Toc9842" w:history="1">
        <w:r>
          <w:rPr>
            <w:rFonts w:ascii="仿宋" w:eastAsia="仿宋" w:hAnsi="仿宋" w:cs="仿宋" w:hint="eastAsia"/>
            <w:lang w:eastAsia="zh-CN"/>
          </w:rPr>
          <w:t>(四)、人力资源配置</w:t>
        </w:r>
        <w:r>
          <w:tab/>
        </w:r>
        <w:r>
          <w:fldChar w:fldCharType="begin"/>
        </w:r>
        <w:r>
          <w:instrText xml:space="preserve"> PAGEREF _Toc9842 \h </w:instrText>
        </w:r>
        <w:r>
          <w:fldChar w:fldCharType="separate"/>
        </w:r>
        <w:r>
          <w:t>31</w:t>
        </w:r>
        <w:r>
          <w:fldChar w:fldCharType="end"/>
        </w:r>
      </w:hyperlink>
    </w:p>
    <w:p>
      <w:pPr>
        <w:pStyle w:val="TOC1"/>
        <w:tabs>
          <w:tab w:val="right" w:leader="dot" w:pos="8306"/>
        </w:tabs>
      </w:pPr>
      <w:hyperlink w:anchor="_Toc4303" w:history="1">
        <w:r>
          <w:rPr>
            <w:rFonts w:ascii="仿宋" w:eastAsia="仿宋" w:hAnsi="仿宋" w:cs="仿宋" w:hint="eastAsia"/>
            <w:lang w:eastAsia="zh-CN"/>
          </w:rPr>
          <w:t>九、福特电动车项目社会影响</w:t>
        </w:r>
        <w:r>
          <w:tab/>
        </w:r>
        <w:r>
          <w:fldChar w:fldCharType="begin"/>
        </w:r>
        <w:r>
          <w:instrText xml:space="preserve"> PAGEREF _Toc4303 \h </w:instrText>
        </w:r>
        <w:r>
          <w:fldChar w:fldCharType="separate"/>
        </w:r>
        <w:r>
          <w:t>32</w:t>
        </w:r>
        <w:r>
          <w:fldChar w:fldCharType="end"/>
        </w:r>
      </w:hyperlink>
    </w:p>
    <w:p>
      <w:pPr>
        <w:pStyle w:val="TOC2"/>
        <w:tabs>
          <w:tab w:val="right" w:leader="dot" w:pos="8306"/>
        </w:tabs>
      </w:pPr>
      <w:hyperlink w:anchor="_Toc5228" w:history="1">
        <w:r>
          <w:rPr>
            <w:rFonts w:ascii="仿宋" w:eastAsia="仿宋" w:hAnsi="仿宋" w:cs="仿宋" w:hint="eastAsia"/>
            <w:lang w:eastAsia="zh-CN"/>
          </w:rPr>
          <w:t>(一)、社会责任与义务</w:t>
        </w:r>
        <w:r>
          <w:tab/>
        </w:r>
        <w:r>
          <w:fldChar w:fldCharType="begin"/>
        </w:r>
        <w:r>
          <w:instrText xml:space="preserve"> PAGEREF _Toc5228 \h </w:instrText>
        </w:r>
        <w:r>
          <w:fldChar w:fldCharType="separate"/>
        </w:r>
        <w:r>
          <w:t>32</w:t>
        </w:r>
        <w:r>
          <w:fldChar w:fldCharType="end"/>
        </w:r>
      </w:hyperlink>
    </w:p>
    <w:p>
      <w:pPr>
        <w:pStyle w:val="TOC2"/>
        <w:tabs>
          <w:tab w:val="right" w:leader="dot" w:pos="8306"/>
        </w:tabs>
      </w:pPr>
      <w:hyperlink w:anchor="_Toc23207" w:history="1">
        <w:r>
          <w:rPr>
            <w:rFonts w:ascii="仿宋" w:eastAsia="仿宋" w:hAnsi="仿宋" w:cs="仿宋" w:hint="eastAsia"/>
            <w:lang w:eastAsia="zh-CN"/>
          </w:rPr>
          <w:t>(二)、社会参与与沟通</w:t>
        </w:r>
        <w:r>
          <w:tab/>
        </w:r>
        <w:r>
          <w:fldChar w:fldCharType="begin"/>
        </w:r>
        <w:r>
          <w:instrText xml:space="preserve"> PAGEREF _Toc23207 \h </w:instrText>
        </w:r>
        <w:r>
          <w:fldChar w:fldCharType="separate"/>
        </w:r>
        <w:r>
          <w:t>33</w:t>
        </w:r>
        <w:r>
          <w:fldChar w:fldCharType="end"/>
        </w:r>
      </w:hyperlink>
    </w:p>
    <w:p>
      <w:pPr>
        <w:pStyle w:val="TOC1"/>
        <w:tabs>
          <w:tab w:val="right" w:leader="dot" w:pos="8306"/>
        </w:tabs>
      </w:pPr>
      <w:hyperlink w:anchor="_Toc2350" w:history="1">
        <w:r>
          <w:rPr>
            <w:rFonts w:ascii="仿宋" w:eastAsia="仿宋" w:hAnsi="仿宋" w:cs="仿宋" w:hint="eastAsia"/>
            <w:lang w:eastAsia="zh-CN"/>
          </w:rPr>
          <w:t>十、福特电动车项目创新与研发</w:t>
        </w:r>
        <w:r>
          <w:tab/>
        </w:r>
        <w:r>
          <w:fldChar w:fldCharType="begin"/>
        </w:r>
        <w:r>
          <w:instrText xml:space="preserve"> PAGEREF _Toc2350 \h </w:instrText>
        </w:r>
        <w:r>
          <w:fldChar w:fldCharType="separate"/>
        </w:r>
        <w:r>
          <w:t>34</w:t>
        </w:r>
        <w:r>
          <w:fldChar w:fldCharType="end"/>
        </w:r>
      </w:hyperlink>
    </w:p>
    <w:p>
      <w:pPr>
        <w:pStyle w:val="TOC2"/>
        <w:tabs>
          <w:tab w:val="right" w:leader="dot" w:pos="8306"/>
        </w:tabs>
      </w:pPr>
      <w:hyperlink w:anchor="_Toc23710" w:history="1">
        <w:r>
          <w:rPr>
            <w:rFonts w:ascii="仿宋" w:eastAsia="仿宋" w:hAnsi="仿宋" w:cs="仿宋" w:hint="eastAsia"/>
            <w:lang w:eastAsia="zh-CN"/>
          </w:rPr>
          <w:t>(一)、创新策略与方向</w:t>
        </w:r>
        <w:r>
          <w:tab/>
        </w:r>
        <w:r>
          <w:fldChar w:fldCharType="begin"/>
        </w:r>
        <w:r>
          <w:instrText xml:space="preserve"> PAGEREF _Toc23710 \h </w:instrText>
        </w:r>
        <w:r>
          <w:fldChar w:fldCharType="separate"/>
        </w:r>
        <w:r>
          <w:t>34</w:t>
        </w:r>
        <w:r>
          <w:fldChar w:fldCharType="end"/>
        </w:r>
      </w:hyperlink>
    </w:p>
    <w:p>
      <w:pPr>
        <w:pStyle w:val="TOC2"/>
        <w:tabs>
          <w:tab w:val="right" w:leader="dot" w:pos="8306"/>
        </w:tabs>
      </w:pPr>
      <w:hyperlink w:anchor="_Toc23855" w:history="1">
        <w:r>
          <w:rPr>
            <w:rFonts w:ascii="仿宋" w:eastAsia="仿宋" w:hAnsi="仿宋" w:cs="仿宋" w:hint="eastAsia"/>
            <w:lang w:eastAsia="zh-CN"/>
          </w:rPr>
          <w:t>(二)、研发规划与投入</w:t>
        </w:r>
        <w:r>
          <w:tab/>
        </w:r>
        <w:r>
          <w:fldChar w:fldCharType="begin"/>
        </w:r>
        <w:r>
          <w:instrText xml:space="preserve"> PAGEREF _Toc23855 \h </w:instrText>
        </w:r>
        <w:r>
          <w:fldChar w:fldCharType="separate"/>
        </w:r>
        <w:r>
          <w:t>35</w:t>
        </w:r>
        <w:r>
          <w:fldChar w:fldCharType="end"/>
        </w:r>
      </w:hyperlink>
    </w:p>
    <w:p>
      <w:pPr>
        <w:pStyle w:val="TOC1"/>
        <w:tabs>
          <w:tab w:val="right" w:leader="dot" w:pos="8306"/>
        </w:tabs>
      </w:pPr>
      <w:hyperlink w:anchor="_Toc25355" w:history="1">
        <w:r>
          <w:rPr>
            <w:rFonts w:ascii="仿宋" w:eastAsia="仿宋" w:hAnsi="仿宋" w:cs="仿宋" w:hint="eastAsia"/>
            <w:lang w:eastAsia="zh-CN"/>
          </w:rPr>
          <w:t>十一、福特电动车项目投资规划</w:t>
        </w:r>
        <w:r>
          <w:tab/>
        </w:r>
        <w:r>
          <w:fldChar w:fldCharType="begin"/>
        </w:r>
        <w:r>
          <w:instrText xml:space="preserve"> PAGEREF _Toc25355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66" w:history="1">
        <w:r>
          <w:rPr>
            <w:rFonts w:ascii="仿宋" w:eastAsia="仿宋" w:hAnsi="仿宋" w:cs="仿宋" w:hint="eastAsia"/>
            <w:lang w:eastAsia="zh-CN"/>
          </w:rPr>
          <w:t>(一)、福特电动车项目总投资估算</w:t>
        </w:r>
        <w:r>
          <w:tab/>
        </w:r>
        <w:r>
          <w:fldChar w:fldCharType="begin"/>
        </w:r>
        <w:r>
          <w:instrText xml:space="preserve"> PAGEREF _Toc4666 \h </w:instrText>
        </w:r>
        <w:r>
          <w:fldChar w:fldCharType="separate"/>
        </w:r>
        <w:r>
          <w:t>37</w:t>
        </w:r>
        <w:r>
          <w:fldChar w:fldCharType="end"/>
        </w:r>
      </w:hyperlink>
    </w:p>
    <w:p>
      <w:pPr>
        <w:pStyle w:val="TOC2"/>
        <w:tabs>
          <w:tab w:val="right" w:leader="dot" w:pos="8306"/>
        </w:tabs>
      </w:pPr>
      <w:hyperlink w:anchor="_Toc31767" w:history="1">
        <w:r>
          <w:rPr>
            <w:rFonts w:ascii="仿宋" w:eastAsia="仿宋" w:hAnsi="仿宋" w:cs="仿宋" w:hint="eastAsia"/>
            <w:lang w:eastAsia="zh-CN"/>
          </w:rPr>
          <w:t>(二)、资金筹措</w:t>
        </w:r>
        <w:r>
          <w:tab/>
        </w:r>
        <w:r>
          <w:fldChar w:fldCharType="begin"/>
        </w:r>
        <w:r>
          <w:instrText xml:space="preserve"> PAGEREF _Toc31767 \h </w:instrText>
        </w:r>
        <w:r>
          <w:fldChar w:fldCharType="separate"/>
        </w:r>
        <w:r>
          <w:t>38</w:t>
        </w:r>
        <w:r>
          <w:fldChar w:fldCharType="end"/>
        </w:r>
      </w:hyperlink>
    </w:p>
    <w:p>
      <w:pPr>
        <w:pStyle w:val="TOC1"/>
        <w:tabs>
          <w:tab w:val="right" w:leader="dot" w:pos="8306"/>
        </w:tabs>
      </w:pPr>
      <w:hyperlink w:anchor="_Toc27448" w:history="1">
        <w:r>
          <w:rPr>
            <w:rFonts w:ascii="仿宋" w:eastAsia="仿宋" w:hAnsi="仿宋" w:cs="仿宋" w:hint="eastAsia"/>
            <w:lang w:eastAsia="zh-CN"/>
          </w:rPr>
          <w:t>十二、福特电动车项目人力资源培养与发展</w:t>
        </w:r>
        <w:r>
          <w:tab/>
        </w:r>
        <w:r>
          <w:fldChar w:fldCharType="begin"/>
        </w:r>
        <w:r>
          <w:instrText xml:space="preserve"> PAGEREF _Toc27448 \h </w:instrText>
        </w:r>
        <w:r>
          <w:fldChar w:fldCharType="separate"/>
        </w:r>
        <w:r>
          <w:t>39</w:t>
        </w:r>
        <w:r>
          <w:fldChar w:fldCharType="end"/>
        </w:r>
      </w:hyperlink>
    </w:p>
    <w:p>
      <w:pPr>
        <w:pStyle w:val="TOC2"/>
        <w:tabs>
          <w:tab w:val="right" w:leader="dot" w:pos="8306"/>
        </w:tabs>
      </w:pPr>
      <w:hyperlink w:anchor="_Toc7899" w:history="1">
        <w:r>
          <w:rPr>
            <w:rFonts w:ascii="仿宋" w:eastAsia="仿宋" w:hAnsi="仿宋" w:cs="仿宋" w:hint="eastAsia"/>
            <w:lang w:eastAsia="zh-CN"/>
          </w:rPr>
          <w:t>(一)、人才需求与规划</w:t>
        </w:r>
        <w:r>
          <w:tab/>
        </w:r>
        <w:r>
          <w:fldChar w:fldCharType="begin"/>
        </w:r>
        <w:r>
          <w:instrText xml:space="preserve"> PAGEREF _Toc7899 \h </w:instrText>
        </w:r>
        <w:r>
          <w:fldChar w:fldCharType="separate"/>
        </w:r>
        <w:r>
          <w:t>39</w:t>
        </w:r>
        <w:r>
          <w:fldChar w:fldCharType="end"/>
        </w:r>
      </w:hyperlink>
    </w:p>
    <w:p>
      <w:pPr>
        <w:pStyle w:val="TOC2"/>
        <w:tabs>
          <w:tab w:val="right" w:leader="dot" w:pos="8306"/>
        </w:tabs>
      </w:pPr>
      <w:hyperlink w:anchor="_Toc11082" w:history="1">
        <w:r>
          <w:rPr>
            <w:rFonts w:ascii="仿宋" w:eastAsia="仿宋" w:hAnsi="仿宋" w:cs="仿宋" w:hint="eastAsia"/>
            <w:lang w:eastAsia="zh-CN"/>
          </w:rPr>
          <w:t>(二)、培训与发展计划</w:t>
        </w:r>
        <w:r>
          <w:tab/>
        </w:r>
        <w:r>
          <w:fldChar w:fldCharType="begin"/>
        </w:r>
        <w:r>
          <w:instrText xml:space="preserve"> PAGEREF _Toc11082 \h </w:instrText>
        </w:r>
        <w:r>
          <w:fldChar w:fldCharType="separate"/>
        </w:r>
        <w:r>
          <w:t>39</w:t>
        </w:r>
        <w:r>
          <w:fldChar w:fldCharType="end"/>
        </w:r>
      </w:hyperlink>
    </w:p>
    <w:p>
      <w:pPr>
        <w:pStyle w:val="TOC1"/>
        <w:tabs>
          <w:tab w:val="right" w:leader="dot" w:pos="8306"/>
        </w:tabs>
      </w:pPr>
      <w:hyperlink w:anchor="_Toc20645" w:history="1">
        <w:r>
          <w:rPr>
            <w:rFonts w:ascii="仿宋" w:eastAsia="仿宋" w:hAnsi="仿宋" w:cs="仿宋" w:hint="eastAsia"/>
            <w:lang w:eastAsia="zh-CN"/>
          </w:rPr>
          <w:t>十三、福特电动车项目实施保障措施</w:t>
        </w:r>
        <w:r>
          <w:tab/>
        </w:r>
        <w:r>
          <w:fldChar w:fldCharType="begin"/>
        </w:r>
        <w:r>
          <w:instrText xml:space="preserve"> PAGEREF _Toc20645 \h </w:instrText>
        </w:r>
        <w:r>
          <w:fldChar w:fldCharType="separate"/>
        </w:r>
        <w:r>
          <w:t>40</w:t>
        </w:r>
        <w:r>
          <w:fldChar w:fldCharType="end"/>
        </w:r>
      </w:hyperlink>
    </w:p>
    <w:p>
      <w:pPr>
        <w:pStyle w:val="TOC2"/>
        <w:tabs>
          <w:tab w:val="right" w:leader="dot" w:pos="8306"/>
        </w:tabs>
      </w:pPr>
      <w:hyperlink w:anchor="_Toc32400" w:history="1">
        <w:r>
          <w:rPr>
            <w:rFonts w:ascii="仿宋" w:eastAsia="仿宋" w:hAnsi="仿宋" w:cs="仿宋" w:hint="eastAsia"/>
            <w:lang w:eastAsia="zh-CN"/>
          </w:rPr>
          <w:t>(一)、福特电动车项目实施保障机制</w:t>
        </w:r>
        <w:r>
          <w:tab/>
        </w:r>
        <w:r>
          <w:fldChar w:fldCharType="begin"/>
        </w:r>
        <w:r>
          <w:instrText xml:space="preserve"> PAGEREF _Toc32400 \h </w:instrText>
        </w:r>
        <w:r>
          <w:fldChar w:fldCharType="separate"/>
        </w:r>
        <w:r>
          <w:t>40</w:t>
        </w:r>
        <w:r>
          <w:fldChar w:fldCharType="end"/>
        </w:r>
      </w:hyperlink>
    </w:p>
    <w:p>
      <w:pPr>
        <w:pStyle w:val="TOC2"/>
        <w:tabs>
          <w:tab w:val="right" w:leader="dot" w:pos="8306"/>
        </w:tabs>
      </w:pPr>
      <w:hyperlink w:anchor="_Toc24843" w:history="1">
        <w:r>
          <w:rPr>
            <w:rFonts w:ascii="仿宋" w:eastAsia="仿宋" w:hAnsi="仿宋" w:cs="仿宋" w:hint="eastAsia"/>
            <w:lang w:eastAsia="zh-CN"/>
          </w:rPr>
          <w:t>(二)、福特电动车项目法律合规要求</w:t>
        </w:r>
        <w:r>
          <w:tab/>
        </w:r>
        <w:r>
          <w:fldChar w:fldCharType="begin"/>
        </w:r>
        <w:r>
          <w:instrText xml:space="preserve"> PAGEREF _Toc24843 \h </w:instrText>
        </w:r>
        <w:r>
          <w:fldChar w:fldCharType="separate"/>
        </w:r>
        <w:r>
          <w:t>44</w:t>
        </w:r>
        <w:r>
          <w:fldChar w:fldCharType="end"/>
        </w:r>
      </w:hyperlink>
    </w:p>
    <w:p>
      <w:pPr>
        <w:pStyle w:val="TOC2"/>
        <w:tabs>
          <w:tab w:val="right" w:leader="dot" w:pos="8306"/>
        </w:tabs>
      </w:pPr>
      <w:hyperlink w:anchor="_Toc25173" w:history="1">
        <w:r>
          <w:rPr>
            <w:rFonts w:ascii="仿宋" w:eastAsia="仿宋" w:hAnsi="仿宋" w:cs="仿宋" w:hint="eastAsia"/>
            <w:lang w:eastAsia="zh-CN"/>
          </w:rPr>
          <w:t>(三)、福特电动车项目合同管理与法律事务</w:t>
        </w:r>
        <w:r>
          <w:tab/>
        </w:r>
        <w:r>
          <w:fldChar w:fldCharType="begin"/>
        </w:r>
        <w:r>
          <w:instrText xml:space="preserve"> PAGEREF _Toc25173 \h </w:instrText>
        </w:r>
        <w:r>
          <w:fldChar w:fldCharType="separate"/>
        </w:r>
        <w:r>
          <w:t>48</w:t>
        </w:r>
        <w:r>
          <w:fldChar w:fldCharType="end"/>
        </w:r>
      </w:hyperlink>
    </w:p>
    <w:p>
      <w:pPr>
        <w:pStyle w:val="TOC2"/>
        <w:tabs>
          <w:tab w:val="right" w:leader="dot" w:pos="8306"/>
        </w:tabs>
      </w:pPr>
      <w:hyperlink w:anchor="_Toc23544" w:history="1">
        <w:r>
          <w:rPr>
            <w:rFonts w:ascii="仿宋" w:eastAsia="仿宋" w:hAnsi="仿宋" w:cs="仿宋" w:hint="eastAsia"/>
            <w:lang w:eastAsia="zh-CN"/>
          </w:rPr>
          <w:t>(四)、福特电动车项目知识产权保护策略</w:t>
        </w:r>
        <w:r>
          <w:tab/>
        </w:r>
        <w:r>
          <w:fldChar w:fldCharType="begin"/>
        </w:r>
        <w:r>
          <w:instrText xml:space="preserve"> PAGEREF _Toc23544 \h </w:instrText>
        </w:r>
        <w:r>
          <w:fldChar w:fldCharType="separate"/>
        </w:r>
        <w:r>
          <w:t>54</w:t>
        </w:r>
        <w:r>
          <w:fldChar w:fldCharType="end"/>
        </w:r>
      </w:hyperlink>
    </w:p>
    <w:p>
      <w:pPr>
        <w:pStyle w:val="TOC1"/>
        <w:tabs>
          <w:tab w:val="right" w:leader="dot" w:pos="8306"/>
        </w:tabs>
      </w:pPr>
      <w:hyperlink w:anchor="_Toc20346" w:history="1">
        <w:r>
          <w:rPr>
            <w:rFonts w:ascii="仿宋" w:eastAsia="仿宋" w:hAnsi="仿宋" w:cs="仿宋" w:hint="eastAsia"/>
            <w:lang w:eastAsia="zh-CN"/>
          </w:rPr>
          <w:t>十四、营销与推广策略</w:t>
        </w:r>
        <w:r>
          <w:tab/>
        </w:r>
        <w:r>
          <w:fldChar w:fldCharType="begin"/>
        </w:r>
        <w:r>
          <w:instrText xml:space="preserve"> PAGEREF _Toc20346 \h </w:instrText>
        </w:r>
        <w:r>
          <w:fldChar w:fldCharType="separate"/>
        </w:r>
        <w:r>
          <w:t>57</w:t>
        </w:r>
        <w:r>
          <w:fldChar w:fldCharType="end"/>
        </w:r>
      </w:hyperlink>
    </w:p>
    <w:p>
      <w:pPr>
        <w:pStyle w:val="TOC2"/>
        <w:tabs>
          <w:tab w:val="right" w:leader="dot" w:pos="8306"/>
        </w:tabs>
      </w:pPr>
      <w:hyperlink w:anchor="_Toc2273" w:history="1">
        <w:r>
          <w:rPr>
            <w:rFonts w:ascii="仿宋" w:eastAsia="仿宋" w:hAnsi="仿宋" w:cs="仿宋" w:hint="eastAsia"/>
            <w:lang w:eastAsia="zh-CN"/>
          </w:rPr>
          <w:t>(一)、产品/服务定位与特点</w:t>
        </w:r>
        <w:r>
          <w:tab/>
        </w:r>
        <w:r>
          <w:fldChar w:fldCharType="begin"/>
        </w:r>
        <w:r>
          <w:instrText xml:space="preserve"> PAGEREF _Toc2273 \h </w:instrText>
        </w:r>
        <w:r>
          <w:fldChar w:fldCharType="separate"/>
        </w:r>
        <w:r>
          <w:t>57</w:t>
        </w:r>
        <w:r>
          <w:fldChar w:fldCharType="end"/>
        </w:r>
      </w:hyperlink>
    </w:p>
    <w:p>
      <w:pPr>
        <w:pStyle w:val="TOC2"/>
        <w:tabs>
          <w:tab w:val="right" w:leader="dot" w:pos="8306"/>
        </w:tabs>
      </w:pPr>
      <w:hyperlink w:anchor="_Toc16723" w:history="1">
        <w:r>
          <w:rPr>
            <w:rFonts w:ascii="仿宋" w:eastAsia="仿宋" w:hAnsi="仿宋" w:cs="仿宋" w:hint="eastAsia"/>
            <w:lang w:eastAsia="zh-CN"/>
          </w:rPr>
          <w:t>(二)、市场定位与竞争分析</w:t>
        </w:r>
        <w:r>
          <w:tab/>
        </w:r>
        <w:r>
          <w:fldChar w:fldCharType="begin"/>
        </w:r>
        <w:r>
          <w:instrText xml:space="preserve"> PAGEREF _Toc16723 \h </w:instrText>
        </w:r>
        <w:r>
          <w:fldChar w:fldCharType="separate"/>
        </w:r>
        <w:r>
          <w:t>58</w:t>
        </w:r>
        <w:r>
          <w:fldChar w:fldCharType="end"/>
        </w:r>
      </w:hyperlink>
    </w:p>
    <w:p>
      <w:pPr>
        <w:pStyle w:val="TOC2"/>
        <w:tabs>
          <w:tab w:val="right" w:leader="dot" w:pos="8306"/>
        </w:tabs>
      </w:pPr>
      <w:hyperlink w:anchor="_Toc18614" w:history="1">
        <w:r>
          <w:rPr>
            <w:rFonts w:ascii="仿宋" w:eastAsia="仿宋" w:hAnsi="仿宋" w:cs="仿宋" w:hint="eastAsia"/>
            <w:lang w:eastAsia="zh-CN"/>
          </w:rPr>
          <w:t>(三)、营销渠道与策略</w:t>
        </w:r>
        <w:r>
          <w:tab/>
        </w:r>
        <w:r>
          <w:fldChar w:fldCharType="begin"/>
        </w:r>
        <w:r>
          <w:instrText xml:space="preserve"> PAGEREF _Toc18614 \h </w:instrText>
        </w:r>
        <w:r>
          <w:fldChar w:fldCharType="separate"/>
        </w:r>
        <w:r>
          <w:t>59</w:t>
        </w:r>
        <w:r>
          <w:fldChar w:fldCharType="end"/>
        </w:r>
      </w:hyperlink>
    </w:p>
    <w:p>
      <w:pPr>
        <w:pStyle w:val="TOC2"/>
        <w:tabs>
          <w:tab w:val="right" w:leader="dot" w:pos="8306"/>
        </w:tabs>
      </w:pPr>
      <w:hyperlink w:anchor="_Toc17494" w:history="1">
        <w:r>
          <w:rPr>
            <w:rFonts w:ascii="仿宋" w:eastAsia="仿宋" w:hAnsi="仿宋" w:cs="仿宋" w:hint="eastAsia"/>
            <w:lang w:eastAsia="zh-CN"/>
          </w:rPr>
          <w:t>(四)、推广与宣传活动</w:t>
        </w:r>
        <w:r>
          <w:tab/>
        </w:r>
        <w:r>
          <w:fldChar w:fldCharType="begin"/>
        </w:r>
        <w:r>
          <w:instrText xml:space="preserve"> PAGEREF _Toc17494 \h </w:instrText>
        </w:r>
        <w:r>
          <w:fldChar w:fldCharType="separate"/>
        </w:r>
        <w:r>
          <w:t>60</w:t>
        </w:r>
        <w:r>
          <w:fldChar w:fldCharType="end"/>
        </w:r>
      </w:hyperlink>
    </w:p>
    <w:p>
      <w:pPr>
        <w:pStyle w:val="TOC1"/>
        <w:tabs>
          <w:tab w:val="right" w:leader="dot" w:pos="8306"/>
        </w:tabs>
      </w:pPr>
      <w:hyperlink w:anchor="_Toc28751" w:history="1">
        <w:r>
          <w:rPr>
            <w:rFonts w:ascii="仿宋" w:eastAsia="仿宋" w:hAnsi="仿宋" w:cs="仿宋" w:hint="eastAsia"/>
            <w:lang w:eastAsia="zh-CN"/>
          </w:rPr>
          <w:t>十五、利益相关者分析与沟通计划</w:t>
        </w:r>
        <w:r>
          <w:tab/>
        </w:r>
        <w:r>
          <w:fldChar w:fldCharType="begin"/>
        </w:r>
        <w:r>
          <w:instrText xml:space="preserve"> PAGEREF _Toc28751 \h </w:instrText>
        </w:r>
        <w:r>
          <w:fldChar w:fldCharType="separate"/>
        </w:r>
        <w:r>
          <w:t>66</w:t>
        </w:r>
        <w:r>
          <w:fldChar w:fldCharType="end"/>
        </w:r>
      </w:hyperlink>
    </w:p>
    <w:p>
      <w:pPr>
        <w:pStyle w:val="TOC2"/>
        <w:tabs>
          <w:tab w:val="right" w:leader="dot" w:pos="8306"/>
        </w:tabs>
      </w:pPr>
      <w:hyperlink w:anchor="_Toc21318" w:history="1">
        <w:r>
          <w:rPr>
            <w:rFonts w:ascii="仿宋" w:eastAsia="仿宋" w:hAnsi="仿宋" w:cs="仿宋" w:hint="eastAsia"/>
            <w:lang w:eastAsia="zh-CN"/>
          </w:rPr>
          <w:t>(一)、利益相关者分析</w:t>
        </w:r>
        <w:r>
          <w:tab/>
        </w:r>
        <w:r>
          <w:fldChar w:fldCharType="begin"/>
        </w:r>
        <w:r>
          <w:instrText xml:space="preserve"> PAGEREF _Toc21318 \h </w:instrText>
        </w:r>
        <w:r>
          <w:fldChar w:fldCharType="separate"/>
        </w:r>
        <w:r>
          <w:t>66</w:t>
        </w:r>
        <w:r>
          <w:fldChar w:fldCharType="end"/>
        </w:r>
      </w:hyperlink>
    </w:p>
    <w:p>
      <w:pPr>
        <w:pStyle w:val="TOC2"/>
        <w:tabs>
          <w:tab w:val="right" w:leader="dot" w:pos="8306"/>
        </w:tabs>
      </w:pPr>
      <w:hyperlink w:anchor="_Toc27501" w:history="1">
        <w:r>
          <w:rPr>
            <w:rFonts w:ascii="仿宋" w:eastAsia="仿宋" w:hAnsi="仿宋" w:cs="仿宋" w:hint="eastAsia"/>
            <w:lang w:eastAsia="zh-CN"/>
          </w:rPr>
          <w:t>(二)、沟通计划</w:t>
        </w:r>
        <w:r>
          <w:tab/>
        </w:r>
        <w:r>
          <w:fldChar w:fldCharType="begin"/>
        </w:r>
        <w:r>
          <w:instrText xml:space="preserve"> PAGEREF _Toc27501 \h </w:instrText>
        </w:r>
        <w:r>
          <w:fldChar w:fldCharType="separate"/>
        </w:r>
        <w:r>
          <w:t>67</w:t>
        </w:r>
        <w:r>
          <w:fldChar w:fldCharType="end"/>
        </w:r>
      </w:hyperlink>
    </w:p>
    <w:p>
      <w:pPr>
        <w:pStyle w:val="TOC1"/>
        <w:tabs>
          <w:tab w:val="right" w:leader="dot" w:pos="8306"/>
        </w:tabs>
      </w:pPr>
      <w:hyperlink w:anchor="_Toc16069" w:history="1">
        <w:r>
          <w:rPr>
            <w:rFonts w:ascii="仿宋" w:eastAsia="仿宋" w:hAnsi="仿宋" w:cs="仿宋" w:hint="eastAsia"/>
            <w:lang w:eastAsia="zh-CN"/>
          </w:rPr>
          <w:t>十六、质量管理体系</w:t>
        </w:r>
        <w:r>
          <w:tab/>
        </w:r>
        <w:r>
          <w:fldChar w:fldCharType="begin"/>
        </w:r>
        <w:r>
          <w:instrText xml:space="preserve"> PAGEREF _Toc16069 \h </w:instrText>
        </w:r>
        <w:r>
          <w:fldChar w:fldCharType="separate"/>
        </w:r>
        <w:r>
          <w:t>68</w:t>
        </w:r>
        <w:r>
          <w:fldChar w:fldCharType="end"/>
        </w:r>
      </w:hyperlink>
    </w:p>
    <w:p>
      <w:pPr>
        <w:pStyle w:val="TOC2"/>
        <w:tabs>
          <w:tab w:val="right" w:leader="dot" w:pos="8306"/>
        </w:tabs>
      </w:pPr>
      <w:hyperlink w:anchor="_Toc5248" w:history="1">
        <w:r>
          <w:rPr>
            <w:rFonts w:ascii="仿宋" w:eastAsia="仿宋" w:hAnsi="仿宋" w:cs="仿宋" w:hint="eastAsia"/>
            <w:lang w:eastAsia="zh-CN"/>
          </w:rPr>
          <w:t>(一)、质量目标与方针</w:t>
        </w:r>
        <w:r>
          <w:tab/>
        </w:r>
        <w:r>
          <w:fldChar w:fldCharType="begin"/>
        </w:r>
        <w:r>
          <w:instrText xml:space="preserve"> PAGEREF _Toc5248 \h </w:instrText>
        </w:r>
        <w:r>
          <w:fldChar w:fldCharType="separate"/>
        </w:r>
        <w:r>
          <w:t>68</w:t>
        </w:r>
        <w:r>
          <w:fldChar w:fldCharType="end"/>
        </w:r>
      </w:hyperlink>
    </w:p>
    <w:p>
      <w:pPr>
        <w:pStyle w:val="TOC2"/>
        <w:tabs>
          <w:tab w:val="right" w:leader="dot" w:pos="8306"/>
        </w:tabs>
      </w:pPr>
      <w:hyperlink w:anchor="_Toc31351" w:history="1">
        <w:r>
          <w:rPr>
            <w:rFonts w:ascii="仿宋" w:eastAsia="仿宋" w:hAnsi="仿宋" w:cs="仿宋" w:hint="eastAsia"/>
            <w:lang w:eastAsia="zh-CN"/>
          </w:rPr>
          <w:t>(二)、质量管理责任</w:t>
        </w:r>
        <w:r>
          <w:tab/>
        </w:r>
        <w:r>
          <w:fldChar w:fldCharType="begin"/>
        </w:r>
        <w:r>
          <w:instrText xml:space="preserve"> PAGEREF _Toc31351 \h </w:instrText>
        </w:r>
        <w:r>
          <w:fldChar w:fldCharType="separate"/>
        </w:r>
        <w:r>
          <w:t>69</w:t>
        </w:r>
        <w:r>
          <w:fldChar w:fldCharType="end"/>
        </w:r>
      </w:hyperlink>
    </w:p>
    <w:p>
      <w:pPr>
        <w:pStyle w:val="TOC2"/>
        <w:tabs>
          <w:tab w:val="right" w:leader="dot" w:pos="8306"/>
        </w:tabs>
      </w:pPr>
      <w:hyperlink w:anchor="_Toc20429" w:history="1">
        <w:r>
          <w:rPr>
            <w:rFonts w:ascii="仿宋" w:eastAsia="仿宋" w:hAnsi="仿宋" w:cs="仿宋" w:hint="eastAsia"/>
            <w:lang w:eastAsia="zh-CN"/>
          </w:rPr>
          <w:t>(三)、质量管理体系文件</w:t>
        </w:r>
        <w:r>
          <w:tab/>
        </w:r>
        <w:r>
          <w:fldChar w:fldCharType="begin"/>
        </w:r>
        <w:r>
          <w:instrText xml:space="preserve"> PAGEREF _Toc20429 \h </w:instrText>
        </w:r>
        <w:r>
          <w:fldChar w:fldCharType="separate"/>
        </w:r>
        <w:r>
          <w:t>70</w:t>
        </w:r>
        <w:r>
          <w:fldChar w:fldCharType="end"/>
        </w:r>
      </w:hyperlink>
    </w:p>
    <w:p>
      <w:pPr>
        <w:pStyle w:val="TOC2"/>
        <w:tabs>
          <w:tab w:val="right" w:leader="dot" w:pos="8306"/>
        </w:tabs>
      </w:pPr>
      <w:hyperlink w:anchor="_Toc17422" w:history="1">
        <w:r>
          <w:rPr>
            <w:rFonts w:ascii="仿宋" w:eastAsia="仿宋" w:hAnsi="仿宋" w:cs="仿宋" w:hint="eastAsia"/>
            <w:lang w:eastAsia="zh-CN"/>
          </w:rPr>
          <w:t>(四)、质量培训与教育</w:t>
        </w:r>
        <w:r>
          <w:tab/>
        </w:r>
        <w:r>
          <w:fldChar w:fldCharType="begin"/>
        </w:r>
        <w:r>
          <w:instrText xml:space="preserve"> PAGEREF _Toc17422 \h </w:instrText>
        </w:r>
        <w:r>
          <w:fldChar w:fldCharType="separate"/>
        </w:r>
        <w:r>
          <w:t>73</w:t>
        </w:r>
        <w:r>
          <w:fldChar w:fldCharType="end"/>
        </w:r>
      </w:hyperlink>
    </w:p>
    <w:p>
      <w:pPr>
        <w:pStyle w:val="TOC2"/>
        <w:tabs>
          <w:tab w:val="right" w:leader="dot" w:pos="8306"/>
        </w:tabs>
      </w:pPr>
      <w:hyperlink w:anchor="_Toc11441" w:history="1">
        <w:r>
          <w:rPr>
            <w:rFonts w:ascii="仿宋" w:eastAsia="仿宋" w:hAnsi="仿宋" w:cs="仿宋" w:hint="eastAsia"/>
            <w:lang w:eastAsia="zh-CN"/>
          </w:rPr>
          <w:t>(五)、质量审核与评价</w:t>
        </w:r>
        <w:r>
          <w:tab/>
        </w:r>
        <w:r>
          <w:fldChar w:fldCharType="begin"/>
        </w:r>
        <w:r>
          <w:instrText xml:space="preserve"> PAGEREF _Toc11441 \h </w:instrText>
        </w:r>
        <w:r>
          <w:fldChar w:fldCharType="separate"/>
        </w:r>
        <w:r>
          <w:t>74</w:t>
        </w:r>
        <w:r>
          <w:fldChar w:fldCharType="end"/>
        </w:r>
      </w:hyperlink>
    </w:p>
    <w:p>
      <w:pPr>
        <w:pStyle w:val="TOC2"/>
        <w:tabs>
          <w:tab w:val="right" w:leader="dot" w:pos="8306"/>
        </w:tabs>
      </w:pPr>
      <w:hyperlink w:anchor="_Toc31746" w:history="1">
        <w:r>
          <w:rPr>
            <w:rFonts w:ascii="仿宋" w:eastAsia="仿宋" w:hAnsi="仿宋" w:cs="仿宋" w:hint="eastAsia"/>
            <w:lang w:eastAsia="zh-CN"/>
          </w:rPr>
          <w:t>(六)、不符合与纠正措施</w:t>
        </w:r>
        <w:r>
          <w:tab/>
        </w:r>
        <w:r>
          <w:fldChar w:fldCharType="begin"/>
        </w:r>
        <w:r>
          <w:instrText xml:space="preserve"> PAGEREF _Toc31746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9"/>
      <w:r>
        <w:rPr>
          <w:rFonts w:ascii="仿宋" w:eastAsia="仿宋" w:hAnsi="仿宋" w:cs="仿宋" w:hint="eastAsia"/>
          <w:sz w:val="28"/>
          <w:lang w:eastAsia="zh-CN"/>
        </w:rPr>
        <w:t>一、福特电动车项目选址可行性分析</w:t>
      </w:r>
      <w:bookmarkEnd w:id="2"/>
    </w:p>
    <w:p>
      <w:pPr>
        <w:pStyle w:val="Heading2"/>
        <w:rPr>
          <w:rFonts w:ascii="仿宋" w:eastAsia="仿宋" w:hAnsi="仿宋" w:cs="仿宋" w:hint="eastAsia"/>
          <w:lang w:eastAsia="zh-CN"/>
        </w:rPr>
      </w:pPr>
      <w:bookmarkStart w:id="3" w:name="_Toc8352"/>
      <w:r>
        <w:rPr>
          <w:rFonts w:ascii="仿宋" w:eastAsia="仿宋" w:hAnsi="仿宋" w:cs="仿宋" w:hint="eastAsia"/>
          <w:lang w:eastAsia="zh-CN"/>
        </w:rPr>
        <w:t>(一)、福特电动车项目选址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该福特电动车项目选址位于XX省XX市XX区XXX街道</w:t>
      </w:r>
    </w:p>
    <w:p>
      <w:pPr>
        <w:pStyle w:val="Heading2"/>
        <w:ind w:firstLine="560" w:firstLineChars="200"/>
        <w:rPr>
          <w:rFonts w:ascii="仿宋" w:eastAsia="仿宋" w:hAnsi="仿宋" w:cs="仿宋" w:hint="eastAsia"/>
          <w:sz w:val="28"/>
          <w:lang w:eastAsia="zh-CN"/>
        </w:rPr>
      </w:pPr>
      <w:bookmarkStart w:id="4" w:name="_Toc166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福特电动车项目的征地面积将根据福特电动车项目的实际规模和需求进行精确规划。具体面积XXX平方米，旨在确保福特电动车项目不仅能够满足当前的发展需求，还能够预留空间以适应未来的扩展。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净用地面积是在征地面积基础上去除不可利用面积后的实际可开发用地。具体面积XXX平方米，考虑到环保、交通、安全等多方面因素，以确保福特电动车项目在整体利用效率上达到最优。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福特电动车项目计划建设的建筑总规模具体面积XXX平方米。这一规模的确定综合考虑了福特电动车项目的性质、规模，以及城市规划的相关要求，确保建筑布局与周边环境协调一致。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绿地率是福特电动车项目用地中被规划为绿地的比例。具体面积XXX平方米，旨在通过合理规划绿地，改善福特电动车项目周边环境，提升居民生活质量，并符合城市整体绿化规划。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容积率是用地上可以建设的建筑总体积与用地面积之比。具体面积XXX，通过合理的容积率规划，确保福特电动车项目建筑规模与周边环境和谐共生。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福特电动车项目选址与当地城市规划相一致，具体面积XXX平方米。通过与城市规划部门深入沟通，确保福特电动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福特电动车项目选址符合当地产业政策，具体面积XXX平方米。这包括福特电动车项目对当地经济的促进作用，以及对相关产业的带动效应，确保福特电动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用地总体要求必须符合环保和可持续发展的原则，具体面积XXX平方米。通过采用绿色建筑设计、节能减排等措施，确保福特电动车项目在建设和运营过程中对环境的影响最小化，达到可持续发展的要求。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确保福特电动车项目选址具备必要的公共设施配套，具体面积XXX平方米。这包括交通便利性、教育、医疗等基础设施，以提高居民生活品质，使得福特电动车项目选址更具吸引力。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考虑用地总体要求对当地社会稳定性的影响，具体面积XXX平方米。通过深入了解当地社区反馈，确保福特电动车项目的选址和建设过程对当地社会和谐稳定产生积极作用。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福特电动车项目选址不仅符合法规和规划，还在实际操作中具有可行性。这一全面规划将为福特电动车项目的成功实施提供坚实的基础，确保福特电动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71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福特电动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福特电动车项目的设备规划和空间设计中，我们将采取灵活设备布局的措施。设备布局将根据实际需求进行灵活设计，避免不必要的浪费。通过合理规划设备摆放位置，我们将提高设备的利用率，减少设备间距，以确保福特电动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福特电动车项目内部引入共享设施的概念，例如共享会议室、办公区等。通过这种方式，我们可以减少对资源的重复建设，提高资源共享效率，从而减小福特电动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9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福特电动车项目的总图布置中，我们将不同功能区域进行明确的规划，以最大程度满足福特电动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5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福特电动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福特电动车项目对环境的影响是综合评价的重要因素之一。我们将详细考虑选址周边的自然环境、生态保护区、水源地等情况，确保福特电动车项目的建设和运营对环境影响最小化，并符合当地的环保法规标准。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对选址的评价还需充分考虑当地政府的产业政策和法规。我们将详细了解福特电动车项目所在地的相关政策，确保福特电动车项目的规划和运营与当地法规相符，降低不必要的法律风险。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考虑到社会稳定性对企业运营的重要性，我们将评估选址地区的社会安全情况、劳工关系、社区反馈等方面，以确保福特电动车项目的建设和运营不会受到社会稳定性的负面影响。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最后，我们将综合考虑用地成本，包括土地购置费用、土地开发成本等。通过对用地成本的详细评估，我们能够做出更为精确的经济效益分析，为福特电动车项目的投资决策提供有力支持。</w:t>
      </w:r>
    </w:p>
    <w:p>
      <w:pPr>
        <w:pStyle w:val="Heading1"/>
        <w:ind w:firstLine="560" w:firstLineChars="200"/>
        <w:rPr>
          <w:rFonts w:ascii="仿宋" w:eastAsia="仿宋" w:hAnsi="仿宋" w:cs="仿宋" w:hint="eastAsia"/>
          <w:sz w:val="28"/>
          <w:lang w:eastAsia="zh-CN"/>
        </w:rPr>
      </w:pPr>
      <w:bookmarkStart w:id="8" w:name="_Toc24596"/>
      <w:r>
        <w:rPr>
          <w:rFonts w:ascii="仿宋" w:eastAsia="仿宋" w:hAnsi="仿宋" w:cs="仿宋" w:hint="eastAsia"/>
          <w:sz w:val="28"/>
          <w:lang w:eastAsia="zh-CN"/>
        </w:rPr>
        <w:t>二、福特电动车项目绩效评估</w:t>
      </w:r>
      <w:bookmarkEnd w:id="8"/>
    </w:p>
    <w:p>
      <w:pPr>
        <w:pStyle w:val="Heading2"/>
        <w:rPr>
          <w:rFonts w:ascii="仿宋" w:eastAsia="仿宋" w:hAnsi="仿宋" w:cs="仿宋" w:hint="eastAsia"/>
          <w:lang w:eastAsia="zh-CN"/>
        </w:rPr>
      </w:pPr>
      <w:bookmarkStart w:id="9" w:name="_Toc3081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福特电动车项目中，我们设计了一套全面的绩效评估指标，以确保福特电动车项目的可控和成功交付。这些指标跨足福特电动车项目目标、成本、进度和质量等多个维度，为我们提供了全面洞察福特电动车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目标达成率是我们关注的首要指标。我们设定了明确的目标，并通过定期监测和评估，迅速发现并应对潜在的目标偏差。这为福特电动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成本绩效是另一个核心关注点。通过实际成本与预算成本的对比分析，我们深入了解成本差异的原因，及时调整资源分配，保持福特电动车项目在经济效益方面的合理水平。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进度作为关键的绩效指标之一，得到了精心的关注。我们制定了详细的福特电动车项目进度计划，并设立了进度符合度指标，确保实际进度与计划进度保持一致。这使我们能够快速发现和解决潜在的进度问题，保持福特电动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福特电动车项目绩效的不可或缺的一环。我们引入了一系列的质量标准和客户满意度指标，以确保福特电动车项目交付的成果在质量上达到或超越预期水平。通过持续监测这些指标，我们努力提升福特电动车项目整体质量水平，为福特电动车项目的成功交付提供有力保障。通过这些科学且全面的绩效评估，我们能够更好地引导福特电动车项目的持续改进，确保福特电动车项目目标的顺利达成。</w:t>
      </w:r>
    </w:p>
    <w:p>
      <w:pPr>
        <w:pStyle w:val="Heading2"/>
        <w:ind w:firstLine="560" w:firstLineChars="200"/>
        <w:rPr>
          <w:rFonts w:ascii="仿宋" w:eastAsia="仿宋" w:hAnsi="仿宋" w:cs="仿宋" w:hint="eastAsia"/>
          <w:sz w:val="28"/>
          <w:lang w:eastAsia="zh-CN"/>
        </w:rPr>
      </w:pPr>
      <w:bookmarkStart w:id="10" w:name="_Toc2208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绩效评估是福特电动车项目中的关键环节，为确保福特电动车项目达到预期目标，我们采用了多层次、多维度的绩效评估方法。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福特电动车项目的战略目标对齐，确保每个决策和行动都与福特电动车项目整体目标保持一致。团队会定期召开战略对齐会议，审视当前工作与福特电动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福特电动车项目进度、质量、成本和风险等方面。这些指标通过数据收集和分析，为福特电动车项目管理团队提供了客观的评估依据。例如，我们通过福特电动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绩效评估不仅仅停留在福特电动车项目内部，还考虑了福特电动车项目对外部环境的影响。我们定期进行干系人满意度调查，以了解各利益相关方对福特电动车项目的期望和满意度，并及时做出调整。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这种多层次、多角度的绩效评估方法，使得我们能够全面了解福特电动车项目的运行状态，及时做出调整，确保福特电动车项目在不断变化的环境中保持稳健前行。</w:t>
      </w:r>
    </w:p>
    <w:p>
      <w:pPr>
        <w:pStyle w:val="Heading2"/>
        <w:ind w:firstLine="560" w:firstLineChars="200"/>
        <w:rPr>
          <w:rFonts w:ascii="仿宋" w:eastAsia="仿宋" w:hAnsi="仿宋" w:cs="仿宋" w:hint="eastAsia"/>
          <w:sz w:val="28"/>
          <w:lang w:eastAsia="zh-CN"/>
        </w:rPr>
      </w:pPr>
      <w:bookmarkStart w:id="11" w:name="_Toc254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为了确保福特电动车项目的有效管理和不断优化，我们采用了精心设计的绩效评估周期。这个周期旨在实现灵活、实时和全面的评估，以适应福特电动车项目执行中的各种挑战。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福特电动车项目的不同需求，分为短期、中期和长期。短期评估关注每个迭代或工作周期，以及时发现和解决当前任务中的问题。中期评估涵盖几个迭代，深入了解整体福特电动车项目的趋势和性能。长期评估则着眼于整个福特电动车项目阶段，确保福特电动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福特电动车项目管理工具和协作平台，团队成员能够随时更新和分享福特电动车项目数据。这种实时性的反馈机制使我们能够及时察觉潜在问题，快速调整，保持福特电动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福特电动车项目的决策制定密不可分。每个周期的福特电动车项目回顾会议成为集体总结经验、识别问题深层次原因并找到创新解决方案的平台。这种定期的反思与调整机制使福特电动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41"/>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259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的技术管理特点体现在其创新导向。通过引入最先进的技术趋势和解决方案，福特电动车项目致力于提升科技含量、提高质量和效率水平。这意味着我们将采用最新的工具和方法，确保福特电动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福特电动车项目技术管理的显著特征。通过整合不同领域的技术资源，我们实现了跨学科的协同工作。这有助于优化技术架构，提高整体效能。此外，整合性策略还促进了不同技术团队之间的紧密沟通和高效合作，确保福特电动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福特电动车项目所采用的技术。通过不断优化技术方案，福特电动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福特电动车项目团队将在福特电动车项目初期识别可能的技术风险，并采取相应的预防和应对措施。通过建立健全的风险评估机制，福特电动车项目能够在实施过程中及时发现并解决潜在的技术问题，保障福特电动车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福特电动车项目中，技术将成为福特电动车项目成功的有力支持。这一深度剖析揭示了技术管理在福特电动车项目实施中的关键作用，为福特电动车项目的技术基础奠定了坚实的基础。</w:t>
      </w:r>
    </w:p>
    <w:p>
      <w:pPr>
        <w:pStyle w:val="Heading2"/>
        <w:ind w:firstLine="560" w:firstLineChars="200"/>
        <w:rPr>
          <w:rFonts w:ascii="仿宋" w:eastAsia="仿宋" w:hAnsi="仿宋" w:cs="仿宋" w:hint="eastAsia"/>
          <w:sz w:val="28"/>
          <w:lang w:eastAsia="zh-CN"/>
        </w:rPr>
      </w:pPr>
      <w:bookmarkStart w:id="14" w:name="_Toc12482"/>
      <w:r>
        <w:rPr>
          <w:rFonts w:ascii="仿宋" w:eastAsia="仿宋" w:hAnsi="仿宋" w:cs="仿宋" w:hint="eastAsia"/>
          <w:sz w:val="28"/>
          <w:lang w:eastAsia="zh-CN"/>
        </w:rPr>
        <w:t>(二)、福特电动车项目工艺技术设计方案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福特电动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福特电动车项目将严格按照相关行业规范要求进行组织。通过有效控制产品质量，福特电动车项目将致力于为顾客提供优质的福特电动车项目产品和良好的服务。这体现了福特电动车项目对于生产活动合规性和质量标准的高度重视，为福特电动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福特电动车项目注重生态效益和清洁生产原则。福特电动车项目建设将紧密结合地方特色经济发展，与社会经济发展规划和区域环境保护规划方案相协调一致。通过与当地区域自然生态系统的结合，福特电动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福特电动车项目产品具有多样化的客户需求和个性化的特点。因此，福特电动车项目产品规格品种多样，且单批生产数量较小。为满足这一特点，福特电动车项目承办单位将建设先进的柔性制造生产线。通过广泛应用柔性制造技术，福特电动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福特电动车项目采用的技术具有较高的技术含量和自动化水平，处于国内先进水平。这一技术选用不仅体现了对生产效率、质量和环境友好性的高标准要求，同时为福特电动车项目的可持续发展奠定了坚实的基础。</w:t>
      </w:r>
    </w:p>
    <w:p>
      <w:pPr>
        <w:pStyle w:val="Heading2"/>
        <w:ind w:firstLine="560" w:firstLineChars="200"/>
        <w:rPr>
          <w:rFonts w:ascii="仿宋" w:eastAsia="仿宋" w:hAnsi="仿宋" w:cs="仿宋" w:hint="eastAsia"/>
          <w:sz w:val="28"/>
          <w:lang w:eastAsia="zh-CN"/>
        </w:rPr>
      </w:pPr>
      <w:bookmarkStart w:id="15" w:name="_Toc2068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为确保福特电动车项目的高效生产和技术实施，我们制定了一套精心设计的设备选型方案，以满足福特电动车项目生产、质量和环保的要求。该方案的主要特点如下：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福特电动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针对福特电动车项目产品的多样性和小批量生产的特点，我们将建设柔性制造生产线。通过在设备选型中考虑柔性制造技术，可以灵活应对不同产品规格和生产需求，实现生产线的高度灵活性和适应性。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1316"/>
      <w:r>
        <w:rPr>
          <w:rFonts w:ascii="仿宋" w:eastAsia="仿宋" w:hAnsi="仿宋" w:cs="仿宋" w:hint="eastAsia"/>
          <w:sz w:val="28"/>
          <w:lang w:eastAsia="zh-CN"/>
        </w:rPr>
        <w:t>四、福特电动车项目文档管理</w:t>
      </w:r>
      <w:bookmarkEnd w:id="16"/>
    </w:p>
    <w:p>
      <w:pPr>
        <w:pStyle w:val="Heading2"/>
        <w:rPr>
          <w:rFonts w:ascii="仿宋" w:eastAsia="仿宋" w:hAnsi="仿宋" w:cs="仿宋" w:hint="eastAsia"/>
          <w:lang w:eastAsia="zh-CN"/>
        </w:rPr>
      </w:pPr>
      <w:bookmarkStart w:id="17" w:name="_Toc2840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福特电动车项目高度重视文档的质量和准确性，以支持福特电动车项目的各项活动和决策。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文档的编制始于福特电动车项目计划的初期，我们制定了详细的文档编制计划，明确了每个文档的内容、格式和编写责任人。在福特电动车项目启动阶段，我们首先编制了福特电动车项目章程，明确定义了福特电动车项目的目标、范围、风险等关键要素。随后，福特电动车项目团队根据计划陆续编制了需求文档、设计文档、测试文档等各类文档，确保福特电动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福特电动车项目管理中的重要环节，旨在确保福特电动车项目文档符合质量标准和福特电动车项目需求。在福特电动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福特电动车项目相关利益方和专业领域的专家对文档进行独立审查。这有助于获取更全面、客观的反馈，确保福特电动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福特电动车项目在文档编制与审查方面建立了严格的管理机制，通过规范的流程和多维度的审查，确保福特电动车项目文档的质量、准确性和可靠性，为福特电动车项目的顺利推进提供了有力支持。</w:t>
      </w:r>
    </w:p>
    <w:p>
      <w:pPr>
        <w:pStyle w:val="Heading2"/>
        <w:ind w:firstLine="560" w:firstLineChars="200"/>
        <w:rPr>
          <w:rFonts w:ascii="仿宋" w:eastAsia="仿宋" w:hAnsi="仿宋" w:cs="仿宋" w:hint="eastAsia"/>
          <w:sz w:val="28"/>
          <w:lang w:eastAsia="zh-CN"/>
        </w:rPr>
      </w:pPr>
      <w:bookmarkStart w:id="18" w:name="_Toc2127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https://d.book118.com/287100054134006052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57990"/>
    <w:rsid w:val="622579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0005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2024-03-02T23:55:00Z</dcterms:created>
  <dcterms:modified xsi:type="dcterms:W3CDTF">2024-03-02T23:55:30Z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7E48E8E7456D48BE99D2671319B90217_11</vt:lpwstr>
  </property>
  <property fmtid="{D5CDD505-2E9C-101B-9397-08002B2CF9AE}" pid="3" name="KSOProductBuildVer">
    <vt:lpwstr>2052-12.1.0.16388</vt:lpwstr>
  </property>
</Properties>
</file>