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6C89" w:rsidP="00C66C89">
      <w:pPr>
        <w:spacing w:before="48" w:beforeLines="20" w:after="360" w:afterLines="150" w:line="360" w:lineRule="auto"/>
        <w:jc w:val="center"/>
        <w:rPr>
          <w:rFonts w:ascii="华文中宋" w:eastAsia="华文中宋" w:hAnsi="华文中宋"/>
          <w:b/>
          <w:sz w:val="30"/>
        </w:rPr>
      </w:pPr>
      <w:r w:rsidRPr="00C66C89">
        <w:rPr>
          <w:rFonts w:ascii="华文中宋" w:eastAsia="华文中宋" w:hAnsi="华文中宋"/>
          <w:b/>
          <w:sz w:val="30"/>
        </w:rPr>
        <w:t>2023</w:t>
      </w:r>
      <w:r w:rsidRPr="00C66C89">
        <w:rPr>
          <w:rFonts w:ascii="华文中宋" w:eastAsia="华文中宋" w:hAnsi="华文中宋"/>
          <w:b/>
          <w:sz w:val="30"/>
        </w:rPr>
        <w:t>年胜利石油工程有限公司人员招聘考试试题及答案解析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元朝继承了唐宋对外开放的政策，在政治上加强与海外诸国的联系，在经济上积极开展海外贸易，与元朝有联系的国家和地区在</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个以上，其中相当一部分是前代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没有记载的。明朝初年的《大明混一图》</w:t>
      </w:r>
      <w:r w:rsidRPr="003F588C">
        <w:rPr>
          <w:rFonts w:ascii="Times New Roman" w:eastAsia="微软雅黑" w:hAnsi="微软雅黑" w:cs="宋体" w:hint="eastAsia"/>
          <w:szCs w:val="18"/>
        </w:rPr>
        <w:t>(1389</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和朝鲜的《混一疆理历代国都之图》</w:t>
      </w:r>
      <w:r w:rsidRPr="003F588C">
        <w:rPr>
          <w:rFonts w:ascii="Times New Roman" w:eastAsia="微软雅黑" w:hAnsi="微软雅黑" w:cs="宋体" w:hint="eastAsia"/>
          <w:szCs w:val="18"/>
        </w:rPr>
        <w:t>(1402</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，都出现了非洲南部的大三角，两图类似。朝鲜地图的作者明确说是据元人两种地图合绘而成。可见，元人对非洲地理形势已有所了解，海外地理知识的扩展反映了海外交通的进步。可以认为，元代的海外活动为</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世纪郑和航海奠定了基础。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下列说法与原文相符的是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、与元朝交往的海外诸国大大多于前朝</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、元朝西征曾到达非洲并据此绘出地图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、元朝是我国海上交通最为发达的时期</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、历史上我国海外贸易最繁荣的是元朝</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项对应原文第二句“与元朝有联系的国家和地区……相当一部分是前代没有记载的”，言下之意就是有很多新的国家和地区。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项是该句的同义替换，符合文意。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项对应文中表述“朝鲜地图的作者明确说是据元人两种地图合绘而成”，但并未提到元朝曾西征到达非洲，并据此绘出地图之事，属于无中生有，排除。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项中“海上交通最为发达”和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项中“海外贸易最繁荣”都在文中没有提及，属于无中生有，均排除。故选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们建</w:t>
      </w:r>
      <w:r w:rsidRPr="00E0697D">
        <w:rPr>
          <w:rFonts w:ascii="Times New Roman" w:eastAsia="微软雅黑" w:hAnsi="微软雅黑" w:cs="宋体" w:hint="eastAsia"/>
          <w:szCs w:val="18"/>
        </w:rPr>
        <w:t>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没有互联网的时候，商家跟消费者之间的交易以信息不对称为基础，</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地讲，就是“买的不如卖的精”。但有了互联网，消费者掌握的信息越来越多，于是变得越来越精明，越来越具有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。如果你的产品或服务做得好，好得越出他们的预期，即使一分钱广告不投，消费者也愿意在网上分享，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为你树口碑。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、简单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知情权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话语权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免费</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https://d.book118.com/287101140053006030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C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66C8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6C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C8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6C8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6C8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6C8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6C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66C89"/>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0C64BC"/>
  <w15:docId w15:val="{37540BB2-EFFE-454D-8293-D51859664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unhideWhenUsed/>
    <w:rsid w:val="00C66C8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6C89"/>
    <w:rPr>
      <w:sz w:val="18"/>
      <w:szCs w:val="18"/>
    </w:rPr>
  </w:style>
  <w:style w:type="paragraph" w:styleId="Footer">
    <w:name w:val="footer"/>
    <w:basedOn w:val="Normal"/>
    <w:link w:val="a0"/>
    <w:unhideWhenUsed/>
    <w:rsid w:val="00C66C89"/>
    <w:pPr>
      <w:tabs>
        <w:tab w:val="center" w:pos="4153"/>
        <w:tab w:val="right" w:pos="8306"/>
      </w:tabs>
      <w:snapToGrid w:val="0"/>
    </w:pPr>
    <w:rPr>
      <w:sz w:val="18"/>
      <w:szCs w:val="18"/>
    </w:rPr>
  </w:style>
  <w:style w:type="character" w:customStyle="1" w:styleId="a0">
    <w:name w:val="页脚 字符"/>
    <w:basedOn w:val="DefaultParagraphFont"/>
    <w:link w:val="Footer"/>
    <w:rsid w:val="00C66C89"/>
    <w:rPr>
      <w:sz w:val="18"/>
      <w:szCs w:val="18"/>
    </w:rPr>
  </w:style>
  <w:style w:type="character" w:styleId="PageNumber">
    <w:name w:val="page number"/>
    <w:basedOn w:val="DefaultParagraphFont"/>
    <w:semiHidden/>
    <w:unhideWhenUsed/>
    <w:rsid w:val="00C66C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7101140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4230</Words>
  <Characters>24112</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