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船底防污漆行业企业战略发展规划及建议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89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_Toc30894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45" w:history="1">
        <w:r>
          <w:rPr>
            <w:rFonts w:ascii="仿宋" w:eastAsia="仿宋" w:hAnsi="仿宋" w:cs="仿宋" w:hint="eastAsia"/>
            <w:lang w:eastAsia="zh-CN"/>
          </w:rPr>
          <w:t>一、背景和必要性研究</w:t>
        </w:r>
        <w:r>
          <w:tab/>
        </w:r>
        <w:r>
          <w:fldChar w:fldCharType="begin"/>
        </w:r>
        <w:r>
          <w:instrText xml:space="preserve"> PAGEREF _Toc14145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0" w:history="1">
        <w:r>
          <w:rPr>
            <w:rFonts w:ascii="仿宋" w:eastAsia="仿宋" w:hAnsi="仿宋" w:cs="仿宋" w:hint="eastAsia"/>
            <w:lang w:eastAsia="zh-CN"/>
          </w:rPr>
          <w:t>(一)、船底防污漆项目承办单位背景分析</w:t>
        </w:r>
        <w:r>
          <w:tab/>
        </w:r>
        <w:r>
          <w:fldChar w:fldCharType="begin"/>
        </w:r>
        <w:r>
          <w:instrText xml:space="preserve"> PAGEREF _Toc15650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1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_Toc12771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_Toc7905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_Toc6867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0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_Toc12330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7" w:history="1">
        <w:r>
          <w:rPr>
            <w:rFonts w:ascii="仿宋" w:eastAsia="仿宋" w:hAnsi="仿宋" w:cs="仿宋" w:hint="eastAsia"/>
            <w:lang w:eastAsia="zh-CN"/>
          </w:rPr>
          <w:t>(六)、船底防污漆项目必要性分析</w:t>
        </w:r>
        <w:r>
          <w:tab/>
        </w:r>
        <w:r>
          <w:fldChar w:fldCharType="begin"/>
        </w:r>
        <w:r>
          <w:instrText xml:space="preserve"> PAGEREF _Toc7887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24" w:history="1">
        <w:r>
          <w:rPr>
            <w:rFonts w:ascii="仿宋" w:eastAsia="仿宋" w:hAnsi="仿宋" w:cs="仿宋" w:hint="eastAsia"/>
            <w:lang w:eastAsia="zh-CN"/>
          </w:rPr>
          <w:t>二、船底防污漆知识产权管理</w:t>
        </w:r>
        <w:r>
          <w:tab/>
        </w:r>
        <w:r>
          <w:fldChar w:fldCharType="begin"/>
        </w:r>
        <w:r>
          <w:instrText xml:space="preserve"> PAGEREF _Toc10324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0" w:history="1">
        <w:r>
          <w:rPr>
            <w:rFonts w:ascii="仿宋" w:eastAsia="仿宋" w:hAnsi="仿宋" w:cs="仿宋" w:hint="eastAsia"/>
            <w:lang w:eastAsia="zh-CN"/>
          </w:rPr>
          <w:t>(一)、知识产权管理</w:t>
        </w:r>
        <w:r>
          <w:tab/>
        </w:r>
        <w:r>
          <w:fldChar w:fldCharType="begin"/>
        </w:r>
        <w:r>
          <w:instrText xml:space="preserve"> PAGEREF _Toc10010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45" w:history="1">
        <w:r>
          <w:rPr>
            <w:rFonts w:ascii="仿宋" w:eastAsia="仿宋" w:hAnsi="仿宋" w:cs="仿宋" w:hint="eastAsia"/>
            <w:lang w:eastAsia="zh-CN"/>
          </w:rPr>
          <w:t>三、建设内容</w:t>
        </w:r>
        <w:r>
          <w:tab/>
        </w:r>
        <w:r>
          <w:fldChar w:fldCharType="begin"/>
        </w:r>
        <w:r>
          <w:instrText xml:space="preserve"> PAGEREF _Toc17845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_Toc4686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_Toc1971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90" w:history="1">
        <w:r>
          <w:rPr>
            <w:rFonts w:ascii="仿宋" w:eastAsia="仿宋" w:hAnsi="仿宋" w:cs="仿宋" w:hint="eastAsia"/>
            <w:lang w:eastAsia="zh-CN"/>
          </w:rPr>
          <w:t>四、船底防污漆人力资源管理策略</w:t>
        </w:r>
        <w:r>
          <w:tab/>
        </w:r>
        <w:r>
          <w:fldChar w:fldCharType="begin"/>
        </w:r>
        <w:r>
          <w:instrText xml:space="preserve"> PAGEREF _Toc22690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4" w:history="1">
        <w:r>
          <w:rPr>
            <w:rFonts w:ascii="仿宋" w:eastAsia="仿宋" w:hAnsi="仿宋" w:cs="仿宋" w:hint="eastAsia"/>
            <w:lang w:eastAsia="zh-CN"/>
          </w:rPr>
          <w:t>(一)、船底防污漆劳动关系管理</w:t>
        </w:r>
        <w:r>
          <w:tab/>
        </w:r>
        <w:r>
          <w:fldChar w:fldCharType="begin"/>
        </w:r>
        <w:r>
          <w:instrText xml:space="preserve"> PAGEREF _Toc19054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9" w:history="1">
        <w:r>
          <w:rPr>
            <w:rFonts w:ascii="仿宋" w:eastAsia="仿宋" w:hAnsi="仿宋" w:cs="仿宋" w:hint="eastAsia"/>
            <w:lang w:eastAsia="zh-CN"/>
          </w:rPr>
          <w:t>(二)、船底防污漆人力资源管理原则</w:t>
        </w:r>
        <w:r>
          <w:tab/>
        </w:r>
        <w:r>
          <w:fldChar w:fldCharType="begin"/>
        </w:r>
        <w:r>
          <w:instrText xml:space="preserve"> PAGEREF _Toc8049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9" w:history="1">
        <w:r>
          <w:rPr>
            <w:rFonts w:ascii="仿宋" w:eastAsia="仿宋" w:hAnsi="仿宋" w:cs="仿宋" w:hint="eastAsia"/>
            <w:lang w:eastAsia="zh-CN"/>
          </w:rPr>
          <w:t>(三)、船底防污漆人员配置方案</w:t>
        </w:r>
        <w:r>
          <w:tab/>
        </w:r>
        <w:r>
          <w:fldChar w:fldCharType="begin"/>
        </w:r>
        <w:r>
          <w:instrText xml:space="preserve"> PAGEREF _Toc22689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8" w:history="1">
        <w:r>
          <w:rPr>
            <w:rFonts w:ascii="仿宋" w:eastAsia="仿宋" w:hAnsi="仿宋" w:cs="仿宋" w:hint="eastAsia"/>
            <w:lang w:eastAsia="zh-CN"/>
          </w:rPr>
          <w:t>(四)、船底防污漆员工招聘方案</w:t>
        </w:r>
        <w:r>
          <w:tab/>
        </w:r>
        <w:r>
          <w:fldChar w:fldCharType="begin"/>
        </w:r>
        <w:r>
          <w:instrText xml:space="preserve"> PAGEREF _Toc7698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1" w:history="1">
        <w:r>
          <w:rPr>
            <w:rFonts w:ascii="仿宋" w:eastAsia="仿宋" w:hAnsi="仿宋" w:cs="仿宋" w:hint="eastAsia"/>
            <w:lang w:eastAsia="zh-CN"/>
          </w:rPr>
          <w:t>(五)、船底防污漆绩效和薪酬管理方案</w:t>
        </w:r>
        <w:r>
          <w:tab/>
        </w:r>
        <w:r>
          <w:fldChar w:fldCharType="begin"/>
        </w:r>
        <w:r>
          <w:instrText xml:space="preserve"> PAGEREF _Toc28081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" w:history="1">
        <w:r>
          <w:rPr>
            <w:rFonts w:ascii="仿宋" w:eastAsia="仿宋" w:hAnsi="仿宋" w:cs="仿宋" w:hint="eastAsia"/>
            <w:lang w:eastAsia="zh-CN"/>
          </w:rPr>
          <w:t>(六)、船底防污漆员工福利管理方案</w:t>
        </w:r>
        <w:r>
          <w:tab/>
        </w:r>
        <w:r>
          <w:fldChar w:fldCharType="begin"/>
        </w:r>
        <w:r>
          <w:instrText xml:space="preserve"> PAGEREF _Toc1587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1" w:history="1">
        <w:r>
          <w:rPr>
            <w:rFonts w:ascii="仿宋" w:eastAsia="仿宋" w:hAnsi="仿宋" w:cs="仿宋" w:hint="eastAsia"/>
            <w:lang w:eastAsia="zh-CN"/>
          </w:rPr>
          <w:t>五、船底防污漆项目工程方案分析</w:t>
        </w:r>
        <w:r>
          <w:tab/>
        </w:r>
        <w:r>
          <w:fldChar w:fldCharType="begin"/>
        </w:r>
        <w:r>
          <w:instrText xml:space="preserve"> PAGEREF _Toc12541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_Toc29790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0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_Toc15600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5" w:history="1">
        <w:r>
          <w:rPr>
            <w:rFonts w:ascii="仿宋" w:eastAsia="仿宋" w:hAnsi="仿宋" w:cs="仿宋" w:hint="eastAsia"/>
            <w:lang w:eastAsia="zh-CN"/>
          </w:rPr>
          <w:t>六、船底防污漆项目建设背景</w:t>
        </w:r>
        <w:r>
          <w:tab/>
        </w:r>
        <w:r>
          <w:fldChar w:fldCharType="begin"/>
        </w:r>
        <w:r>
          <w:instrText xml:space="preserve"> PAGEREF _Toc20815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8" w:history="1">
        <w:r>
          <w:rPr>
            <w:rFonts w:ascii="仿宋" w:eastAsia="仿宋" w:hAnsi="仿宋" w:cs="仿宋" w:hint="eastAsia"/>
            <w:lang w:eastAsia="zh-CN"/>
          </w:rPr>
          <w:t>(一)、船底防污漆项目提出背景</w:t>
        </w:r>
        <w:r>
          <w:tab/>
        </w:r>
        <w:r>
          <w:fldChar w:fldCharType="begin"/>
        </w:r>
        <w:r>
          <w:instrText xml:space="preserve"> PAGEREF _Toc5988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5" w:history="1">
        <w:r>
          <w:rPr>
            <w:rFonts w:ascii="仿宋" w:eastAsia="仿宋" w:hAnsi="仿宋" w:cs="仿宋" w:hint="eastAsia"/>
            <w:lang w:eastAsia="zh-CN"/>
          </w:rPr>
          <w:t>(二)、船底防污漆项目建设的必要性</w:t>
        </w:r>
        <w:r>
          <w:tab/>
        </w:r>
        <w:r>
          <w:fldChar w:fldCharType="begin"/>
        </w:r>
        <w:r>
          <w:instrText xml:space="preserve"> PAGEREF _Toc4925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5" w:history="1">
        <w:r>
          <w:rPr>
            <w:rFonts w:ascii="仿宋" w:eastAsia="仿宋" w:hAnsi="仿宋" w:cs="仿宋" w:hint="eastAsia"/>
            <w:lang w:eastAsia="zh-CN"/>
          </w:rPr>
          <w:t>(三)、船底防污漆项目建设的可行性</w:t>
        </w:r>
        <w:r>
          <w:tab/>
        </w:r>
        <w:r>
          <w:fldChar w:fldCharType="begin"/>
        </w:r>
        <w:r>
          <w:instrText xml:space="preserve"> PAGEREF _Toc28245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0" w:history="1">
        <w:r>
          <w:rPr>
            <w:rFonts w:ascii="仿宋" w:eastAsia="仿宋" w:hAnsi="仿宋" w:cs="仿宋" w:hint="eastAsia"/>
            <w:lang w:eastAsia="zh-CN"/>
          </w:rPr>
          <w:t>七、背景和必要性研究</w:t>
        </w:r>
        <w:r>
          <w:tab/>
        </w:r>
        <w:r>
          <w:fldChar w:fldCharType="begin"/>
        </w:r>
        <w:r>
          <w:instrText xml:space="preserve"> PAGEREF _Toc1620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3" w:history="1">
        <w:r>
          <w:rPr>
            <w:rFonts w:ascii="仿宋" w:eastAsia="仿宋" w:hAnsi="仿宋" w:cs="仿宋" w:hint="eastAsia"/>
            <w:lang w:eastAsia="zh-CN"/>
          </w:rPr>
          <w:t>(一)、船底防污漆项目承办单位背景分析</w:t>
        </w:r>
        <w:r>
          <w:tab/>
        </w:r>
        <w:r>
          <w:fldChar w:fldCharType="begin"/>
        </w:r>
        <w:r>
          <w:instrText xml:space="preserve"> PAGEREF _Toc17143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8" w:history="1">
        <w:r>
          <w:rPr>
            <w:rFonts w:ascii="仿宋" w:eastAsia="仿宋" w:hAnsi="仿宋" w:cs="仿宋" w:hint="eastAsia"/>
            <w:lang w:eastAsia="zh-CN"/>
          </w:rPr>
          <w:t>(二)、船底防污漆项目背景分析</w:t>
        </w:r>
        <w:r>
          <w:tab/>
        </w:r>
        <w:r>
          <w:fldChar w:fldCharType="begin"/>
        </w:r>
        <w:r>
          <w:instrText xml:space="preserve"> PAGEREF _Toc15838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0" w:history="1">
        <w:r>
          <w:rPr>
            <w:rFonts w:ascii="仿宋" w:eastAsia="仿宋" w:hAnsi="仿宋" w:cs="仿宋" w:hint="eastAsia"/>
            <w:lang w:eastAsia="zh-CN"/>
          </w:rPr>
          <w:t>八、渠道扁平化</w:t>
        </w:r>
        <w:r>
          <w:tab/>
        </w:r>
        <w:r>
          <w:fldChar w:fldCharType="begin"/>
        </w:r>
        <w:r>
          <w:instrText xml:space="preserve"> PAGEREF _Toc16040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2" w:history="1">
        <w:r>
          <w:rPr>
            <w:rFonts w:ascii="仿宋" w:eastAsia="仿宋" w:hAnsi="仿宋" w:cs="仿宋" w:hint="eastAsia"/>
            <w:lang w:eastAsia="zh-CN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_Toc7162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" w:history="1">
        <w:r>
          <w:rPr>
            <w:rFonts w:ascii="仿宋" w:eastAsia="仿宋" w:hAnsi="仿宋" w:cs="仿宋" w:hint="eastAsia"/>
            <w:lang w:eastAsia="zh-CN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_Toc2142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" w:history="1">
        <w:r>
          <w:rPr>
            <w:rFonts w:ascii="仿宋" w:eastAsia="仿宋" w:hAnsi="仿宋" w:cs="仿宋" w:hint="eastAsia"/>
            <w:lang w:eastAsia="zh-CN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_Toc3030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28" w:history="1">
        <w:r>
          <w:rPr>
            <w:rFonts w:ascii="仿宋" w:eastAsia="仿宋" w:hAnsi="仿宋" w:cs="仿宋" w:hint="eastAsia"/>
            <w:lang w:eastAsia="zh-CN"/>
          </w:rPr>
          <w:t>九、船底防污漆项目概要与评估</w:t>
        </w:r>
        <w:r>
          <w:tab/>
        </w:r>
        <w:r>
          <w:fldChar w:fldCharType="begin"/>
        </w:r>
        <w:r>
          <w:instrText xml:space="preserve"> PAGEREF _Toc26228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5" w:history="1">
        <w:r>
          <w:rPr>
            <w:rFonts w:ascii="仿宋" w:eastAsia="仿宋" w:hAnsi="仿宋" w:cs="仿宋" w:hint="eastAsia"/>
            <w:lang w:eastAsia="zh-CN"/>
          </w:rPr>
          <w:t>(一)、船底防污漆项目主办方综述</w:t>
        </w:r>
        <w:r>
          <w:tab/>
        </w:r>
        <w:r>
          <w:fldChar w:fldCharType="begin"/>
        </w:r>
        <w:r>
          <w:instrText xml:space="preserve"> PAGEREF _Toc10935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7" w:history="1">
        <w:r>
          <w:rPr>
            <w:rFonts w:ascii="仿宋" w:eastAsia="仿宋" w:hAnsi="仿宋" w:cs="仿宋" w:hint="eastAsia"/>
            <w:lang w:eastAsia="zh-CN"/>
          </w:rPr>
          <w:t>(二)、船底防污漆项目整体情况概述</w:t>
        </w:r>
        <w:r>
          <w:tab/>
        </w:r>
        <w:r>
          <w:fldChar w:fldCharType="begin"/>
        </w:r>
        <w:r>
          <w:instrText xml:space="preserve"> PAGEREF _Toc6157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6" w:history="1">
        <w:r>
          <w:rPr>
            <w:rFonts w:ascii="仿宋" w:eastAsia="仿宋" w:hAnsi="仿宋" w:cs="仿宋" w:hint="eastAsia"/>
            <w:lang w:eastAsia="zh-CN"/>
          </w:rPr>
          <w:t>(三)、船底防污漆项目评估及展望</w:t>
        </w:r>
        <w:r>
          <w:tab/>
        </w:r>
        <w:r>
          <w:fldChar w:fldCharType="begin"/>
        </w:r>
        <w:r>
          <w:instrText xml:space="preserve"> PAGEREF _Toc15966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7" w:history="1">
        <w:r>
          <w:rPr>
            <w:rFonts w:ascii="仿宋" w:eastAsia="仿宋" w:hAnsi="仿宋" w:cs="仿宋" w:hint="eastAsia"/>
            <w:lang w:eastAsia="zh-CN"/>
          </w:rPr>
          <w:t>(四)、主要经济数据总览</w:t>
        </w:r>
        <w:r>
          <w:tab/>
        </w:r>
        <w:r>
          <w:fldChar w:fldCharType="begin"/>
        </w:r>
        <w:r>
          <w:instrText xml:space="preserve"> PAGEREF _Toc27237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8" w:history="1">
        <w:r>
          <w:rPr>
            <w:rFonts w:ascii="仿宋" w:eastAsia="仿宋" w:hAnsi="仿宋" w:cs="仿宋" w:hint="eastAsia"/>
            <w:lang w:eastAsia="zh-CN"/>
          </w:rPr>
          <w:t>十、效益分析</w:t>
        </w:r>
        <w:r>
          <w:tab/>
        </w:r>
        <w:r>
          <w:fldChar w:fldCharType="begin"/>
        </w:r>
        <w:r>
          <w:instrText xml:space="preserve"> PAGEREF _Toc2958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5" w:history="1">
        <w:r>
          <w:rPr>
            <w:rFonts w:ascii="仿宋" w:eastAsia="仿宋" w:hAnsi="仿宋" w:cs="仿宋" w:hint="eastAsia"/>
            <w:lang w:eastAsia="zh-CN"/>
          </w:rPr>
          <w:t>(一)、生产成本和销售收入估算</w:t>
        </w:r>
        <w:r>
          <w:tab/>
        </w:r>
        <w:r>
          <w:fldChar w:fldCharType="begin"/>
        </w:r>
        <w:r>
          <w:instrText xml:space="preserve"> PAGEREF _Toc29125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139" w:history="1">
        <w:r>
          <w:rPr>
            <w:rFonts w:ascii="仿宋" w:eastAsia="仿宋" w:hAnsi="仿宋" w:cs="仿宋" w:hint="eastAsia"/>
            <w:lang w:eastAsia="zh-CN"/>
          </w:rPr>
          <w:t>(二)、财务评价</w:t>
        </w:r>
        <w:r>
          <w:tab/>
        </w:r>
        <w:r>
          <w:fldChar w:fldCharType="begin"/>
        </w:r>
        <w:r>
          <w:instrText xml:space="preserve"> PAGEREF _Toc30139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9" w:history="1">
        <w:r>
          <w:rPr>
            <w:rFonts w:ascii="仿宋" w:eastAsia="仿宋" w:hAnsi="仿宋" w:cs="仿宋" w:hint="eastAsia"/>
            <w:lang w:eastAsia="zh-CN"/>
          </w:rPr>
          <w:t>(三)、环境效益和社会效益</w:t>
        </w:r>
        <w:r>
          <w:tab/>
        </w:r>
        <w:r>
          <w:fldChar w:fldCharType="begin"/>
        </w:r>
        <w:r>
          <w:instrText xml:space="preserve"> PAGEREF _Toc19189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24" w:history="1">
        <w:r>
          <w:rPr>
            <w:rFonts w:ascii="仿宋" w:eastAsia="仿宋" w:hAnsi="仿宋" w:cs="仿宋" w:hint="eastAsia"/>
            <w:lang w:eastAsia="zh-CN"/>
          </w:rPr>
          <w:t>十一、进度计划</w:t>
        </w:r>
        <w:r>
          <w:tab/>
        </w:r>
        <w:r>
          <w:fldChar w:fldCharType="begin"/>
        </w:r>
        <w:r>
          <w:instrText xml:space="preserve"> PAGEREF _Toc22824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8" w:history="1">
        <w:r>
          <w:rPr>
            <w:rFonts w:ascii="仿宋" w:eastAsia="仿宋" w:hAnsi="仿宋" w:cs="仿宋" w:hint="eastAsia"/>
            <w:lang w:eastAsia="zh-CN"/>
          </w:rPr>
          <w:t>(一)、船底防污漆项目进度安排</w:t>
        </w:r>
        <w:r>
          <w:tab/>
        </w:r>
        <w:r>
          <w:fldChar w:fldCharType="begin"/>
        </w:r>
        <w:r>
          <w:instrText xml:space="preserve"> PAGEREF _Toc12638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3" w:history="1">
        <w:r>
          <w:rPr>
            <w:rFonts w:ascii="仿宋" w:eastAsia="仿宋" w:hAnsi="仿宋" w:cs="仿宋" w:hint="eastAsia"/>
            <w:lang w:eastAsia="zh-CN"/>
          </w:rPr>
          <w:t>(二)、船底防污漆项目实施保障措施</w:t>
        </w:r>
        <w:r>
          <w:tab/>
        </w:r>
        <w:r>
          <w:fldChar w:fldCharType="begin"/>
        </w:r>
        <w:r>
          <w:instrText xml:space="preserve"> PAGEREF _Toc23293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43" w:history="1">
        <w:r>
          <w:rPr>
            <w:rFonts w:ascii="仿宋" w:eastAsia="仿宋" w:hAnsi="仿宋" w:cs="仿宋" w:hint="eastAsia"/>
            <w:lang w:eastAsia="zh-CN"/>
          </w:rPr>
          <w:t>十二、团队和合作伙伴</w:t>
        </w:r>
        <w:r>
          <w:tab/>
        </w:r>
        <w:r>
          <w:fldChar w:fldCharType="begin"/>
        </w:r>
        <w:r>
          <w:instrText xml:space="preserve"> PAGEREF _Toc22343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" w:history="1">
        <w:r>
          <w:rPr>
            <w:rFonts w:ascii="仿宋" w:eastAsia="仿宋" w:hAnsi="仿宋" w:cs="仿宋" w:hint="eastAsia"/>
            <w:lang w:eastAsia="zh-CN"/>
          </w:rPr>
          <w:t>(一)、船底防污漆项目团队</w:t>
        </w:r>
        <w:r>
          <w:tab/>
        </w:r>
        <w:r>
          <w:fldChar w:fldCharType="begin"/>
        </w:r>
        <w:r>
          <w:instrText xml:space="preserve"> PAGEREF _Toc1829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1" w:history="1">
        <w:r>
          <w:rPr>
            <w:rFonts w:ascii="仿宋" w:eastAsia="仿宋" w:hAnsi="仿宋" w:cs="仿宋" w:hint="eastAsia"/>
            <w:lang w:eastAsia="zh-CN"/>
          </w:rPr>
          <w:t>(二)、合作伙伴和利益相关者</w:t>
        </w:r>
        <w:r>
          <w:tab/>
        </w:r>
        <w:r>
          <w:fldChar w:fldCharType="begin"/>
        </w:r>
        <w:r>
          <w:instrText xml:space="preserve"> PAGEREF _Toc6341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88" w:history="1">
        <w:r>
          <w:rPr>
            <w:rFonts w:ascii="仿宋" w:eastAsia="仿宋" w:hAnsi="仿宋" w:cs="仿宋" w:hint="eastAsia"/>
            <w:lang w:eastAsia="zh-CN"/>
          </w:rPr>
          <w:t>十三、市场营销方案</w:t>
        </w:r>
        <w:r>
          <w:tab/>
        </w:r>
        <w:r>
          <w:fldChar w:fldCharType="begin"/>
        </w:r>
        <w:r>
          <w:instrText xml:space="preserve"> PAGEREF _Toc4588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7" w:history="1">
        <w:r>
          <w:rPr>
            <w:rFonts w:ascii="仿宋" w:eastAsia="仿宋" w:hAnsi="仿宋" w:cs="仿宋" w:hint="eastAsia"/>
            <w:lang w:eastAsia="zh-CN"/>
          </w:rPr>
          <w:t>(一)、市场定位与目标客户群分析</w:t>
        </w:r>
        <w:r>
          <w:tab/>
        </w:r>
        <w:r>
          <w:fldChar w:fldCharType="begin"/>
        </w:r>
        <w:r>
          <w:instrText xml:space="preserve"> PAGEREF _Toc10067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" w:history="1">
        <w:r>
          <w:rPr>
            <w:rFonts w:ascii="仿宋" w:eastAsia="仿宋" w:hAnsi="仿宋" w:cs="仿宋" w:hint="eastAsia"/>
            <w:lang w:eastAsia="zh-CN"/>
          </w:rPr>
          <w:t>(二)、市场竞争分析</w:t>
        </w:r>
        <w:r>
          <w:tab/>
        </w:r>
        <w:r>
          <w:fldChar w:fldCharType="begin"/>
        </w:r>
        <w:r>
          <w:instrText xml:space="preserve"> PAGEREF _Toc948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3" w:history="1">
        <w:r>
          <w:rPr>
            <w:rFonts w:ascii="仿宋" w:eastAsia="仿宋" w:hAnsi="仿宋" w:cs="仿宋" w:hint="eastAsia"/>
            <w:lang w:eastAsia="zh-CN"/>
          </w:rPr>
          <w:t>(三)、市场推广策略</w:t>
        </w:r>
        <w:r>
          <w:tab/>
        </w:r>
        <w:r>
          <w:fldChar w:fldCharType="begin"/>
        </w:r>
        <w:r>
          <w:instrText xml:space="preserve"> PAGEREF _Toc31553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" w:history="1">
        <w:r>
          <w:rPr>
            <w:rFonts w:ascii="仿宋" w:eastAsia="仿宋" w:hAnsi="仿宋" w:cs="仿宋" w:hint="eastAsia"/>
            <w:lang w:eastAsia="zh-CN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_Toc1856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" w:history="1">
        <w:r>
          <w:rPr>
            <w:rFonts w:ascii="仿宋" w:eastAsia="仿宋" w:hAnsi="仿宋" w:cs="仿宋" w:hint="eastAsia"/>
            <w:lang w:eastAsia="zh-CN"/>
          </w:rPr>
          <w:t>(五)、售后服务方案</w:t>
        </w:r>
        <w:r>
          <w:tab/>
        </w:r>
        <w:r>
          <w:fldChar w:fldCharType="begin"/>
        </w:r>
        <w:r>
          <w:instrText xml:space="preserve"> PAGEREF _Toc324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85" w:history="1">
        <w:r>
          <w:rPr>
            <w:rFonts w:ascii="仿宋" w:eastAsia="仿宋" w:hAnsi="仿宋" w:cs="仿宋" w:hint="eastAsia"/>
            <w:lang w:eastAsia="zh-CN"/>
          </w:rPr>
          <w:t>十四、环境影响评估</w:t>
        </w:r>
        <w:r>
          <w:tab/>
        </w:r>
        <w:r>
          <w:fldChar w:fldCharType="begin"/>
        </w:r>
        <w:r>
          <w:instrText xml:space="preserve"> PAGEREF _Toc5985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4" w:history="1">
        <w:r>
          <w:rPr>
            <w:rFonts w:ascii="仿宋" w:eastAsia="仿宋" w:hAnsi="仿宋" w:cs="仿宋" w:hint="eastAsia"/>
            <w:lang w:eastAsia="zh-CN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_Toc28154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2" w:history="1">
        <w:r>
          <w:rPr>
            <w:rFonts w:ascii="仿宋" w:eastAsia="仿宋" w:hAnsi="仿宋" w:cs="仿宋" w:hint="eastAsia"/>
            <w:lang w:eastAsia="zh-CN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_Toc28432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6" w:history="1">
        <w:r>
          <w:rPr>
            <w:rFonts w:ascii="仿宋" w:eastAsia="仿宋" w:hAnsi="仿宋" w:cs="仿宋" w:hint="eastAsia"/>
            <w:lang w:eastAsia="zh-CN"/>
          </w:rPr>
          <w:t>(三)、船底防污漆项目对环境的主要影响</w:t>
        </w:r>
        <w:r>
          <w:tab/>
        </w:r>
        <w:r>
          <w:fldChar w:fldCharType="begin"/>
        </w:r>
        <w:r>
          <w:instrText xml:space="preserve"> PAGEREF _Toc11806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1" w:history="1">
        <w:r>
          <w:rPr>
            <w:rFonts w:ascii="仿宋" w:eastAsia="仿宋" w:hAnsi="仿宋" w:cs="仿宋" w:hint="eastAsia"/>
            <w:lang w:eastAsia="zh-CN"/>
          </w:rPr>
          <w:t>(四)、环境保护措施</w:t>
        </w:r>
        <w:r>
          <w:tab/>
        </w:r>
        <w:r>
          <w:fldChar w:fldCharType="begin"/>
        </w:r>
        <w:r>
          <w:instrText xml:space="preserve"> PAGEREF _Toc30511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9" w:history="1">
        <w:r>
          <w:rPr>
            <w:rFonts w:ascii="仿宋" w:eastAsia="仿宋" w:hAnsi="仿宋" w:cs="仿宋" w:hint="eastAsia"/>
            <w:lang w:eastAsia="zh-CN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_Toc25019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" w:history="1">
        <w:r>
          <w:rPr>
            <w:rFonts w:ascii="仿宋" w:eastAsia="仿宋" w:hAnsi="仿宋" w:cs="仿宋" w:hint="eastAsia"/>
            <w:lang w:eastAsia="zh-CN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_Toc1933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0" w:history="1">
        <w:r>
          <w:rPr>
            <w:rFonts w:ascii="仿宋" w:eastAsia="仿宋" w:hAnsi="仿宋" w:cs="仿宋" w:hint="eastAsia"/>
            <w:lang w:eastAsia="zh-CN"/>
          </w:rPr>
          <w:t>十五、招标方案</w:t>
        </w:r>
        <w:r>
          <w:tab/>
        </w:r>
        <w:r>
          <w:fldChar w:fldCharType="begin"/>
        </w:r>
        <w:r>
          <w:instrText xml:space="preserve"> PAGEREF _Toc420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1" w:history="1">
        <w:r>
          <w:rPr>
            <w:rFonts w:ascii="仿宋" w:eastAsia="仿宋" w:hAnsi="仿宋" w:cs="仿宋" w:hint="eastAsia"/>
            <w:lang w:eastAsia="zh-CN"/>
          </w:rPr>
          <w:t>(一)、船底防污漆项目招标依据</w:t>
        </w:r>
        <w:r>
          <w:tab/>
        </w:r>
        <w:r>
          <w:fldChar w:fldCharType="begin"/>
        </w:r>
        <w:r>
          <w:instrText xml:space="preserve"> PAGEREF _Toc15591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" w:history="1">
        <w:r>
          <w:rPr>
            <w:rFonts w:ascii="仿宋" w:eastAsia="仿宋" w:hAnsi="仿宋" w:cs="仿宋" w:hint="eastAsia"/>
            <w:lang w:eastAsia="zh-CN"/>
          </w:rPr>
          <w:t>(二)、船底防污漆项目招标范围</w:t>
        </w:r>
        <w:r>
          <w:tab/>
        </w:r>
        <w:r>
          <w:fldChar w:fldCharType="begin"/>
        </w:r>
        <w:r>
          <w:instrText xml:space="preserve"> PAGEREF _Toc2551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0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_Toc29680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1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_Toc6521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7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_Toc14767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78" w:history="1">
        <w:r>
          <w:rPr>
            <w:rFonts w:ascii="仿宋" w:eastAsia="仿宋" w:hAnsi="仿宋" w:cs="仿宋" w:hint="eastAsia"/>
            <w:lang w:eastAsia="zh-CN"/>
          </w:rPr>
          <w:t>十六、特殊环境影响分析</w:t>
        </w:r>
        <w:r>
          <w:tab/>
        </w:r>
        <w:r>
          <w:fldChar w:fldCharType="begin"/>
        </w:r>
        <w:r>
          <w:instrText xml:space="preserve"> PAGEREF _Toc13578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9" w:history="1">
        <w:r>
          <w:rPr>
            <w:rFonts w:ascii="仿宋" w:eastAsia="仿宋" w:hAnsi="仿宋" w:cs="仿宋" w:hint="eastAsia"/>
            <w:lang w:eastAsia="zh-CN"/>
          </w:rPr>
          <w:t>(一)、对特殊环境的保护要求</w:t>
        </w:r>
        <w:r>
          <w:tab/>
        </w:r>
        <w:r>
          <w:fldChar w:fldCharType="begin"/>
        </w:r>
        <w:r>
          <w:instrText xml:space="preserve"> PAGEREF _Toc17329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1" w:history="1">
        <w:r>
          <w:rPr>
            <w:rFonts w:ascii="仿宋" w:eastAsia="仿宋" w:hAnsi="仿宋" w:cs="仿宋" w:hint="eastAsia"/>
            <w:lang w:eastAsia="zh-CN"/>
          </w:rPr>
          <w:t>(二)、对特殊环境的影响分析</w:t>
        </w:r>
        <w:r>
          <w:tab/>
        </w:r>
        <w:r>
          <w:fldChar w:fldCharType="begin"/>
        </w:r>
        <w:r>
          <w:instrText xml:space="preserve"> PAGEREF _Toc6021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8" w:history="1">
        <w:r>
          <w:rPr>
            <w:rFonts w:ascii="仿宋" w:eastAsia="仿宋" w:hAnsi="仿宋" w:cs="仿宋" w:hint="eastAsia"/>
            <w:lang w:eastAsia="zh-CN"/>
          </w:rPr>
          <w:t>(三)、特殊环境影响缓解措施</w:t>
        </w:r>
        <w:r>
          <w:tab/>
        </w:r>
        <w:r>
          <w:fldChar w:fldCharType="begin"/>
        </w:r>
        <w:r>
          <w:instrText xml:space="preserve"> PAGEREF _Toc22238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70" w:history="1">
        <w:r>
          <w:rPr>
            <w:rFonts w:ascii="仿宋" w:eastAsia="仿宋" w:hAnsi="仿宋" w:cs="仿宋" w:hint="eastAsia"/>
            <w:lang w:eastAsia="zh-CN"/>
          </w:rPr>
          <w:t>十七、人力资源</w:t>
        </w:r>
        <w:r>
          <w:tab/>
        </w:r>
        <w:r>
          <w:fldChar w:fldCharType="begin"/>
        </w:r>
        <w:r>
          <w:instrText xml:space="preserve"> PAGEREF _Toc31170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6" w:history="1">
        <w:r>
          <w:rPr>
            <w:rFonts w:ascii="仿宋" w:eastAsia="仿宋" w:hAnsi="仿宋" w:cs="仿宋" w:hint="eastAsia"/>
            <w:lang w:eastAsia="zh-CN"/>
          </w:rPr>
          <w:t>(一)、工厂员工组织</w:t>
        </w:r>
        <w:r>
          <w:tab/>
        </w:r>
        <w:r>
          <w:fldChar w:fldCharType="begin"/>
        </w:r>
        <w:r>
          <w:instrText xml:space="preserve"> PAGEREF _Toc31226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0" w:history="1">
        <w:r>
          <w:rPr>
            <w:rFonts w:ascii="仿宋" w:eastAsia="仿宋" w:hAnsi="仿宋" w:cs="仿宋" w:hint="eastAsia"/>
            <w:lang w:eastAsia="zh-CN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_Toc23450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1" w:history="1">
        <w:r>
          <w:rPr>
            <w:rFonts w:ascii="仿宋" w:eastAsia="仿宋" w:hAnsi="仿宋" w:cs="仿宋" w:hint="eastAsia"/>
            <w:lang w:eastAsia="zh-CN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_Toc30991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94" w:history="1">
        <w:r>
          <w:rPr>
            <w:rFonts w:ascii="仿宋" w:eastAsia="仿宋" w:hAnsi="仿宋" w:cs="仿宋" w:hint="eastAsia"/>
            <w:lang w:eastAsia="zh-CN"/>
          </w:rPr>
          <w:t>十八、法律合规与安全管理</w:t>
        </w:r>
        <w:r>
          <w:tab/>
        </w:r>
        <w:r>
          <w:fldChar w:fldCharType="begin"/>
        </w:r>
        <w:r>
          <w:instrText xml:space="preserve"> PAGEREF _Toc24094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7" w:history="1">
        <w:r>
          <w:rPr>
            <w:rFonts w:ascii="仿宋" w:eastAsia="仿宋" w:hAnsi="仿宋" w:cs="仿宋" w:hint="eastAsia"/>
            <w:lang w:eastAsia="zh-CN"/>
          </w:rPr>
          <w:t>(一)、法律合规在安全管理中的地位</w:t>
        </w:r>
        <w:r>
          <w:tab/>
        </w:r>
        <w:r>
          <w:fldChar w:fldCharType="begin"/>
        </w:r>
        <w:r>
          <w:instrText xml:space="preserve"> PAGEREF _Toc10587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" w:history="1">
        <w:r>
          <w:rPr>
            <w:rFonts w:ascii="仿宋" w:eastAsia="仿宋" w:hAnsi="仿宋" w:cs="仿宋" w:hint="eastAsia"/>
            <w:lang w:eastAsia="zh-CN"/>
          </w:rPr>
          <w:t>(二)、法律合规的基本原则</w:t>
        </w:r>
        <w:r>
          <w:tab/>
        </w:r>
        <w:r>
          <w:fldChar w:fldCharType="begin"/>
        </w:r>
        <w:r>
          <w:instrText xml:space="preserve"> PAGEREF _Toc88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7" w:history="1">
        <w:r>
          <w:rPr>
            <w:rFonts w:ascii="仿宋" w:eastAsia="仿宋" w:hAnsi="仿宋" w:cs="仿宋" w:hint="eastAsia"/>
            <w:lang w:eastAsia="zh-CN"/>
          </w:rPr>
          <w:t>(三)、法律合规与危险源管理</w:t>
        </w:r>
        <w:r>
          <w:tab/>
        </w:r>
        <w:r>
          <w:fldChar w:fldCharType="begin"/>
        </w:r>
        <w:r>
          <w:instrText xml:space="preserve"> PAGEREF _Toc6517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1" w:history="1">
        <w:r>
          <w:rPr>
            <w:rFonts w:ascii="仿宋" w:eastAsia="仿宋" w:hAnsi="仿宋" w:cs="仿宋" w:hint="eastAsia"/>
            <w:lang w:eastAsia="zh-CN"/>
          </w:rPr>
          <w:t>(四)、法律合规的监督与检查</w:t>
        </w:r>
        <w:r>
          <w:tab/>
        </w:r>
        <w:r>
          <w:fldChar w:fldCharType="begin"/>
        </w:r>
        <w:r>
          <w:instrText xml:space="preserve"> PAGEREF _Toc23381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5" w:history="1">
        <w:r>
          <w:rPr>
            <w:rFonts w:ascii="仿宋" w:eastAsia="仿宋" w:hAnsi="仿宋" w:cs="仿宋" w:hint="eastAsia"/>
            <w:lang w:eastAsia="zh-CN"/>
          </w:rPr>
          <w:t>(五)、法律合规培训与教育</w:t>
        </w:r>
        <w:r>
          <w:tab/>
        </w:r>
        <w:r>
          <w:fldChar w:fldCharType="begin"/>
        </w:r>
        <w:r>
          <w:instrText xml:space="preserve"> PAGEREF _Toc30655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4" w:history="1">
        <w:r>
          <w:rPr>
            <w:rFonts w:ascii="仿宋" w:eastAsia="仿宋" w:hAnsi="仿宋" w:cs="仿宋" w:hint="eastAsia"/>
            <w:lang w:eastAsia="zh-CN"/>
          </w:rPr>
          <w:t>(六)、法律合规与安全文化建设</w:t>
        </w:r>
        <w:r>
          <w:tab/>
        </w:r>
        <w:r>
          <w:fldChar w:fldCharType="begin"/>
        </w:r>
        <w:r>
          <w:instrText xml:space="preserve"> PAGEREF _Toc8014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4" w:history="1">
        <w:r>
          <w:rPr>
            <w:rFonts w:ascii="仿宋" w:eastAsia="仿宋" w:hAnsi="仿宋" w:cs="仿宋" w:hint="eastAsia"/>
            <w:lang w:eastAsia="zh-CN"/>
          </w:rPr>
          <w:t>十九、船底防污漆行业企业内外不同利益主体的影响</w:t>
        </w:r>
        <w:r>
          <w:tab/>
        </w:r>
        <w:r>
          <w:fldChar w:fldCharType="begin"/>
        </w:r>
        <w:r>
          <w:instrText xml:space="preserve"> PAGEREF _Toc2414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0" w:history="1">
        <w:r>
          <w:rPr>
            <w:rFonts w:ascii="仿宋" w:eastAsia="仿宋" w:hAnsi="仿宋" w:cs="仿宋" w:hint="eastAsia"/>
            <w:lang w:eastAsia="zh-CN"/>
          </w:rPr>
          <w:t>(一)、船底防污漆行业企业内外不同利益主体的影响</w:t>
        </w:r>
        <w:r>
          <w:tab/>
        </w:r>
        <w:r>
          <w:fldChar w:fldCharType="begin"/>
        </w:r>
        <w:r>
          <w:instrText xml:space="preserve"> PAGEREF _Toc25370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839" w:history="1">
        <w:r>
          <w:rPr>
            <w:rFonts w:ascii="仿宋" w:eastAsia="仿宋" w:hAnsi="仿宋" w:cs="仿宋" w:hint="eastAsia"/>
            <w:lang w:eastAsia="zh-CN"/>
          </w:rPr>
          <w:t>二十、安全与环境问题的沟通与协调</w:t>
        </w:r>
        <w:r>
          <w:tab/>
        </w:r>
        <w:r>
          <w:fldChar w:fldCharType="begin"/>
        </w:r>
        <w:r>
          <w:instrText xml:space="preserve"> PAGEREF _Toc7839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9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_Toc8289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0" w:history="1">
        <w:r>
          <w:rPr>
            <w:rFonts w:ascii="仿宋" w:eastAsia="仿宋" w:hAnsi="仿宋" w:cs="仿宋" w:hint="eastAsia"/>
            <w:lang w:eastAsia="zh-CN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_Toc5210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5" w:history="1">
        <w:r>
          <w:rPr>
            <w:rFonts w:ascii="仿宋" w:eastAsia="仿宋" w:hAnsi="仿宋" w:cs="仿宋" w:hint="eastAsia"/>
            <w:lang w:eastAsia="zh-CN"/>
          </w:rPr>
          <w:t>(三)、危机公关处理</w:t>
        </w:r>
        <w:r>
          <w:tab/>
        </w:r>
        <w:r>
          <w:fldChar w:fldCharType="begin"/>
        </w:r>
        <w:r>
          <w:instrText xml:space="preserve"> PAGEREF _Toc18975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21" w:history="1">
        <w:r>
          <w:rPr>
            <w:rFonts w:ascii="仿宋" w:eastAsia="仿宋" w:hAnsi="仿宋" w:cs="仿宋" w:hint="eastAsia"/>
            <w:lang w:eastAsia="zh-CN"/>
          </w:rPr>
          <w:t>二十一、战略风险的识别</w:t>
        </w:r>
        <w:r>
          <w:tab/>
        </w:r>
        <w:r>
          <w:fldChar w:fldCharType="begin"/>
        </w:r>
        <w:r>
          <w:instrText xml:space="preserve"> PAGEREF _Toc15221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8" w:history="1">
        <w:r>
          <w:rPr>
            <w:rFonts w:ascii="仿宋" w:eastAsia="仿宋" w:hAnsi="仿宋" w:cs="仿宋" w:hint="eastAsia"/>
            <w:lang w:eastAsia="zh-CN"/>
          </w:rPr>
          <w:t>(一)、船底防污漆行业企业在确定愿景及使命时的风险识别</w:t>
        </w:r>
        <w:r>
          <w:tab/>
        </w:r>
        <w:r>
          <w:fldChar w:fldCharType="begin"/>
        </w:r>
        <w:r>
          <w:instrText xml:space="preserve"> PAGEREF _Toc6258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3" w:history="1">
        <w:r>
          <w:rPr>
            <w:rFonts w:ascii="仿宋" w:eastAsia="仿宋" w:hAnsi="仿宋" w:cs="仿宋" w:hint="eastAsia"/>
            <w:lang w:eastAsia="zh-CN"/>
          </w:rPr>
          <w:t>(二)、制定船底防污漆行业企业战略目标的风险识别</w:t>
        </w:r>
        <w:r>
          <w:tab/>
        </w:r>
        <w:r>
          <w:fldChar w:fldCharType="begin"/>
        </w:r>
        <w:r>
          <w:instrText xml:space="preserve"> PAGEREF _Toc29613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0" w:history="1">
        <w:r>
          <w:rPr>
            <w:rFonts w:ascii="仿宋" w:eastAsia="仿宋" w:hAnsi="仿宋" w:cs="仿宋" w:hint="eastAsia"/>
            <w:lang w:eastAsia="zh-CN"/>
          </w:rPr>
          <w:t>(三)、船底防污漆行业企业战略分析的风险识别</w:t>
        </w:r>
        <w:r>
          <w:tab/>
        </w:r>
        <w:r>
          <w:fldChar w:fldCharType="begin"/>
        </w:r>
        <w:r>
          <w:instrText xml:space="preserve"> PAGEREF _Toc15320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" w:history="1">
        <w:r>
          <w:rPr>
            <w:rFonts w:ascii="仿宋" w:eastAsia="仿宋" w:hAnsi="仿宋" w:cs="仿宋" w:hint="eastAsia"/>
            <w:lang w:eastAsia="zh-CN"/>
          </w:rPr>
          <w:t>(四)、船底防污漆行业企业战略选择的风险识别</w:t>
        </w:r>
        <w:r>
          <w:tab/>
        </w:r>
        <w:r>
          <w:fldChar w:fldCharType="begin"/>
        </w:r>
        <w:r>
          <w:instrText xml:space="preserve"> PAGEREF _Toc1140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7" w:history="1">
        <w:r>
          <w:rPr>
            <w:rFonts w:ascii="仿宋" w:eastAsia="仿宋" w:hAnsi="仿宋" w:cs="仿宋" w:hint="eastAsia"/>
            <w:lang w:eastAsia="zh-CN"/>
          </w:rPr>
          <w:t>(五)、船底防污漆行业企业战略实施的风险识别</w:t>
        </w:r>
        <w:r>
          <w:tab/>
        </w:r>
        <w:r>
          <w:fldChar w:fldCharType="begin"/>
        </w:r>
        <w:r>
          <w:instrText xml:space="preserve"> PAGEREF _Toc31547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55" w:history="1">
        <w:r>
          <w:rPr>
            <w:rFonts w:ascii="仿宋" w:eastAsia="仿宋" w:hAnsi="仿宋" w:cs="仿宋" w:hint="eastAsia"/>
            <w:lang w:eastAsia="zh-CN"/>
          </w:rPr>
          <w:t>二十二市场营销策略</w:t>
        </w:r>
        <w:r>
          <w:tab/>
        </w:r>
        <w:r>
          <w:fldChar w:fldCharType="begin"/>
        </w:r>
        <w:r>
          <w:instrText xml:space="preserve"> PAGEREF _Toc18755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1" w:history="1">
        <w:r>
          <w:rPr>
            <w:rFonts w:ascii="仿宋" w:eastAsia="仿宋" w:hAnsi="仿宋" w:cs="仿宋" w:hint="eastAsia"/>
            <w:lang w:eastAsia="zh-CN"/>
          </w:rPr>
          <w:t>(一)、市场定位与目标客户</w:t>
        </w:r>
        <w:r>
          <w:tab/>
        </w:r>
        <w:r>
          <w:fldChar w:fldCharType="begin"/>
        </w:r>
        <w:r>
          <w:instrText xml:space="preserve"> PAGEREF _Toc7041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6" w:history="1">
        <w:r>
          <w:rPr>
            <w:rFonts w:ascii="仿宋" w:eastAsia="仿宋" w:hAnsi="仿宋" w:cs="仿宋" w:hint="eastAsia"/>
            <w:lang w:eastAsia="zh-CN"/>
          </w:rPr>
          <w:t>(二)、产品定位及差异化策略</w:t>
        </w:r>
        <w:r>
          <w:tab/>
        </w:r>
        <w:r>
          <w:fldChar w:fldCharType="begin"/>
        </w:r>
        <w:r>
          <w:instrText xml:space="preserve"> PAGEREF _Toc13686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8" w:history="1">
        <w:r>
          <w:rPr>
            <w:rFonts w:ascii="仿宋" w:eastAsia="仿宋" w:hAnsi="仿宋" w:cs="仿宋" w:hint="eastAsia"/>
            <w:lang w:eastAsia="zh-CN"/>
          </w:rPr>
          <w:t>(三)、价格策略</w:t>
        </w:r>
        <w:r>
          <w:tab/>
        </w:r>
        <w:r>
          <w:fldChar w:fldCharType="begin"/>
        </w:r>
        <w:r>
          <w:instrText xml:space="preserve"> PAGEREF _Toc9338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8" w:history="1">
        <w:r>
          <w:rPr>
            <w:rFonts w:ascii="仿宋" w:eastAsia="仿宋" w:hAnsi="仿宋" w:cs="仿宋" w:hint="eastAsia"/>
            <w:lang w:eastAsia="zh-CN"/>
          </w:rPr>
          <w:t>(四)、销售渠道与推广</w:t>
        </w:r>
        <w:r>
          <w:tab/>
        </w:r>
        <w:r>
          <w:fldChar w:fldCharType="begin"/>
        </w:r>
        <w:r>
          <w:instrText xml:space="preserve"> PAGEREF _Toc5108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6" w:history="1">
        <w:r>
          <w:rPr>
            <w:rFonts w:ascii="仿宋" w:eastAsia="仿宋" w:hAnsi="仿宋" w:cs="仿宋" w:hint="eastAsia"/>
            <w:lang w:eastAsia="zh-CN"/>
          </w:rPr>
          <w:t>(五)、市场营销风险与对策</w:t>
        </w:r>
        <w:r>
          <w:tab/>
        </w:r>
        <w:r>
          <w:fldChar w:fldCharType="begin"/>
        </w:r>
        <w:r>
          <w:instrText xml:space="preserve"> PAGEREF _Toc30306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89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145"/>
      <w:r>
        <w:rPr>
          <w:rFonts w:ascii="仿宋" w:eastAsia="仿宋" w:hAnsi="仿宋" w:cs="仿宋" w:hint="eastAsia"/>
          <w:sz w:val="28"/>
          <w:lang w:eastAsia="zh-CN"/>
        </w:rPr>
        <w:t>一、背景和必要性研究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650"/>
      <w:r>
        <w:rPr>
          <w:rFonts w:ascii="仿宋" w:eastAsia="仿宋" w:hAnsi="仿宋" w:cs="仿宋" w:hint="eastAsia"/>
          <w:lang w:eastAsia="zh-CN"/>
        </w:rPr>
        <w:t>(一)、船底防污漆项目承办单位背景分析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一、公司概况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坚守以人为本，融合无为而治的企业管理理念，秉承走正道、负责任、心系他人的核心文化理念，不断实现新的飞跃，创造新的辉煌。我们热忱欢迎社会各界人士来咨询与合作。自成立以来，公司在整合产业服务资源的基础上，不断满足客户需求、实现技术创新，专注于为客户创造价值。公司已通过XX质量体系、XX环境管理体系、XX职业健康安全管理体系和信息安全管理体系认证，同时获得了XX信息系统业务安全服务资质证书以及计算机信息系统集成XX资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https://d.book118.com/287110053111006050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船底防污漆行业企业战略发展规划及建议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船底防污漆行业企业战略发展规划及建议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船底防污漆行业企业战略发展规划及建议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船底防污漆行业企业战略发展规划及建议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船底防污漆行业企业战略发展规划及建议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CC3843"/>
    <w:rsid w:val="27CC3843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87110053111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2024-02-21T12:51:00Z</dcterms:created>
  <dcterms:modified xsi:type="dcterms:W3CDTF">2024-02-21T12:52:10Z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137AF2B889364B608F78F79E8B2768CF_11</vt:lpwstr>
  </property>
  <property fmtid="{D5CDD505-2E9C-101B-9397-08002B2CF9AE}" pid="3" name="KSOProductBuildVer">
    <vt:lpwstr>2052-12.1.0.16250</vt:lpwstr>
  </property>
</Properties>
</file>