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74A5F" w14:paraId="4279312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74A5F" w14:paraId="0DF50F3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74A5F" w14:paraId="207188E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74A5F" w:rsidRPr="00674A5F" w14:paraId="66A9C2E9" w14:textId="2F58E35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74A5F">
        <w:rPr>
          <w:rFonts w:ascii="宋体" w:eastAsia="宋体" w:hAnsi="宋体" w:hint="eastAsia"/>
          <w:b/>
          <w:sz w:val="60"/>
        </w:rPr>
        <w:t>手机充电器行业项目可行性分析报告</w:t>
      </w:r>
    </w:p>
    <w:p w:rsidR="00674A5F" w:rsidP="00674A5F" w14:paraId="6455B2D7" w14:textId="3BF2A4D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74A5F">
        <w:rPr>
          <w:rFonts w:ascii="仿宋" w:eastAsia="仿宋" w:hAnsi="仿宋" w:hint="eastAsia"/>
          <w:b/>
          <w:sz w:val="40"/>
        </w:rPr>
        <w:t>目录</w:t>
      </w:r>
    </w:p>
    <w:p w:rsidR="00674A5F" w14:paraId="03B3557D" w14:textId="598B8FA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_Toc155705219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74A5F" w14:paraId="11E35522" w14:textId="1A88D20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一、手机充电器行业未来技术发展趋势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_Toc155705220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74A5F" w14:paraId="5945C015" w14:textId="3C2FC0C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二、手机充电器项目节能分析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_Toc155705221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74A5F" w14:paraId="63E6D173" w14:textId="2CDD3A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(一)、手机充电器项目建设的节能原则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_Toc155705222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74A5F" w14:paraId="28FE113B" w14:textId="5BC8C5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_Toc155705223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74A5F" w14:paraId="35E7BFDA" w14:textId="1045FE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(三)、手机充电器项目节能背景分析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_Toc155705224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74A5F" w14:paraId="16B7E99C" w14:textId="164EBF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(四)、手机充电器项目能源消耗种类和数量分析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_Toc155705225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74A5F" w14:paraId="2889D03A" w14:textId="5A2558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(五)、手机充电器项目用能品种选择的可靠性分析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_Toc155705226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74A5F" w14:paraId="4A0610A5" w14:textId="154C95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(六)、手机充电器项目建筑结构节能设计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_Toc155705227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74A5F" w14:paraId="65B96008" w14:textId="748D77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(七)、手机充电器项目节能效果分析与建议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_Toc155705228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74A5F" w14:paraId="13A607CC" w14:textId="79A3E92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三、手机充电器项目概论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_Toc155705229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74A5F" w14:paraId="6385DE5F" w14:textId="41E0F8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(一)、手机充电器项目名称及承办单位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_Toc155705230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74A5F" w14:paraId="21B0C45F" w14:textId="0F5228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(二)、手机充电器项目拟建地址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_Toc155705231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74A5F" w14:paraId="156A2C88" w14:textId="6A0BC7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(三)、手机充电器项目提出的背景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_Toc155705232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74A5F" w14:paraId="253B23D7" w14:textId="44B188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_Toc155705233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74A5F" w14:paraId="68DABF0D" w14:textId="2412B9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(五)、手机充电器项目建设必要性分析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_Toc155705234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74A5F" w14:paraId="2AE04EA9" w14:textId="31D75A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_Toc155705235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74A5F" w14:paraId="7A366350" w14:textId="5D195F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(七)、手机充电器项目总投资估算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_Toc155705236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74A5F" w14:paraId="138CDD91" w14:textId="5317AE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(八)、手机充电器项目工艺技术装备方案的选择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_Toc155705237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74A5F" w14:paraId="1E1CAD90" w14:textId="596280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(九)、手机充电器项目实施进度建议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_Toc155705238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74A5F" w14:paraId="4D3B3565" w14:textId="693AC0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(十)、手机充电器相关研究结论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_Toc155705239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https://d.book118.com/287110163055006032</w:t>
        </w:r>
      </w:hyperlink>
    </w:p>
    <w:p w:rsidR="00674A5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4A5F" w:rsidP="002461D5" w14:paraId="3CDBBD2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74A5F" w14:paraId="708A30A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4A5F" w:rsidP="002461D5" w14:paraId="54F38A55" w14:textId="355881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74A5F" w14:paraId="4A544E7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4A5F" w14:paraId="3A9A5B9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4A5F" w:rsidP="002461D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74A5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4A5F" w:rsidP="002461D5" w14:textId="355881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74A5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4A5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4A5F" w14:paraId="79641CD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4A5F" w:rsidRPr="00674A5F" w:rsidP="00674A5F" w14:paraId="7728F80B" w14:textId="1D136EF6">
    <w:pPr>
      <w:pStyle w:val="Header"/>
      <w:rPr>
        <w:rFonts w:ascii="仿宋" w:eastAsia="仿宋" w:hAnsi="仿宋"/>
      </w:rPr>
    </w:pPr>
    <w:r w:rsidRPr="00674A5F">
      <w:rPr>
        <w:rFonts w:ascii="仿宋" w:eastAsia="仿宋" w:hAnsi="仿宋" w:hint="eastAsia"/>
      </w:rPr>
      <w:t>手机充电器可行性报告</w:t>
    </w:r>
    <w:r w:rsidRPr="00674A5F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4A5F" w14:paraId="7240EA3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4A5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4A5F" w:rsidRPr="00674A5F" w:rsidP="00674A5F" w14:textId="1D136EF6">
    <w:pPr>
      <w:pStyle w:val="Header"/>
      <w:rPr>
        <w:rFonts w:ascii="仿宋" w:eastAsia="仿宋" w:hAnsi="仿宋"/>
      </w:rPr>
    </w:pPr>
    <w:r w:rsidRPr="00674A5F">
      <w:rPr>
        <w:rFonts w:ascii="仿宋" w:eastAsia="仿宋" w:hAnsi="仿宋" w:hint="eastAsia"/>
      </w:rPr>
      <w:t>手机充电器可行性报告</w:t>
    </w:r>
    <w:r w:rsidRPr="00674A5F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4A5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A5F"/>
    <w:rsid w:val="002461D5"/>
    <w:rsid w:val="00674A5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A41C3F"/>
  <w15:chartTrackingRefBased/>
  <w15:docId w15:val="{06DBBECA-83FD-4B3C-9BE2-512D0D6AB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74A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74A5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74A5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74A5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74A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74A5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74A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74A5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74A5F"/>
  </w:style>
  <w:style w:type="paragraph" w:styleId="TOC1">
    <w:name w:val="toc 1"/>
    <w:basedOn w:val="Normal"/>
    <w:next w:val="Normal"/>
    <w:autoRedefine/>
    <w:uiPriority w:val="39"/>
    <w:unhideWhenUsed/>
    <w:rsid w:val="00674A5F"/>
  </w:style>
  <w:style w:type="paragraph" w:styleId="TOC2">
    <w:name w:val="toc 2"/>
    <w:basedOn w:val="Normal"/>
    <w:next w:val="Normal"/>
    <w:autoRedefine/>
    <w:uiPriority w:val="39"/>
    <w:unhideWhenUsed/>
    <w:rsid w:val="00674A5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8711016305500603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4270</Words>
  <Characters>24342</Characters>
  <Application>Microsoft Office Word</Application>
  <DocSecurity>0</DocSecurity>
  <Lines>202</Lines>
  <Paragraphs>57</Paragraphs>
  <ScaleCrop>false</ScaleCrop>
  <Company/>
  <LinksUpToDate>false</LinksUpToDate>
  <CharactersWithSpaces>28555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2024-01-09T07:06:00Z</dcterms:created>
  <dcterms:modified xsi:type="dcterms:W3CDTF">2024-01-09T07:06:00Z</dcterms:modified>
</cp:coreProperties>
</file>