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航空煤油项目规划设计蓝图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8" w:history="1">
        <w:r>
          <w:rPr>
            <w:rFonts w:ascii="仿宋" w:eastAsia="仿宋" w:hAnsi="仿宋" w:cs="仿宋" w:hint="eastAsia"/>
            <w:lang w:eastAsia="zh-CN"/>
          </w:rPr>
          <w:t>概论</w:t>
        </w:r>
        <w:r>
          <w:tab/>
        </w:r>
        <w:r>
          <w:fldChar w:fldCharType="begin"/>
        </w:r>
        <w:r>
          <w:instrText xml:space="preserve"> PAGEREF _Toc2628 \h </w:instrText>
        </w:r>
        <w:r>
          <w:fldChar w:fldCharType="separate"/>
        </w:r>
        <w:r>
          <w:t>3</w:t>
        </w:r>
        <w:r>
          <w:fldChar w:fldCharType="end"/>
        </w:r>
      </w:hyperlink>
    </w:p>
    <w:p>
      <w:pPr>
        <w:pStyle w:val="TOC1"/>
        <w:tabs>
          <w:tab w:val="right" w:leader="dot" w:pos="8306"/>
        </w:tabs>
      </w:pPr>
      <w:hyperlink w:anchor="_Toc14583" w:history="1">
        <w:r>
          <w:rPr>
            <w:rFonts w:ascii="仿宋" w:eastAsia="仿宋" w:hAnsi="仿宋" w:cs="仿宋" w:hint="eastAsia"/>
            <w:lang w:eastAsia="zh-CN"/>
          </w:rPr>
          <w:t>一、市场分析、调研</w:t>
        </w:r>
        <w:r>
          <w:tab/>
        </w:r>
        <w:r>
          <w:fldChar w:fldCharType="begin"/>
        </w:r>
        <w:r>
          <w:instrText xml:space="preserve"> PAGEREF _Toc14583 \h </w:instrText>
        </w:r>
        <w:r>
          <w:fldChar w:fldCharType="separate"/>
        </w:r>
        <w:r>
          <w:t>3</w:t>
        </w:r>
        <w:r>
          <w:fldChar w:fldCharType="end"/>
        </w:r>
      </w:hyperlink>
    </w:p>
    <w:p>
      <w:pPr>
        <w:pStyle w:val="TOC2"/>
        <w:tabs>
          <w:tab w:val="right" w:leader="dot" w:pos="8306"/>
        </w:tabs>
      </w:pPr>
      <w:hyperlink w:anchor="_Toc22461" w:history="1">
        <w:r>
          <w:rPr>
            <w:rFonts w:ascii="仿宋" w:eastAsia="仿宋" w:hAnsi="仿宋" w:cs="仿宋" w:hint="eastAsia"/>
            <w:lang w:eastAsia="zh-CN"/>
          </w:rPr>
          <w:t>(一)、航空煤油行业分析</w:t>
        </w:r>
        <w:r>
          <w:tab/>
        </w:r>
        <w:r>
          <w:fldChar w:fldCharType="begin"/>
        </w:r>
        <w:r>
          <w:instrText xml:space="preserve"> PAGEREF _Toc22461 \h </w:instrText>
        </w:r>
        <w:r>
          <w:fldChar w:fldCharType="separate"/>
        </w:r>
        <w:r>
          <w:t>3</w:t>
        </w:r>
        <w:r>
          <w:fldChar w:fldCharType="end"/>
        </w:r>
      </w:hyperlink>
    </w:p>
    <w:p>
      <w:pPr>
        <w:pStyle w:val="TOC2"/>
        <w:tabs>
          <w:tab w:val="right" w:leader="dot" w:pos="8306"/>
        </w:tabs>
      </w:pPr>
      <w:hyperlink w:anchor="_Toc14716" w:history="1">
        <w:r>
          <w:rPr>
            <w:rFonts w:ascii="仿宋" w:eastAsia="仿宋" w:hAnsi="仿宋" w:cs="仿宋" w:hint="eastAsia"/>
            <w:lang w:eastAsia="zh-CN"/>
          </w:rPr>
          <w:t>(二)、航空煤油市场分析预测</w:t>
        </w:r>
        <w:r>
          <w:tab/>
        </w:r>
        <w:r>
          <w:fldChar w:fldCharType="begin"/>
        </w:r>
        <w:r>
          <w:instrText xml:space="preserve"> PAGEREF _Toc14716 \h </w:instrText>
        </w:r>
        <w:r>
          <w:fldChar w:fldCharType="separate"/>
        </w:r>
        <w:r>
          <w:t>4</w:t>
        </w:r>
        <w:r>
          <w:fldChar w:fldCharType="end"/>
        </w:r>
      </w:hyperlink>
    </w:p>
    <w:p>
      <w:pPr>
        <w:pStyle w:val="TOC1"/>
        <w:tabs>
          <w:tab w:val="right" w:leader="dot" w:pos="8306"/>
        </w:tabs>
      </w:pPr>
      <w:hyperlink w:anchor="_Toc24060" w:history="1">
        <w:r>
          <w:rPr>
            <w:rFonts w:ascii="仿宋" w:eastAsia="仿宋" w:hAnsi="仿宋" w:cs="仿宋" w:hint="eastAsia"/>
            <w:lang w:eastAsia="zh-CN"/>
          </w:rPr>
          <w:t>二、航空煤油项目危机管理</w:t>
        </w:r>
        <w:r>
          <w:tab/>
        </w:r>
        <w:r>
          <w:fldChar w:fldCharType="begin"/>
        </w:r>
        <w:r>
          <w:instrText xml:space="preserve"> PAGEREF _Toc24060 \h </w:instrText>
        </w:r>
        <w:r>
          <w:fldChar w:fldCharType="separate"/>
        </w:r>
        <w:r>
          <w:t>5</w:t>
        </w:r>
        <w:r>
          <w:fldChar w:fldCharType="end"/>
        </w:r>
      </w:hyperlink>
    </w:p>
    <w:p>
      <w:pPr>
        <w:pStyle w:val="TOC2"/>
        <w:tabs>
          <w:tab w:val="right" w:leader="dot" w:pos="8306"/>
        </w:tabs>
      </w:pPr>
      <w:hyperlink w:anchor="_Toc18288" w:history="1">
        <w:r>
          <w:rPr>
            <w:rFonts w:ascii="仿宋" w:eastAsia="仿宋" w:hAnsi="仿宋" w:cs="仿宋" w:hint="eastAsia"/>
            <w:lang w:eastAsia="zh-CN"/>
          </w:rPr>
          <w:t>(一)、危机预警与识别</w:t>
        </w:r>
        <w:r>
          <w:tab/>
        </w:r>
        <w:r>
          <w:fldChar w:fldCharType="begin"/>
        </w:r>
        <w:r>
          <w:instrText xml:space="preserve"> PAGEREF _Toc18288 \h </w:instrText>
        </w:r>
        <w:r>
          <w:fldChar w:fldCharType="separate"/>
        </w:r>
        <w:r>
          <w:t>5</w:t>
        </w:r>
        <w:r>
          <w:fldChar w:fldCharType="end"/>
        </w:r>
      </w:hyperlink>
    </w:p>
    <w:p>
      <w:pPr>
        <w:pStyle w:val="TOC2"/>
        <w:tabs>
          <w:tab w:val="right" w:leader="dot" w:pos="8306"/>
        </w:tabs>
      </w:pPr>
      <w:hyperlink w:anchor="_Toc10670" w:history="1">
        <w:r>
          <w:rPr>
            <w:rFonts w:ascii="仿宋" w:eastAsia="仿宋" w:hAnsi="仿宋" w:cs="仿宋" w:hint="eastAsia"/>
            <w:lang w:eastAsia="zh-CN"/>
          </w:rPr>
          <w:t>(二)、危机应对与恢复</w:t>
        </w:r>
        <w:r>
          <w:tab/>
        </w:r>
        <w:r>
          <w:fldChar w:fldCharType="begin"/>
        </w:r>
        <w:r>
          <w:instrText xml:space="preserve"> PAGEREF _Toc10670 \h </w:instrText>
        </w:r>
        <w:r>
          <w:fldChar w:fldCharType="separate"/>
        </w:r>
        <w:r>
          <w:t>6</w:t>
        </w:r>
        <w:r>
          <w:fldChar w:fldCharType="end"/>
        </w:r>
      </w:hyperlink>
    </w:p>
    <w:p>
      <w:pPr>
        <w:pStyle w:val="TOC1"/>
        <w:tabs>
          <w:tab w:val="right" w:leader="dot" w:pos="8306"/>
        </w:tabs>
      </w:pPr>
      <w:hyperlink w:anchor="_Toc31957" w:history="1">
        <w:r>
          <w:rPr>
            <w:rFonts w:ascii="仿宋" w:eastAsia="仿宋" w:hAnsi="仿宋" w:cs="仿宋" w:hint="eastAsia"/>
            <w:lang w:eastAsia="zh-CN"/>
          </w:rPr>
          <w:t>三、航空煤油项目选址可行性分析</w:t>
        </w:r>
        <w:r>
          <w:tab/>
        </w:r>
        <w:r>
          <w:fldChar w:fldCharType="begin"/>
        </w:r>
        <w:r>
          <w:instrText xml:space="preserve"> PAGEREF _Toc31957 \h </w:instrText>
        </w:r>
        <w:r>
          <w:fldChar w:fldCharType="separate"/>
        </w:r>
        <w:r>
          <w:t>7</w:t>
        </w:r>
        <w:r>
          <w:fldChar w:fldCharType="end"/>
        </w:r>
      </w:hyperlink>
    </w:p>
    <w:p>
      <w:pPr>
        <w:pStyle w:val="TOC2"/>
        <w:tabs>
          <w:tab w:val="right" w:leader="dot" w:pos="8306"/>
        </w:tabs>
      </w:pPr>
      <w:hyperlink w:anchor="_Toc21672" w:history="1">
        <w:r>
          <w:rPr>
            <w:rFonts w:ascii="仿宋" w:eastAsia="仿宋" w:hAnsi="仿宋" w:cs="仿宋" w:hint="eastAsia"/>
            <w:lang w:eastAsia="zh-CN"/>
          </w:rPr>
          <w:t>(一)、航空煤油项目选址</w:t>
        </w:r>
        <w:r>
          <w:tab/>
        </w:r>
        <w:r>
          <w:fldChar w:fldCharType="begin"/>
        </w:r>
        <w:r>
          <w:instrText xml:space="preserve"> PAGEREF _Toc21672 \h </w:instrText>
        </w:r>
        <w:r>
          <w:fldChar w:fldCharType="separate"/>
        </w:r>
        <w:r>
          <w:t>7</w:t>
        </w:r>
        <w:r>
          <w:fldChar w:fldCharType="end"/>
        </w:r>
      </w:hyperlink>
    </w:p>
    <w:p>
      <w:pPr>
        <w:pStyle w:val="TOC2"/>
        <w:tabs>
          <w:tab w:val="right" w:leader="dot" w:pos="8306"/>
        </w:tabs>
      </w:pPr>
      <w:hyperlink w:anchor="_Toc23690" w:history="1">
        <w:r>
          <w:rPr>
            <w:rFonts w:ascii="仿宋" w:eastAsia="仿宋" w:hAnsi="仿宋" w:cs="仿宋" w:hint="eastAsia"/>
            <w:lang w:eastAsia="zh-CN"/>
          </w:rPr>
          <w:t>(二)、用地控制指标</w:t>
        </w:r>
        <w:r>
          <w:tab/>
        </w:r>
        <w:r>
          <w:fldChar w:fldCharType="begin"/>
        </w:r>
        <w:r>
          <w:instrText xml:space="preserve"> PAGEREF _Toc23690 \h </w:instrText>
        </w:r>
        <w:r>
          <w:fldChar w:fldCharType="separate"/>
        </w:r>
        <w:r>
          <w:t>7</w:t>
        </w:r>
        <w:r>
          <w:fldChar w:fldCharType="end"/>
        </w:r>
      </w:hyperlink>
    </w:p>
    <w:p>
      <w:pPr>
        <w:pStyle w:val="TOC2"/>
        <w:tabs>
          <w:tab w:val="right" w:leader="dot" w:pos="8306"/>
        </w:tabs>
      </w:pPr>
      <w:hyperlink w:anchor="_Toc19780" w:history="1">
        <w:r>
          <w:rPr>
            <w:rFonts w:ascii="仿宋" w:eastAsia="仿宋" w:hAnsi="仿宋" w:cs="仿宋" w:hint="eastAsia"/>
            <w:lang w:eastAsia="zh-CN"/>
          </w:rPr>
          <w:t>(三)、节约用地措施</w:t>
        </w:r>
        <w:r>
          <w:tab/>
        </w:r>
        <w:r>
          <w:fldChar w:fldCharType="begin"/>
        </w:r>
        <w:r>
          <w:instrText xml:space="preserve"> PAGEREF _Toc19780 \h </w:instrText>
        </w:r>
        <w:r>
          <w:fldChar w:fldCharType="separate"/>
        </w:r>
        <w:r>
          <w:t>9</w:t>
        </w:r>
        <w:r>
          <w:fldChar w:fldCharType="end"/>
        </w:r>
      </w:hyperlink>
    </w:p>
    <w:p>
      <w:pPr>
        <w:pStyle w:val="TOC2"/>
        <w:tabs>
          <w:tab w:val="right" w:leader="dot" w:pos="8306"/>
        </w:tabs>
      </w:pPr>
      <w:hyperlink w:anchor="_Toc32424" w:history="1">
        <w:r>
          <w:rPr>
            <w:rFonts w:ascii="仿宋" w:eastAsia="仿宋" w:hAnsi="仿宋" w:cs="仿宋" w:hint="eastAsia"/>
            <w:lang w:eastAsia="zh-CN"/>
          </w:rPr>
          <w:t>(四)、总图布置方案</w:t>
        </w:r>
        <w:r>
          <w:tab/>
        </w:r>
        <w:r>
          <w:fldChar w:fldCharType="begin"/>
        </w:r>
        <w:r>
          <w:instrText xml:space="preserve"> PAGEREF _Toc32424 \h </w:instrText>
        </w:r>
        <w:r>
          <w:fldChar w:fldCharType="separate"/>
        </w:r>
        <w:r>
          <w:t>10</w:t>
        </w:r>
        <w:r>
          <w:fldChar w:fldCharType="end"/>
        </w:r>
      </w:hyperlink>
    </w:p>
    <w:p>
      <w:pPr>
        <w:pStyle w:val="TOC2"/>
        <w:tabs>
          <w:tab w:val="right" w:leader="dot" w:pos="8306"/>
        </w:tabs>
      </w:pPr>
      <w:hyperlink w:anchor="_Toc18870" w:history="1">
        <w:r>
          <w:rPr>
            <w:rFonts w:ascii="仿宋" w:eastAsia="仿宋" w:hAnsi="仿宋" w:cs="仿宋" w:hint="eastAsia"/>
            <w:lang w:eastAsia="zh-CN"/>
          </w:rPr>
          <w:t>(五)、选址综合评价</w:t>
        </w:r>
        <w:r>
          <w:tab/>
        </w:r>
        <w:r>
          <w:fldChar w:fldCharType="begin"/>
        </w:r>
        <w:r>
          <w:instrText xml:space="preserve"> PAGEREF _Toc18870 \h </w:instrText>
        </w:r>
        <w:r>
          <w:fldChar w:fldCharType="separate"/>
        </w:r>
        <w:r>
          <w:t>11</w:t>
        </w:r>
        <w:r>
          <w:fldChar w:fldCharType="end"/>
        </w:r>
      </w:hyperlink>
    </w:p>
    <w:p>
      <w:pPr>
        <w:pStyle w:val="TOC1"/>
        <w:tabs>
          <w:tab w:val="right" w:leader="dot" w:pos="8306"/>
        </w:tabs>
      </w:pPr>
      <w:hyperlink w:anchor="_Toc19722" w:history="1">
        <w:r>
          <w:rPr>
            <w:rFonts w:ascii="仿宋" w:eastAsia="仿宋" w:hAnsi="仿宋" w:cs="仿宋" w:hint="eastAsia"/>
            <w:lang w:eastAsia="zh-CN"/>
          </w:rPr>
          <w:t>四、航空煤油项目建设单位说明</w:t>
        </w:r>
        <w:r>
          <w:tab/>
        </w:r>
        <w:r>
          <w:fldChar w:fldCharType="begin"/>
        </w:r>
        <w:r>
          <w:instrText xml:space="preserve"> PAGEREF _Toc19722 \h </w:instrText>
        </w:r>
        <w:r>
          <w:fldChar w:fldCharType="separate"/>
        </w:r>
        <w:r>
          <w:t>12</w:t>
        </w:r>
        <w:r>
          <w:fldChar w:fldCharType="end"/>
        </w:r>
      </w:hyperlink>
    </w:p>
    <w:p>
      <w:pPr>
        <w:pStyle w:val="TOC2"/>
        <w:tabs>
          <w:tab w:val="right" w:leader="dot" w:pos="8306"/>
        </w:tabs>
      </w:pPr>
      <w:hyperlink w:anchor="_Toc20223" w:history="1">
        <w:r>
          <w:rPr>
            <w:rFonts w:ascii="仿宋" w:eastAsia="仿宋" w:hAnsi="仿宋" w:cs="仿宋" w:hint="eastAsia"/>
            <w:lang w:eastAsia="zh-CN"/>
          </w:rPr>
          <w:t>(一)、航空煤油项目承办单位基本情况</w:t>
        </w:r>
        <w:r>
          <w:tab/>
        </w:r>
        <w:r>
          <w:fldChar w:fldCharType="begin"/>
        </w:r>
        <w:r>
          <w:instrText xml:space="preserve"> PAGEREF _Toc20223 \h </w:instrText>
        </w:r>
        <w:r>
          <w:fldChar w:fldCharType="separate"/>
        </w:r>
        <w:r>
          <w:t>12</w:t>
        </w:r>
        <w:r>
          <w:fldChar w:fldCharType="end"/>
        </w:r>
      </w:hyperlink>
    </w:p>
    <w:p>
      <w:pPr>
        <w:pStyle w:val="TOC2"/>
        <w:tabs>
          <w:tab w:val="right" w:leader="dot" w:pos="8306"/>
        </w:tabs>
      </w:pPr>
      <w:hyperlink w:anchor="_Toc14589" w:history="1">
        <w:r>
          <w:rPr>
            <w:rFonts w:ascii="仿宋" w:eastAsia="仿宋" w:hAnsi="仿宋" w:cs="仿宋" w:hint="eastAsia"/>
            <w:lang w:eastAsia="zh-CN"/>
          </w:rPr>
          <w:t>(二)、公司经济效益分析</w:t>
        </w:r>
        <w:r>
          <w:tab/>
        </w:r>
        <w:r>
          <w:fldChar w:fldCharType="begin"/>
        </w:r>
        <w:r>
          <w:instrText xml:space="preserve"> PAGEREF _Toc14589 \h </w:instrText>
        </w:r>
        <w:r>
          <w:fldChar w:fldCharType="separate"/>
        </w:r>
        <w:r>
          <w:t>13</w:t>
        </w:r>
        <w:r>
          <w:fldChar w:fldCharType="end"/>
        </w:r>
      </w:hyperlink>
    </w:p>
    <w:p>
      <w:pPr>
        <w:pStyle w:val="TOC1"/>
        <w:tabs>
          <w:tab w:val="right" w:leader="dot" w:pos="8306"/>
        </w:tabs>
      </w:pPr>
      <w:hyperlink w:anchor="_Toc12383" w:history="1">
        <w:r>
          <w:rPr>
            <w:rFonts w:ascii="仿宋" w:eastAsia="仿宋" w:hAnsi="仿宋" w:cs="仿宋" w:hint="eastAsia"/>
            <w:lang w:eastAsia="zh-CN"/>
          </w:rPr>
          <w:t>五、产品规划分析</w:t>
        </w:r>
        <w:r>
          <w:tab/>
        </w:r>
        <w:r>
          <w:fldChar w:fldCharType="begin"/>
        </w:r>
        <w:r>
          <w:instrText xml:space="preserve"> PAGEREF _Toc12383 \h </w:instrText>
        </w:r>
        <w:r>
          <w:fldChar w:fldCharType="separate"/>
        </w:r>
        <w:r>
          <w:t>14</w:t>
        </w:r>
        <w:r>
          <w:fldChar w:fldCharType="end"/>
        </w:r>
      </w:hyperlink>
    </w:p>
    <w:p>
      <w:pPr>
        <w:pStyle w:val="TOC2"/>
        <w:tabs>
          <w:tab w:val="right" w:leader="dot" w:pos="8306"/>
        </w:tabs>
      </w:pPr>
      <w:hyperlink w:anchor="_Toc23386" w:history="1">
        <w:r>
          <w:rPr>
            <w:rFonts w:ascii="仿宋" w:eastAsia="仿宋" w:hAnsi="仿宋" w:cs="仿宋" w:hint="eastAsia"/>
            <w:lang w:eastAsia="zh-CN"/>
          </w:rPr>
          <w:t>(一)、产品规划</w:t>
        </w:r>
        <w:r>
          <w:tab/>
        </w:r>
        <w:r>
          <w:fldChar w:fldCharType="begin"/>
        </w:r>
        <w:r>
          <w:instrText xml:space="preserve"> PAGEREF _Toc23386 \h </w:instrText>
        </w:r>
        <w:r>
          <w:fldChar w:fldCharType="separate"/>
        </w:r>
        <w:r>
          <w:t>14</w:t>
        </w:r>
        <w:r>
          <w:fldChar w:fldCharType="end"/>
        </w:r>
      </w:hyperlink>
    </w:p>
    <w:p>
      <w:pPr>
        <w:pStyle w:val="TOC2"/>
        <w:tabs>
          <w:tab w:val="right" w:leader="dot" w:pos="8306"/>
        </w:tabs>
      </w:pPr>
      <w:hyperlink w:anchor="_Toc21367" w:history="1">
        <w:r>
          <w:rPr>
            <w:rFonts w:ascii="仿宋" w:eastAsia="仿宋" w:hAnsi="仿宋" w:cs="仿宋" w:hint="eastAsia"/>
            <w:lang w:eastAsia="zh-CN"/>
          </w:rPr>
          <w:t>(二)、建设规模</w:t>
        </w:r>
        <w:r>
          <w:tab/>
        </w:r>
        <w:r>
          <w:fldChar w:fldCharType="begin"/>
        </w:r>
        <w:r>
          <w:instrText xml:space="preserve"> PAGEREF _Toc21367 \h </w:instrText>
        </w:r>
        <w:r>
          <w:fldChar w:fldCharType="separate"/>
        </w:r>
        <w:r>
          <w:t>15</w:t>
        </w:r>
        <w:r>
          <w:fldChar w:fldCharType="end"/>
        </w:r>
      </w:hyperlink>
    </w:p>
    <w:p>
      <w:pPr>
        <w:pStyle w:val="TOC1"/>
        <w:tabs>
          <w:tab w:val="right" w:leader="dot" w:pos="8306"/>
        </w:tabs>
      </w:pPr>
      <w:hyperlink w:anchor="_Toc15011" w:history="1">
        <w:r>
          <w:rPr>
            <w:rFonts w:ascii="仿宋" w:eastAsia="仿宋" w:hAnsi="仿宋" w:cs="仿宋" w:hint="eastAsia"/>
            <w:lang w:eastAsia="zh-CN"/>
          </w:rPr>
          <w:t>六、航空煤油项目文档管理</w:t>
        </w:r>
        <w:r>
          <w:tab/>
        </w:r>
        <w:r>
          <w:fldChar w:fldCharType="begin"/>
        </w:r>
        <w:r>
          <w:instrText xml:space="preserve"> PAGEREF _Toc15011 \h </w:instrText>
        </w:r>
        <w:r>
          <w:fldChar w:fldCharType="separate"/>
        </w:r>
        <w:r>
          <w:t>16</w:t>
        </w:r>
        <w:r>
          <w:fldChar w:fldCharType="end"/>
        </w:r>
      </w:hyperlink>
    </w:p>
    <w:p>
      <w:pPr>
        <w:pStyle w:val="TOC2"/>
        <w:tabs>
          <w:tab w:val="right" w:leader="dot" w:pos="8306"/>
        </w:tabs>
      </w:pPr>
      <w:hyperlink w:anchor="_Toc9862" w:history="1">
        <w:r>
          <w:rPr>
            <w:rFonts w:ascii="仿宋" w:eastAsia="仿宋" w:hAnsi="仿宋" w:cs="仿宋" w:hint="eastAsia"/>
            <w:lang w:eastAsia="zh-CN"/>
          </w:rPr>
          <w:t>(一)、文档编制与审查</w:t>
        </w:r>
        <w:r>
          <w:tab/>
        </w:r>
        <w:r>
          <w:fldChar w:fldCharType="begin"/>
        </w:r>
        <w:r>
          <w:instrText xml:space="preserve"> PAGEREF _Toc9862 \h </w:instrText>
        </w:r>
        <w:r>
          <w:fldChar w:fldCharType="separate"/>
        </w:r>
        <w:r>
          <w:t>16</w:t>
        </w:r>
        <w:r>
          <w:fldChar w:fldCharType="end"/>
        </w:r>
      </w:hyperlink>
    </w:p>
    <w:p>
      <w:pPr>
        <w:pStyle w:val="TOC2"/>
        <w:tabs>
          <w:tab w:val="right" w:leader="dot" w:pos="8306"/>
        </w:tabs>
      </w:pPr>
      <w:hyperlink w:anchor="_Toc3801" w:history="1">
        <w:r>
          <w:rPr>
            <w:rFonts w:ascii="仿宋" w:eastAsia="仿宋" w:hAnsi="仿宋" w:cs="仿宋" w:hint="eastAsia"/>
            <w:lang w:eastAsia="zh-CN"/>
          </w:rPr>
          <w:t>(二)、文档发布与分发</w:t>
        </w:r>
        <w:r>
          <w:tab/>
        </w:r>
        <w:r>
          <w:fldChar w:fldCharType="begin"/>
        </w:r>
        <w:r>
          <w:instrText xml:space="preserve"> PAGEREF _Toc3801 \h </w:instrText>
        </w:r>
        <w:r>
          <w:fldChar w:fldCharType="separate"/>
        </w:r>
        <w:r>
          <w:t>17</w:t>
        </w:r>
        <w:r>
          <w:fldChar w:fldCharType="end"/>
        </w:r>
      </w:hyperlink>
    </w:p>
    <w:p>
      <w:pPr>
        <w:pStyle w:val="TOC2"/>
        <w:tabs>
          <w:tab w:val="right" w:leader="dot" w:pos="8306"/>
        </w:tabs>
      </w:pPr>
      <w:hyperlink w:anchor="_Toc24920" w:history="1">
        <w:r>
          <w:rPr>
            <w:rFonts w:ascii="仿宋" w:eastAsia="仿宋" w:hAnsi="仿宋" w:cs="仿宋" w:hint="eastAsia"/>
            <w:lang w:eastAsia="zh-CN"/>
          </w:rPr>
          <w:t>(三)、文档存档与归档</w:t>
        </w:r>
        <w:r>
          <w:tab/>
        </w:r>
        <w:r>
          <w:fldChar w:fldCharType="begin"/>
        </w:r>
        <w:r>
          <w:instrText xml:space="preserve"> PAGEREF _Toc24920 \h </w:instrText>
        </w:r>
        <w:r>
          <w:fldChar w:fldCharType="separate"/>
        </w:r>
        <w:r>
          <w:t>18</w:t>
        </w:r>
        <w:r>
          <w:fldChar w:fldCharType="end"/>
        </w:r>
      </w:hyperlink>
    </w:p>
    <w:p>
      <w:pPr>
        <w:pStyle w:val="TOC1"/>
        <w:tabs>
          <w:tab w:val="right" w:leader="dot" w:pos="8306"/>
        </w:tabs>
      </w:pPr>
      <w:hyperlink w:anchor="_Toc22818" w:history="1">
        <w:r>
          <w:rPr>
            <w:rFonts w:ascii="仿宋" w:eastAsia="仿宋" w:hAnsi="仿宋" w:cs="仿宋" w:hint="eastAsia"/>
            <w:lang w:eastAsia="zh-CN"/>
          </w:rPr>
          <w:t>七、航空煤油项目社会影响</w:t>
        </w:r>
        <w:r>
          <w:tab/>
        </w:r>
        <w:r>
          <w:fldChar w:fldCharType="begin"/>
        </w:r>
        <w:r>
          <w:instrText xml:space="preserve"> PAGEREF _Toc22818 \h </w:instrText>
        </w:r>
        <w:r>
          <w:fldChar w:fldCharType="separate"/>
        </w:r>
        <w:r>
          <w:t>19</w:t>
        </w:r>
        <w:r>
          <w:fldChar w:fldCharType="end"/>
        </w:r>
      </w:hyperlink>
    </w:p>
    <w:p>
      <w:pPr>
        <w:pStyle w:val="TOC2"/>
        <w:tabs>
          <w:tab w:val="right" w:leader="dot" w:pos="8306"/>
        </w:tabs>
      </w:pPr>
      <w:hyperlink w:anchor="_Toc12003" w:history="1">
        <w:r>
          <w:rPr>
            <w:rFonts w:ascii="仿宋" w:eastAsia="仿宋" w:hAnsi="仿宋" w:cs="仿宋" w:hint="eastAsia"/>
            <w:lang w:eastAsia="zh-CN"/>
          </w:rPr>
          <w:t>(一)、社会责任与义务</w:t>
        </w:r>
        <w:r>
          <w:tab/>
        </w:r>
        <w:r>
          <w:fldChar w:fldCharType="begin"/>
        </w:r>
        <w:r>
          <w:instrText xml:space="preserve"> PAGEREF _Toc12003 \h </w:instrText>
        </w:r>
        <w:r>
          <w:fldChar w:fldCharType="separate"/>
        </w:r>
        <w:r>
          <w:t>19</w:t>
        </w:r>
        <w:r>
          <w:fldChar w:fldCharType="end"/>
        </w:r>
      </w:hyperlink>
    </w:p>
    <w:p>
      <w:pPr>
        <w:pStyle w:val="TOC2"/>
        <w:tabs>
          <w:tab w:val="right" w:leader="dot" w:pos="8306"/>
        </w:tabs>
      </w:pPr>
      <w:hyperlink w:anchor="_Toc5494" w:history="1">
        <w:r>
          <w:rPr>
            <w:rFonts w:ascii="仿宋" w:eastAsia="仿宋" w:hAnsi="仿宋" w:cs="仿宋" w:hint="eastAsia"/>
            <w:lang w:eastAsia="zh-CN"/>
          </w:rPr>
          <w:t>(二)、社会参与与沟通</w:t>
        </w:r>
        <w:r>
          <w:tab/>
        </w:r>
        <w:r>
          <w:fldChar w:fldCharType="begin"/>
        </w:r>
        <w:r>
          <w:instrText xml:space="preserve"> PAGEREF _Toc5494 \h </w:instrText>
        </w:r>
        <w:r>
          <w:fldChar w:fldCharType="separate"/>
        </w:r>
        <w:r>
          <w:t>20</w:t>
        </w:r>
        <w:r>
          <w:fldChar w:fldCharType="end"/>
        </w:r>
      </w:hyperlink>
    </w:p>
    <w:p>
      <w:pPr>
        <w:pStyle w:val="TOC1"/>
        <w:tabs>
          <w:tab w:val="right" w:leader="dot" w:pos="8306"/>
        </w:tabs>
      </w:pPr>
      <w:hyperlink w:anchor="_Toc3243" w:history="1">
        <w:r>
          <w:rPr>
            <w:rFonts w:ascii="仿宋" w:eastAsia="仿宋" w:hAnsi="仿宋" w:cs="仿宋" w:hint="eastAsia"/>
            <w:lang w:eastAsia="zh-CN"/>
          </w:rPr>
          <w:t>八、航空煤油项目投资规划</w:t>
        </w:r>
        <w:r>
          <w:tab/>
        </w:r>
        <w:r>
          <w:fldChar w:fldCharType="begin"/>
        </w:r>
        <w:r>
          <w:instrText xml:space="preserve"> PAGEREF _Toc3243 \h </w:instrText>
        </w:r>
        <w:r>
          <w:fldChar w:fldCharType="separate"/>
        </w:r>
        <w:r>
          <w:t>21</w:t>
        </w:r>
        <w:r>
          <w:fldChar w:fldCharType="end"/>
        </w:r>
      </w:hyperlink>
    </w:p>
    <w:p>
      <w:pPr>
        <w:pStyle w:val="TOC2"/>
        <w:tabs>
          <w:tab w:val="right" w:leader="dot" w:pos="8306"/>
        </w:tabs>
      </w:pPr>
      <w:hyperlink w:anchor="_Toc16113" w:history="1">
        <w:r>
          <w:rPr>
            <w:rFonts w:ascii="仿宋" w:eastAsia="仿宋" w:hAnsi="仿宋" w:cs="仿宋" w:hint="eastAsia"/>
            <w:lang w:eastAsia="zh-CN"/>
          </w:rPr>
          <w:t>(一)、航空煤油项目总投资估算</w:t>
        </w:r>
        <w:r>
          <w:tab/>
        </w:r>
        <w:r>
          <w:fldChar w:fldCharType="begin"/>
        </w:r>
        <w:r>
          <w:instrText xml:space="preserve"> PAGEREF _Toc16113 \h </w:instrText>
        </w:r>
        <w:r>
          <w:fldChar w:fldCharType="separate"/>
        </w:r>
        <w:r>
          <w:t>21</w:t>
        </w:r>
        <w:r>
          <w:fldChar w:fldCharType="end"/>
        </w:r>
      </w:hyperlink>
    </w:p>
    <w:p>
      <w:pPr>
        <w:pStyle w:val="TOC2"/>
        <w:tabs>
          <w:tab w:val="right" w:leader="dot" w:pos="8306"/>
        </w:tabs>
      </w:pPr>
      <w:hyperlink w:anchor="_Toc22112" w:history="1">
        <w:r>
          <w:rPr>
            <w:rFonts w:ascii="仿宋" w:eastAsia="仿宋" w:hAnsi="仿宋" w:cs="仿宋" w:hint="eastAsia"/>
            <w:lang w:eastAsia="zh-CN"/>
          </w:rPr>
          <w:t>(二)、资金筹措</w:t>
        </w:r>
        <w:r>
          <w:tab/>
        </w:r>
        <w:r>
          <w:fldChar w:fldCharType="begin"/>
        </w:r>
        <w:r>
          <w:instrText xml:space="preserve"> PAGEREF _Toc22112 \h </w:instrText>
        </w:r>
        <w:r>
          <w:fldChar w:fldCharType="separate"/>
        </w:r>
        <w:r>
          <w:t>22</w:t>
        </w:r>
        <w:r>
          <w:fldChar w:fldCharType="end"/>
        </w:r>
      </w:hyperlink>
    </w:p>
    <w:p>
      <w:pPr>
        <w:pStyle w:val="TOC1"/>
        <w:tabs>
          <w:tab w:val="right" w:leader="dot" w:pos="8306"/>
        </w:tabs>
      </w:pPr>
      <w:hyperlink w:anchor="_Toc25469" w:history="1">
        <w:r>
          <w:rPr>
            <w:rFonts w:ascii="仿宋" w:eastAsia="仿宋" w:hAnsi="仿宋" w:cs="仿宋" w:hint="eastAsia"/>
            <w:lang w:eastAsia="zh-CN"/>
          </w:rPr>
          <w:t>九、航空煤油项目人力资源培养与发展</w:t>
        </w:r>
        <w:r>
          <w:tab/>
        </w:r>
        <w:r>
          <w:fldChar w:fldCharType="begin"/>
        </w:r>
        <w:r>
          <w:instrText xml:space="preserve"> PAGEREF _Toc25469 \h </w:instrText>
        </w:r>
        <w:r>
          <w:fldChar w:fldCharType="separate"/>
        </w:r>
        <w:r>
          <w:t>23</w:t>
        </w:r>
        <w:r>
          <w:fldChar w:fldCharType="end"/>
        </w:r>
      </w:hyperlink>
    </w:p>
    <w:p>
      <w:pPr>
        <w:pStyle w:val="TOC2"/>
        <w:tabs>
          <w:tab w:val="right" w:leader="dot" w:pos="8306"/>
        </w:tabs>
      </w:pPr>
      <w:hyperlink w:anchor="_Toc26455" w:history="1">
        <w:r>
          <w:rPr>
            <w:rFonts w:ascii="仿宋" w:eastAsia="仿宋" w:hAnsi="仿宋" w:cs="仿宋" w:hint="eastAsia"/>
            <w:lang w:eastAsia="zh-CN"/>
          </w:rPr>
          <w:t>(一)、人才需求与规划</w:t>
        </w:r>
        <w:r>
          <w:tab/>
        </w:r>
        <w:r>
          <w:fldChar w:fldCharType="begin"/>
        </w:r>
        <w:r>
          <w:instrText xml:space="preserve"> PAGEREF _Toc26455 \h </w:instrText>
        </w:r>
        <w:r>
          <w:fldChar w:fldCharType="separate"/>
        </w:r>
        <w:r>
          <w:t>23</w:t>
        </w:r>
        <w:r>
          <w:fldChar w:fldCharType="end"/>
        </w:r>
      </w:hyperlink>
    </w:p>
    <w:p>
      <w:pPr>
        <w:pStyle w:val="TOC2"/>
        <w:tabs>
          <w:tab w:val="right" w:leader="dot" w:pos="8306"/>
        </w:tabs>
      </w:pPr>
      <w:hyperlink w:anchor="_Toc10729" w:history="1">
        <w:r>
          <w:rPr>
            <w:rFonts w:ascii="仿宋" w:eastAsia="仿宋" w:hAnsi="仿宋" w:cs="仿宋" w:hint="eastAsia"/>
            <w:lang w:eastAsia="zh-CN"/>
          </w:rPr>
          <w:t>(二)、培训与发展计划</w:t>
        </w:r>
        <w:r>
          <w:tab/>
        </w:r>
        <w:r>
          <w:fldChar w:fldCharType="begin"/>
        </w:r>
        <w:r>
          <w:instrText xml:space="preserve"> PAGEREF _Toc10729 \h </w:instrText>
        </w:r>
        <w:r>
          <w:fldChar w:fldCharType="separate"/>
        </w:r>
        <w:r>
          <w:t>23</w:t>
        </w:r>
        <w:r>
          <w:fldChar w:fldCharType="end"/>
        </w:r>
      </w:hyperlink>
    </w:p>
    <w:p>
      <w:pPr>
        <w:pStyle w:val="TOC1"/>
        <w:tabs>
          <w:tab w:val="right" w:leader="dot" w:pos="8306"/>
        </w:tabs>
      </w:pPr>
      <w:hyperlink w:anchor="_Toc18627" w:history="1">
        <w:r>
          <w:rPr>
            <w:rFonts w:ascii="仿宋" w:eastAsia="仿宋" w:hAnsi="仿宋" w:cs="仿宋" w:hint="eastAsia"/>
            <w:lang w:eastAsia="zh-CN"/>
          </w:rPr>
          <w:t>十、航空煤油项目风险管理</w:t>
        </w:r>
        <w:r>
          <w:tab/>
        </w:r>
        <w:r>
          <w:fldChar w:fldCharType="begin"/>
        </w:r>
        <w:r>
          <w:instrText xml:space="preserve"> PAGEREF _Toc18627 \h </w:instrText>
        </w:r>
        <w:r>
          <w:fldChar w:fldCharType="separate"/>
        </w:r>
        <w:r>
          <w:t>24</w:t>
        </w:r>
        <w:r>
          <w:fldChar w:fldCharType="end"/>
        </w:r>
      </w:hyperlink>
    </w:p>
    <w:p>
      <w:pPr>
        <w:pStyle w:val="TOC2"/>
        <w:tabs>
          <w:tab w:val="right" w:leader="dot" w:pos="8306"/>
        </w:tabs>
      </w:pPr>
      <w:hyperlink w:anchor="_Toc1456" w:history="1">
        <w:r>
          <w:rPr>
            <w:rFonts w:ascii="仿宋" w:eastAsia="仿宋" w:hAnsi="仿宋" w:cs="仿宋" w:hint="eastAsia"/>
            <w:lang w:eastAsia="zh-CN"/>
          </w:rPr>
          <w:t>(一)、风险识别与评估</w:t>
        </w:r>
        <w:r>
          <w:tab/>
        </w:r>
        <w:r>
          <w:fldChar w:fldCharType="begin"/>
        </w:r>
        <w:r>
          <w:instrText xml:space="preserve"> PAGEREF _Toc1456 \h </w:instrText>
        </w:r>
        <w:r>
          <w:fldChar w:fldCharType="separate"/>
        </w:r>
        <w:r>
          <w:t>24</w:t>
        </w:r>
        <w:r>
          <w:fldChar w:fldCharType="end"/>
        </w:r>
      </w:hyperlink>
    </w:p>
    <w:p>
      <w:pPr>
        <w:pStyle w:val="TOC2"/>
        <w:tabs>
          <w:tab w:val="right" w:leader="dot" w:pos="8306"/>
        </w:tabs>
      </w:pPr>
      <w:hyperlink w:anchor="_Toc23271" w:history="1">
        <w:r>
          <w:rPr>
            <w:rFonts w:ascii="仿宋" w:eastAsia="仿宋" w:hAnsi="仿宋" w:cs="仿宋" w:hint="eastAsia"/>
            <w:lang w:eastAsia="zh-CN"/>
          </w:rPr>
          <w:t>(二)、风险应对策略</w:t>
        </w:r>
        <w:r>
          <w:tab/>
        </w:r>
        <w:r>
          <w:fldChar w:fldCharType="begin"/>
        </w:r>
        <w:r>
          <w:instrText xml:space="preserve"> PAGEREF _Toc23271 \h </w:instrText>
        </w:r>
        <w:r>
          <w:fldChar w:fldCharType="separate"/>
        </w:r>
        <w:r>
          <w:t>25</w:t>
        </w:r>
        <w:r>
          <w:fldChar w:fldCharType="end"/>
        </w:r>
      </w:hyperlink>
    </w:p>
    <w:p>
      <w:pPr>
        <w:pStyle w:val="TOC2"/>
        <w:tabs>
          <w:tab w:val="right" w:leader="dot" w:pos="8306"/>
        </w:tabs>
      </w:pPr>
      <w:hyperlink w:anchor="_Toc28154" w:history="1">
        <w:r>
          <w:rPr>
            <w:rFonts w:ascii="仿宋" w:eastAsia="仿宋" w:hAnsi="仿宋" w:cs="仿宋" w:hint="eastAsia"/>
            <w:lang w:eastAsia="zh-CN"/>
          </w:rPr>
          <w:t>(三)、风险监控与控制</w:t>
        </w:r>
        <w:r>
          <w:tab/>
        </w:r>
        <w:r>
          <w:fldChar w:fldCharType="begin"/>
        </w:r>
        <w:r>
          <w:instrText xml:space="preserve"> PAGEREF _Toc28154 \h </w:instrText>
        </w:r>
        <w:r>
          <w:fldChar w:fldCharType="separate"/>
        </w:r>
        <w:r>
          <w:t>27</w:t>
        </w:r>
        <w:r>
          <w:fldChar w:fldCharType="end"/>
        </w:r>
      </w:hyperlink>
    </w:p>
    <w:p>
      <w:pPr>
        <w:pStyle w:val="TOC1"/>
        <w:tabs>
          <w:tab w:val="right" w:leader="dot" w:pos="8306"/>
        </w:tabs>
      </w:pPr>
      <w:hyperlink w:anchor="_Toc6286" w:history="1">
        <w:r>
          <w:rPr>
            <w:rFonts w:ascii="仿宋" w:eastAsia="仿宋" w:hAnsi="仿宋" w:cs="仿宋" w:hint="eastAsia"/>
            <w:lang w:eastAsia="zh-CN"/>
          </w:rPr>
          <w:t>十一、生产安全保护</w:t>
        </w:r>
        <w:r>
          <w:tab/>
        </w:r>
        <w:r>
          <w:fldChar w:fldCharType="begin"/>
        </w:r>
        <w:r>
          <w:instrText xml:space="preserve"> PAGEREF _Toc6286 \h </w:instrText>
        </w:r>
        <w:r>
          <w:fldChar w:fldCharType="separate"/>
        </w:r>
        <w:r>
          <w:t>28</w:t>
        </w:r>
        <w:r>
          <w:fldChar w:fldCharType="end"/>
        </w:r>
      </w:hyperlink>
    </w:p>
    <w:p>
      <w:pPr>
        <w:pStyle w:val="TOC2"/>
        <w:tabs>
          <w:tab w:val="right" w:leader="dot" w:pos="8306"/>
        </w:tabs>
      </w:pPr>
      <w:hyperlink w:anchor="_Toc22938" w:history="1">
        <w:r>
          <w:rPr>
            <w:rFonts w:ascii="仿宋" w:eastAsia="仿宋" w:hAnsi="仿宋" w:cs="仿宋" w:hint="eastAsia"/>
            <w:lang w:eastAsia="zh-CN"/>
          </w:rPr>
          <w:t>(一)、消防安全</w:t>
        </w:r>
        <w:r>
          <w:tab/>
        </w:r>
        <w:r>
          <w:fldChar w:fldCharType="begin"/>
        </w:r>
        <w:r>
          <w:instrText xml:space="preserve"> PAGEREF _Toc22938 \h </w:instrText>
        </w:r>
        <w:r>
          <w:fldChar w:fldCharType="separate"/>
        </w:r>
        <w:r>
          <w:t>28</w:t>
        </w:r>
        <w:r>
          <w:fldChar w:fldCharType="end"/>
        </w:r>
      </w:hyperlink>
    </w:p>
    <w:p>
      <w:pPr>
        <w:pStyle w:val="TOC2"/>
        <w:tabs>
          <w:tab w:val="right" w:leader="dot" w:pos="8306"/>
        </w:tabs>
      </w:pPr>
      <w:hyperlink w:anchor="_Toc20365" w:history="1">
        <w:r>
          <w:rPr>
            <w:rFonts w:ascii="仿宋" w:eastAsia="仿宋" w:hAnsi="仿宋" w:cs="仿宋" w:hint="eastAsia"/>
            <w:lang w:eastAsia="zh-CN"/>
          </w:rPr>
          <w:t>(二)、防火防爆总图布置措施</w:t>
        </w:r>
        <w:r>
          <w:tab/>
        </w:r>
        <w:r>
          <w:fldChar w:fldCharType="begin"/>
        </w:r>
        <w:r>
          <w:instrText xml:space="preserve"> PAGEREF _Toc20365 \h </w:instrText>
        </w:r>
        <w:r>
          <w:fldChar w:fldCharType="separate"/>
        </w:r>
        <w:r>
          <w:t>29</w:t>
        </w:r>
        <w:r>
          <w:fldChar w:fldCharType="end"/>
        </w:r>
      </w:hyperlink>
    </w:p>
    <w:p>
      <w:pPr>
        <w:pStyle w:val="TOC2"/>
        <w:tabs>
          <w:tab w:val="right" w:leader="dot" w:pos="8306"/>
        </w:tabs>
      </w:pPr>
      <w:hyperlink w:anchor="_Toc4125" w:history="1">
        <w:r>
          <w:rPr>
            <w:rFonts w:ascii="仿宋" w:eastAsia="仿宋" w:hAnsi="仿宋" w:cs="仿宋" w:hint="eastAsia"/>
            <w:lang w:eastAsia="zh-CN"/>
          </w:rPr>
          <w:t>(三)、自然灾害防范措施</w:t>
        </w:r>
        <w:r>
          <w:tab/>
        </w:r>
        <w:r>
          <w:fldChar w:fldCharType="begin"/>
        </w:r>
        <w:r>
          <w:instrText xml:space="preserve"> PAGEREF _Toc4125 \h </w:instrText>
        </w:r>
        <w:r>
          <w:fldChar w:fldCharType="separate"/>
        </w:r>
        <w:r>
          <w:t>30</w:t>
        </w:r>
        <w:r>
          <w:fldChar w:fldCharType="end"/>
        </w:r>
      </w:hyperlink>
    </w:p>
    <w:p>
      <w:pPr>
        <w:pStyle w:val="TOC2"/>
        <w:tabs>
          <w:tab w:val="right" w:leader="dot" w:pos="8306"/>
        </w:tabs>
      </w:pPr>
      <w:hyperlink w:anchor="_Toc15907" w:history="1">
        <w:r>
          <w:rPr>
            <w:rFonts w:ascii="仿宋" w:eastAsia="仿宋" w:hAnsi="仿宋" w:cs="仿宋" w:hint="eastAsia"/>
            <w:lang w:eastAsia="zh-CN"/>
          </w:rPr>
          <w:t>(四)、安全色及安全标志使用要求</w:t>
        </w:r>
        <w:r>
          <w:tab/>
        </w:r>
        <w:r>
          <w:fldChar w:fldCharType="begin"/>
        </w:r>
        <w:r>
          <w:instrText xml:space="preserve"> PAGEREF _Toc15907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4" w:history="1">
        <w:r>
          <w:rPr>
            <w:rFonts w:ascii="仿宋" w:eastAsia="仿宋" w:hAnsi="仿宋" w:cs="仿宋" w:hint="eastAsia"/>
            <w:lang w:eastAsia="zh-CN"/>
          </w:rPr>
          <w:t>(五)、防尘防毒措施</w:t>
        </w:r>
        <w:r>
          <w:tab/>
        </w:r>
        <w:r>
          <w:fldChar w:fldCharType="begin"/>
        </w:r>
        <w:r>
          <w:instrText xml:space="preserve"> PAGEREF _Toc8224 \h </w:instrText>
        </w:r>
        <w:r>
          <w:fldChar w:fldCharType="separate"/>
        </w:r>
        <w:r>
          <w:t>32</w:t>
        </w:r>
        <w:r>
          <w:fldChar w:fldCharType="end"/>
        </w:r>
      </w:hyperlink>
    </w:p>
    <w:p>
      <w:pPr>
        <w:pStyle w:val="TOC2"/>
        <w:tabs>
          <w:tab w:val="right" w:leader="dot" w:pos="8306"/>
        </w:tabs>
      </w:pPr>
      <w:hyperlink w:anchor="_Toc17511" w:history="1">
        <w:r>
          <w:rPr>
            <w:rFonts w:ascii="仿宋" w:eastAsia="仿宋" w:hAnsi="仿宋" w:cs="仿宋" w:hint="eastAsia"/>
            <w:lang w:eastAsia="zh-CN"/>
          </w:rPr>
          <w:t>(六)、防静电、触电防护及防雷措施</w:t>
        </w:r>
        <w:r>
          <w:tab/>
        </w:r>
        <w:r>
          <w:fldChar w:fldCharType="begin"/>
        </w:r>
        <w:r>
          <w:instrText xml:space="preserve"> PAGEREF _Toc17511 \h </w:instrText>
        </w:r>
        <w:r>
          <w:fldChar w:fldCharType="separate"/>
        </w:r>
        <w:r>
          <w:t>33</w:t>
        </w:r>
        <w:r>
          <w:fldChar w:fldCharType="end"/>
        </w:r>
      </w:hyperlink>
    </w:p>
    <w:p>
      <w:pPr>
        <w:pStyle w:val="TOC2"/>
        <w:tabs>
          <w:tab w:val="right" w:leader="dot" w:pos="8306"/>
        </w:tabs>
      </w:pPr>
      <w:hyperlink w:anchor="_Toc3465" w:history="1">
        <w:r>
          <w:rPr>
            <w:rFonts w:ascii="仿宋" w:eastAsia="仿宋" w:hAnsi="仿宋" w:cs="仿宋" w:hint="eastAsia"/>
            <w:lang w:eastAsia="zh-CN"/>
          </w:rPr>
          <w:t>(七)、机械设备安全保障措施</w:t>
        </w:r>
        <w:r>
          <w:tab/>
        </w:r>
        <w:r>
          <w:fldChar w:fldCharType="begin"/>
        </w:r>
        <w:r>
          <w:instrText xml:space="preserve"> PAGEREF _Toc3465 \h </w:instrText>
        </w:r>
        <w:r>
          <w:fldChar w:fldCharType="separate"/>
        </w:r>
        <w:r>
          <w:t>34</w:t>
        </w:r>
        <w:r>
          <w:fldChar w:fldCharType="end"/>
        </w:r>
      </w:hyperlink>
    </w:p>
    <w:p>
      <w:pPr>
        <w:pStyle w:val="TOC1"/>
        <w:tabs>
          <w:tab w:val="right" w:leader="dot" w:pos="8306"/>
        </w:tabs>
      </w:pPr>
      <w:hyperlink w:anchor="_Toc4652" w:history="1">
        <w:r>
          <w:rPr>
            <w:rFonts w:ascii="仿宋" w:eastAsia="仿宋" w:hAnsi="仿宋" w:cs="仿宋" w:hint="eastAsia"/>
            <w:lang w:eastAsia="zh-CN"/>
          </w:rPr>
          <w:t>十二、航空煤油项目计划安排</w:t>
        </w:r>
        <w:r>
          <w:tab/>
        </w:r>
        <w:r>
          <w:fldChar w:fldCharType="begin"/>
        </w:r>
        <w:r>
          <w:instrText xml:space="preserve"> PAGEREF _Toc4652 \h </w:instrText>
        </w:r>
        <w:r>
          <w:fldChar w:fldCharType="separate"/>
        </w:r>
        <w:r>
          <w:t>35</w:t>
        </w:r>
        <w:r>
          <w:fldChar w:fldCharType="end"/>
        </w:r>
      </w:hyperlink>
    </w:p>
    <w:p>
      <w:pPr>
        <w:pStyle w:val="TOC2"/>
        <w:tabs>
          <w:tab w:val="right" w:leader="dot" w:pos="8306"/>
        </w:tabs>
      </w:pPr>
      <w:hyperlink w:anchor="_Toc7769" w:history="1">
        <w:r>
          <w:rPr>
            <w:rFonts w:ascii="仿宋" w:eastAsia="仿宋" w:hAnsi="仿宋" w:cs="仿宋" w:hint="eastAsia"/>
            <w:lang w:eastAsia="zh-CN"/>
          </w:rPr>
          <w:t>(一)、建设周期</w:t>
        </w:r>
        <w:r>
          <w:tab/>
        </w:r>
        <w:r>
          <w:fldChar w:fldCharType="begin"/>
        </w:r>
        <w:r>
          <w:instrText xml:space="preserve"> PAGEREF _Toc7769 \h </w:instrText>
        </w:r>
        <w:r>
          <w:fldChar w:fldCharType="separate"/>
        </w:r>
        <w:r>
          <w:t>35</w:t>
        </w:r>
        <w:r>
          <w:fldChar w:fldCharType="end"/>
        </w:r>
      </w:hyperlink>
    </w:p>
    <w:p>
      <w:pPr>
        <w:pStyle w:val="TOC2"/>
        <w:tabs>
          <w:tab w:val="right" w:leader="dot" w:pos="8306"/>
        </w:tabs>
      </w:pPr>
      <w:hyperlink w:anchor="_Toc15618" w:history="1">
        <w:r>
          <w:rPr>
            <w:rFonts w:ascii="仿宋" w:eastAsia="仿宋" w:hAnsi="仿宋" w:cs="仿宋" w:hint="eastAsia"/>
            <w:lang w:eastAsia="zh-CN"/>
          </w:rPr>
          <w:t>(二)、建设进度</w:t>
        </w:r>
        <w:r>
          <w:tab/>
        </w:r>
        <w:r>
          <w:fldChar w:fldCharType="begin"/>
        </w:r>
        <w:r>
          <w:instrText xml:space="preserve"> PAGEREF _Toc15618 \h </w:instrText>
        </w:r>
        <w:r>
          <w:fldChar w:fldCharType="separate"/>
        </w:r>
        <w:r>
          <w:t>36</w:t>
        </w:r>
        <w:r>
          <w:fldChar w:fldCharType="end"/>
        </w:r>
      </w:hyperlink>
    </w:p>
    <w:p>
      <w:pPr>
        <w:pStyle w:val="TOC2"/>
        <w:tabs>
          <w:tab w:val="right" w:leader="dot" w:pos="8306"/>
        </w:tabs>
      </w:pPr>
      <w:hyperlink w:anchor="_Toc9002" w:history="1">
        <w:r>
          <w:rPr>
            <w:rFonts w:ascii="仿宋" w:eastAsia="仿宋" w:hAnsi="仿宋" w:cs="仿宋" w:hint="eastAsia"/>
            <w:lang w:eastAsia="zh-CN"/>
          </w:rPr>
          <w:t>(三)、进度安排注意事项</w:t>
        </w:r>
        <w:r>
          <w:tab/>
        </w:r>
        <w:r>
          <w:fldChar w:fldCharType="begin"/>
        </w:r>
        <w:r>
          <w:instrText xml:space="preserve"> PAGEREF _Toc9002 \h </w:instrText>
        </w:r>
        <w:r>
          <w:fldChar w:fldCharType="separate"/>
        </w:r>
        <w:r>
          <w:t>37</w:t>
        </w:r>
        <w:r>
          <w:fldChar w:fldCharType="end"/>
        </w:r>
      </w:hyperlink>
    </w:p>
    <w:p>
      <w:pPr>
        <w:pStyle w:val="TOC2"/>
        <w:tabs>
          <w:tab w:val="right" w:leader="dot" w:pos="8306"/>
        </w:tabs>
      </w:pPr>
      <w:hyperlink w:anchor="_Toc18234" w:history="1">
        <w:r>
          <w:rPr>
            <w:rFonts w:ascii="仿宋" w:eastAsia="仿宋" w:hAnsi="仿宋" w:cs="仿宋" w:hint="eastAsia"/>
            <w:lang w:eastAsia="zh-CN"/>
          </w:rPr>
          <w:t>(四)、人力资源配置</w:t>
        </w:r>
        <w:r>
          <w:tab/>
        </w:r>
        <w:r>
          <w:fldChar w:fldCharType="begin"/>
        </w:r>
        <w:r>
          <w:instrText xml:space="preserve"> PAGEREF _Toc18234 \h </w:instrText>
        </w:r>
        <w:r>
          <w:fldChar w:fldCharType="separate"/>
        </w:r>
        <w:r>
          <w:t>39</w:t>
        </w:r>
        <w:r>
          <w:fldChar w:fldCharType="end"/>
        </w:r>
      </w:hyperlink>
    </w:p>
    <w:p>
      <w:pPr>
        <w:pStyle w:val="TOC1"/>
        <w:tabs>
          <w:tab w:val="right" w:leader="dot" w:pos="8306"/>
        </w:tabs>
      </w:pPr>
      <w:hyperlink w:anchor="_Toc16544" w:history="1">
        <w:r>
          <w:rPr>
            <w:rFonts w:ascii="仿宋" w:eastAsia="仿宋" w:hAnsi="仿宋" w:cs="仿宋" w:hint="eastAsia"/>
            <w:lang w:eastAsia="zh-CN"/>
          </w:rPr>
          <w:t>十三、供应链管理</w:t>
        </w:r>
        <w:r>
          <w:tab/>
        </w:r>
        <w:r>
          <w:fldChar w:fldCharType="begin"/>
        </w:r>
        <w:r>
          <w:instrText xml:space="preserve"> PAGEREF _Toc16544 \h </w:instrText>
        </w:r>
        <w:r>
          <w:fldChar w:fldCharType="separate"/>
        </w:r>
        <w:r>
          <w:t>40</w:t>
        </w:r>
        <w:r>
          <w:fldChar w:fldCharType="end"/>
        </w:r>
      </w:hyperlink>
    </w:p>
    <w:p>
      <w:pPr>
        <w:pStyle w:val="TOC2"/>
        <w:tabs>
          <w:tab w:val="right" w:leader="dot" w:pos="8306"/>
        </w:tabs>
      </w:pPr>
      <w:hyperlink w:anchor="_Toc10269" w:history="1">
        <w:r>
          <w:rPr>
            <w:rFonts w:ascii="仿宋" w:eastAsia="仿宋" w:hAnsi="仿宋" w:cs="仿宋" w:hint="eastAsia"/>
            <w:lang w:eastAsia="zh-CN"/>
          </w:rPr>
          <w:t>(一)、供应链战略规划</w:t>
        </w:r>
        <w:r>
          <w:tab/>
        </w:r>
        <w:r>
          <w:fldChar w:fldCharType="begin"/>
        </w:r>
        <w:r>
          <w:instrText xml:space="preserve"> PAGEREF _Toc10269 \h </w:instrText>
        </w:r>
        <w:r>
          <w:fldChar w:fldCharType="separate"/>
        </w:r>
        <w:r>
          <w:t>40</w:t>
        </w:r>
        <w:r>
          <w:fldChar w:fldCharType="end"/>
        </w:r>
      </w:hyperlink>
    </w:p>
    <w:p>
      <w:pPr>
        <w:pStyle w:val="TOC2"/>
        <w:tabs>
          <w:tab w:val="right" w:leader="dot" w:pos="8306"/>
        </w:tabs>
      </w:pPr>
      <w:hyperlink w:anchor="_Toc10575" w:history="1">
        <w:r>
          <w:rPr>
            <w:rFonts w:ascii="仿宋" w:eastAsia="仿宋" w:hAnsi="仿宋" w:cs="仿宋" w:hint="eastAsia"/>
            <w:lang w:eastAsia="zh-CN"/>
          </w:rPr>
          <w:t>(二)、供应商选择与合作</w:t>
        </w:r>
        <w:r>
          <w:tab/>
        </w:r>
        <w:r>
          <w:fldChar w:fldCharType="begin"/>
        </w:r>
        <w:r>
          <w:instrText xml:space="preserve"> PAGEREF _Toc10575 \h </w:instrText>
        </w:r>
        <w:r>
          <w:fldChar w:fldCharType="separate"/>
        </w:r>
        <w:r>
          <w:t>41</w:t>
        </w:r>
        <w:r>
          <w:fldChar w:fldCharType="end"/>
        </w:r>
      </w:hyperlink>
    </w:p>
    <w:p>
      <w:pPr>
        <w:pStyle w:val="TOC2"/>
        <w:tabs>
          <w:tab w:val="right" w:leader="dot" w:pos="8306"/>
        </w:tabs>
      </w:pPr>
      <w:hyperlink w:anchor="_Toc9900" w:history="1">
        <w:r>
          <w:rPr>
            <w:rFonts w:ascii="仿宋" w:eastAsia="仿宋" w:hAnsi="仿宋" w:cs="仿宋" w:hint="eastAsia"/>
            <w:lang w:eastAsia="zh-CN"/>
          </w:rPr>
          <w:t>(三)、物流与库存管理</w:t>
        </w:r>
        <w:r>
          <w:tab/>
        </w:r>
        <w:r>
          <w:fldChar w:fldCharType="begin"/>
        </w:r>
        <w:r>
          <w:instrText xml:space="preserve"> PAGEREF _Toc9900 \h </w:instrText>
        </w:r>
        <w:r>
          <w:fldChar w:fldCharType="separate"/>
        </w:r>
        <w:r>
          <w:t>42</w:t>
        </w:r>
        <w:r>
          <w:fldChar w:fldCharType="end"/>
        </w:r>
      </w:hyperlink>
    </w:p>
    <w:p>
      <w:pPr>
        <w:pStyle w:val="TOC1"/>
        <w:tabs>
          <w:tab w:val="right" w:leader="dot" w:pos="8306"/>
        </w:tabs>
      </w:pPr>
      <w:hyperlink w:anchor="_Toc29671" w:history="1">
        <w:r>
          <w:rPr>
            <w:rFonts w:ascii="仿宋" w:eastAsia="仿宋" w:hAnsi="仿宋" w:cs="仿宋" w:hint="eastAsia"/>
            <w:lang w:eastAsia="zh-CN"/>
          </w:rPr>
          <w:t>十四、风险识别与分类</w:t>
        </w:r>
        <w:r>
          <w:tab/>
        </w:r>
        <w:r>
          <w:fldChar w:fldCharType="begin"/>
        </w:r>
        <w:r>
          <w:instrText xml:space="preserve"> PAGEREF _Toc29671 \h </w:instrText>
        </w:r>
        <w:r>
          <w:fldChar w:fldCharType="separate"/>
        </w:r>
        <w:r>
          <w:t>44</w:t>
        </w:r>
        <w:r>
          <w:fldChar w:fldCharType="end"/>
        </w:r>
      </w:hyperlink>
    </w:p>
    <w:p>
      <w:pPr>
        <w:pStyle w:val="TOC2"/>
        <w:tabs>
          <w:tab w:val="right" w:leader="dot" w:pos="8306"/>
        </w:tabs>
      </w:pPr>
      <w:hyperlink w:anchor="_Toc9135" w:history="1">
        <w:r>
          <w:rPr>
            <w:rFonts w:ascii="仿宋" w:eastAsia="仿宋" w:hAnsi="仿宋" w:cs="仿宋" w:hint="eastAsia"/>
            <w:lang w:eastAsia="zh-CN"/>
          </w:rPr>
          <w:t>(一)、风险识别</w:t>
        </w:r>
        <w:r>
          <w:tab/>
        </w:r>
        <w:r>
          <w:fldChar w:fldCharType="begin"/>
        </w:r>
        <w:r>
          <w:instrText xml:space="preserve"> PAGEREF _Toc9135 \h </w:instrText>
        </w:r>
        <w:r>
          <w:fldChar w:fldCharType="separate"/>
        </w:r>
        <w:r>
          <w:t>44</w:t>
        </w:r>
        <w:r>
          <w:fldChar w:fldCharType="end"/>
        </w:r>
      </w:hyperlink>
    </w:p>
    <w:p>
      <w:pPr>
        <w:pStyle w:val="TOC2"/>
        <w:tabs>
          <w:tab w:val="right" w:leader="dot" w:pos="8306"/>
        </w:tabs>
      </w:pPr>
      <w:hyperlink w:anchor="_Toc22435" w:history="1">
        <w:r>
          <w:rPr>
            <w:rFonts w:ascii="仿宋" w:eastAsia="仿宋" w:hAnsi="仿宋" w:cs="仿宋" w:hint="eastAsia"/>
            <w:lang w:eastAsia="zh-CN"/>
          </w:rPr>
          <w:t>(二)、风险分类</w:t>
        </w:r>
        <w:r>
          <w:tab/>
        </w:r>
        <w:r>
          <w:fldChar w:fldCharType="begin"/>
        </w:r>
        <w:r>
          <w:instrText xml:space="preserve"> PAGEREF _Toc22435 \h </w:instrText>
        </w:r>
        <w:r>
          <w:fldChar w:fldCharType="separate"/>
        </w:r>
        <w:r>
          <w:t>45</w:t>
        </w:r>
        <w:r>
          <w:fldChar w:fldCharType="end"/>
        </w:r>
      </w:hyperlink>
    </w:p>
    <w:p>
      <w:pPr>
        <w:pStyle w:val="TOC1"/>
        <w:tabs>
          <w:tab w:val="right" w:leader="dot" w:pos="8306"/>
        </w:tabs>
      </w:pPr>
      <w:hyperlink w:anchor="_Toc5331" w:history="1">
        <w:r>
          <w:rPr>
            <w:rFonts w:ascii="仿宋" w:eastAsia="仿宋" w:hAnsi="仿宋" w:cs="仿宋" w:hint="eastAsia"/>
            <w:lang w:eastAsia="zh-CN"/>
          </w:rPr>
          <w:t>十五、营销与推广策略</w:t>
        </w:r>
        <w:r>
          <w:tab/>
        </w:r>
        <w:r>
          <w:fldChar w:fldCharType="begin"/>
        </w:r>
        <w:r>
          <w:instrText xml:space="preserve"> PAGEREF _Toc5331 \h </w:instrText>
        </w:r>
        <w:r>
          <w:fldChar w:fldCharType="separate"/>
        </w:r>
        <w:r>
          <w:t>47</w:t>
        </w:r>
        <w:r>
          <w:fldChar w:fldCharType="end"/>
        </w:r>
      </w:hyperlink>
    </w:p>
    <w:p>
      <w:pPr>
        <w:pStyle w:val="TOC2"/>
        <w:tabs>
          <w:tab w:val="right" w:leader="dot" w:pos="8306"/>
        </w:tabs>
      </w:pPr>
      <w:hyperlink w:anchor="_Toc10574" w:history="1">
        <w:r>
          <w:rPr>
            <w:rFonts w:ascii="仿宋" w:eastAsia="仿宋" w:hAnsi="仿宋" w:cs="仿宋" w:hint="eastAsia"/>
            <w:lang w:eastAsia="zh-CN"/>
          </w:rPr>
          <w:t>(一)、产品/服务定位与特点</w:t>
        </w:r>
        <w:r>
          <w:tab/>
        </w:r>
        <w:r>
          <w:fldChar w:fldCharType="begin"/>
        </w:r>
        <w:r>
          <w:instrText xml:space="preserve"> PAGEREF _Toc10574 \h </w:instrText>
        </w:r>
        <w:r>
          <w:fldChar w:fldCharType="separate"/>
        </w:r>
        <w:r>
          <w:t>47</w:t>
        </w:r>
        <w:r>
          <w:fldChar w:fldCharType="end"/>
        </w:r>
      </w:hyperlink>
    </w:p>
    <w:p>
      <w:pPr>
        <w:pStyle w:val="TOC2"/>
        <w:tabs>
          <w:tab w:val="right" w:leader="dot" w:pos="8306"/>
        </w:tabs>
      </w:pPr>
      <w:hyperlink w:anchor="_Toc16939" w:history="1">
        <w:r>
          <w:rPr>
            <w:rFonts w:ascii="仿宋" w:eastAsia="仿宋" w:hAnsi="仿宋" w:cs="仿宋" w:hint="eastAsia"/>
            <w:lang w:eastAsia="zh-CN"/>
          </w:rPr>
          <w:t>(二)、市场定位与竞争分析</w:t>
        </w:r>
        <w:r>
          <w:tab/>
        </w:r>
        <w:r>
          <w:fldChar w:fldCharType="begin"/>
        </w:r>
        <w:r>
          <w:instrText xml:space="preserve"> PAGEREF _Toc16939 \h </w:instrText>
        </w:r>
        <w:r>
          <w:fldChar w:fldCharType="separate"/>
        </w:r>
        <w:r>
          <w:t>48</w:t>
        </w:r>
        <w:r>
          <w:fldChar w:fldCharType="end"/>
        </w:r>
      </w:hyperlink>
    </w:p>
    <w:p>
      <w:pPr>
        <w:pStyle w:val="TOC2"/>
        <w:tabs>
          <w:tab w:val="right" w:leader="dot" w:pos="8306"/>
        </w:tabs>
      </w:pPr>
      <w:hyperlink w:anchor="_Toc1374" w:history="1">
        <w:r>
          <w:rPr>
            <w:rFonts w:ascii="仿宋" w:eastAsia="仿宋" w:hAnsi="仿宋" w:cs="仿宋" w:hint="eastAsia"/>
            <w:lang w:eastAsia="zh-CN"/>
          </w:rPr>
          <w:t>(三)、营销渠道与策略</w:t>
        </w:r>
        <w:r>
          <w:tab/>
        </w:r>
        <w:r>
          <w:fldChar w:fldCharType="begin"/>
        </w:r>
        <w:r>
          <w:instrText xml:space="preserve"> PAGEREF _Toc1374 \h </w:instrText>
        </w:r>
        <w:r>
          <w:fldChar w:fldCharType="separate"/>
        </w:r>
        <w:r>
          <w:t>49</w:t>
        </w:r>
        <w:r>
          <w:fldChar w:fldCharType="end"/>
        </w:r>
      </w:hyperlink>
    </w:p>
    <w:p>
      <w:pPr>
        <w:pStyle w:val="TOC2"/>
        <w:tabs>
          <w:tab w:val="right" w:leader="dot" w:pos="8306"/>
        </w:tabs>
      </w:pPr>
      <w:hyperlink w:anchor="_Toc8276" w:history="1">
        <w:r>
          <w:rPr>
            <w:rFonts w:ascii="仿宋" w:eastAsia="仿宋" w:hAnsi="仿宋" w:cs="仿宋" w:hint="eastAsia"/>
            <w:lang w:eastAsia="zh-CN"/>
          </w:rPr>
          <w:t>(四)、推广与宣传活动</w:t>
        </w:r>
        <w:r>
          <w:tab/>
        </w:r>
        <w:r>
          <w:fldChar w:fldCharType="begin"/>
        </w:r>
        <w:r>
          <w:instrText xml:space="preserve"> PAGEREF _Toc8276 \h </w:instrText>
        </w:r>
        <w:r>
          <w:fldChar w:fldCharType="separate"/>
        </w:r>
        <w:r>
          <w:t>51</w:t>
        </w:r>
        <w:r>
          <w:fldChar w:fldCharType="end"/>
        </w:r>
      </w:hyperlink>
    </w:p>
    <w:p>
      <w:pPr>
        <w:pStyle w:val="TOC1"/>
        <w:tabs>
          <w:tab w:val="right" w:leader="dot" w:pos="8306"/>
        </w:tabs>
      </w:pPr>
      <w:hyperlink w:anchor="_Toc14324" w:history="1">
        <w:r>
          <w:rPr>
            <w:rFonts w:ascii="仿宋" w:eastAsia="仿宋" w:hAnsi="仿宋" w:cs="仿宋" w:hint="eastAsia"/>
            <w:lang w:eastAsia="zh-CN"/>
          </w:rPr>
          <w:t>十六、航空煤油项目变更管理</w:t>
        </w:r>
        <w:r>
          <w:tab/>
        </w:r>
        <w:r>
          <w:fldChar w:fldCharType="begin"/>
        </w:r>
        <w:r>
          <w:instrText xml:space="preserve"> PAGEREF _Toc14324 \h </w:instrText>
        </w:r>
        <w:r>
          <w:fldChar w:fldCharType="separate"/>
        </w:r>
        <w:r>
          <w:t>56</w:t>
        </w:r>
        <w:r>
          <w:fldChar w:fldCharType="end"/>
        </w:r>
      </w:hyperlink>
    </w:p>
    <w:p>
      <w:pPr>
        <w:pStyle w:val="TOC2"/>
        <w:tabs>
          <w:tab w:val="right" w:leader="dot" w:pos="8306"/>
        </w:tabs>
      </w:pPr>
      <w:hyperlink w:anchor="_Toc13570" w:history="1">
        <w:r>
          <w:rPr>
            <w:rFonts w:ascii="仿宋" w:eastAsia="仿宋" w:hAnsi="仿宋" w:cs="仿宋" w:hint="eastAsia"/>
            <w:lang w:eastAsia="zh-CN"/>
          </w:rPr>
          <w:t>(一)、变更申请与评估</w:t>
        </w:r>
        <w:r>
          <w:tab/>
        </w:r>
        <w:r>
          <w:fldChar w:fldCharType="begin"/>
        </w:r>
        <w:r>
          <w:instrText xml:space="preserve"> PAGEREF _Toc13570 \h </w:instrText>
        </w:r>
        <w:r>
          <w:fldChar w:fldCharType="separate"/>
        </w:r>
        <w:r>
          <w:t>56</w:t>
        </w:r>
        <w:r>
          <w:fldChar w:fldCharType="end"/>
        </w:r>
      </w:hyperlink>
    </w:p>
    <w:p>
      <w:pPr>
        <w:pStyle w:val="TOC2"/>
        <w:tabs>
          <w:tab w:val="right" w:leader="dot" w:pos="8306"/>
        </w:tabs>
      </w:pPr>
      <w:hyperlink w:anchor="_Toc14780" w:history="1">
        <w:r>
          <w:rPr>
            <w:rFonts w:ascii="仿宋" w:eastAsia="仿宋" w:hAnsi="仿宋" w:cs="仿宋" w:hint="eastAsia"/>
            <w:lang w:eastAsia="zh-CN"/>
          </w:rPr>
          <w:t>(二)、变更实施与控制</w:t>
        </w:r>
        <w:r>
          <w:tab/>
        </w:r>
        <w:r>
          <w:fldChar w:fldCharType="begin"/>
        </w:r>
        <w:r>
          <w:instrText xml:space="preserve"> PAGEREF _Toc14780 \h </w:instrText>
        </w:r>
        <w:r>
          <w:fldChar w:fldCharType="separate"/>
        </w:r>
        <w:r>
          <w:t>56</w:t>
        </w:r>
        <w:r>
          <w:fldChar w:fldCharType="end"/>
        </w:r>
      </w:hyperlink>
    </w:p>
    <w:p>
      <w:pPr>
        <w:pStyle w:val="TOC1"/>
        <w:tabs>
          <w:tab w:val="right" w:leader="dot" w:pos="8306"/>
        </w:tabs>
      </w:pPr>
      <w:hyperlink w:anchor="_Toc8397" w:history="1">
        <w:r>
          <w:rPr>
            <w:rFonts w:ascii="仿宋" w:eastAsia="仿宋" w:hAnsi="仿宋" w:cs="仿宋" w:hint="eastAsia"/>
            <w:lang w:eastAsia="zh-CN"/>
          </w:rPr>
          <w:t>十七、航空煤油项目实施保障措施</w:t>
        </w:r>
        <w:r>
          <w:tab/>
        </w:r>
        <w:r>
          <w:fldChar w:fldCharType="begin"/>
        </w:r>
        <w:r>
          <w:instrText xml:space="preserve"> PAGEREF _Toc8397 \h </w:instrText>
        </w:r>
        <w:r>
          <w:fldChar w:fldCharType="separate"/>
        </w:r>
        <w:r>
          <w:t>57</w:t>
        </w:r>
        <w:r>
          <w:fldChar w:fldCharType="end"/>
        </w:r>
      </w:hyperlink>
    </w:p>
    <w:p>
      <w:pPr>
        <w:pStyle w:val="TOC2"/>
        <w:tabs>
          <w:tab w:val="right" w:leader="dot" w:pos="8306"/>
        </w:tabs>
      </w:pPr>
      <w:hyperlink w:anchor="_Toc4364" w:history="1">
        <w:r>
          <w:rPr>
            <w:rFonts w:ascii="仿宋" w:eastAsia="仿宋" w:hAnsi="仿宋" w:cs="仿宋" w:hint="eastAsia"/>
            <w:lang w:eastAsia="zh-CN"/>
          </w:rPr>
          <w:t>(一)、航空煤油项目实施保障机制</w:t>
        </w:r>
        <w:r>
          <w:tab/>
        </w:r>
        <w:r>
          <w:fldChar w:fldCharType="begin"/>
        </w:r>
        <w:r>
          <w:instrText xml:space="preserve"> PAGEREF _Toc4364 \h </w:instrText>
        </w:r>
        <w:r>
          <w:fldChar w:fldCharType="separate"/>
        </w:r>
        <w:r>
          <w:t>57</w:t>
        </w:r>
        <w:r>
          <w:fldChar w:fldCharType="end"/>
        </w:r>
      </w:hyperlink>
    </w:p>
    <w:p>
      <w:pPr>
        <w:pStyle w:val="TOC2"/>
        <w:tabs>
          <w:tab w:val="right" w:leader="dot" w:pos="8306"/>
        </w:tabs>
      </w:pPr>
      <w:hyperlink w:anchor="_Toc105" w:history="1">
        <w:r>
          <w:rPr>
            <w:rFonts w:ascii="仿宋" w:eastAsia="仿宋" w:hAnsi="仿宋" w:cs="仿宋" w:hint="eastAsia"/>
            <w:lang w:eastAsia="zh-CN"/>
          </w:rPr>
          <w:t>(二)、航空煤油项目法律合规要求</w:t>
        </w:r>
        <w:r>
          <w:tab/>
        </w:r>
        <w:r>
          <w:fldChar w:fldCharType="begin"/>
        </w:r>
        <w:r>
          <w:instrText xml:space="preserve"> PAGEREF _Toc105 \h </w:instrText>
        </w:r>
        <w:r>
          <w:fldChar w:fldCharType="separate"/>
        </w:r>
        <w:r>
          <w:t>60</w:t>
        </w:r>
        <w:r>
          <w:fldChar w:fldCharType="end"/>
        </w:r>
      </w:hyperlink>
    </w:p>
    <w:p>
      <w:pPr>
        <w:pStyle w:val="TOC2"/>
        <w:tabs>
          <w:tab w:val="right" w:leader="dot" w:pos="8306"/>
        </w:tabs>
      </w:pPr>
      <w:hyperlink w:anchor="_Toc8367" w:history="1">
        <w:r>
          <w:rPr>
            <w:rFonts w:ascii="仿宋" w:eastAsia="仿宋" w:hAnsi="仿宋" w:cs="仿宋" w:hint="eastAsia"/>
            <w:lang w:eastAsia="zh-CN"/>
          </w:rPr>
          <w:t>(三)、航空煤油项目合同管理与法律事务</w:t>
        </w:r>
        <w:r>
          <w:tab/>
        </w:r>
        <w:r>
          <w:fldChar w:fldCharType="begin"/>
        </w:r>
        <w:r>
          <w:instrText xml:space="preserve"> PAGEREF _Toc8367 \h </w:instrText>
        </w:r>
        <w:r>
          <w:fldChar w:fldCharType="separate"/>
        </w:r>
        <w:r>
          <w:t>65</w:t>
        </w:r>
        <w:r>
          <w:fldChar w:fldCharType="end"/>
        </w:r>
      </w:hyperlink>
    </w:p>
    <w:p>
      <w:pPr>
        <w:pStyle w:val="TOC2"/>
        <w:tabs>
          <w:tab w:val="right" w:leader="dot" w:pos="8306"/>
        </w:tabs>
      </w:pPr>
      <w:hyperlink w:anchor="_Toc10427" w:history="1">
        <w:r>
          <w:rPr>
            <w:rFonts w:ascii="仿宋" w:eastAsia="仿宋" w:hAnsi="仿宋" w:cs="仿宋" w:hint="eastAsia"/>
            <w:lang w:eastAsia="zh-CN"/>
          </w:rPr>
          <w:t>(四)、航空煤油项目知识产权保护策略</w:t>
        </w:r>
        <w:r>
          <w:tab/>
        </w:r>
        <w:r>
          <w:fldChar w:fldCharType="begin"/>
        </w:r>
        <w:r>
          <w:instrText xml:space="preserve"> PAGEREF _Toc10427 \h </w:instrText>
        </w:r>
        <w:r>
          <w:fldChar w:fldCharType="separate"/>
        </w:r>
        <w:r>
          <w:t>71</w:t>
        </w:r>
        <w:r>
          <w:fldChar w:fldCharType="end"/>
        </w:r>
      </w:hyperlink>
    </w:p>
    <w:p>
      <w:pPr>
        <w:pStyle w:val="TOC1"/>
        <w:tabs>
          <w:tab w:val="right" w:leader="dot" w:pos="8306"/>
        </w:tabs>
      </w:pPr>
      <w:hyperlink w:anchor="_Toc31284" w:history="1">
        <w:r>
          <w:rPr>
            <w:rFonts w:ascii="仿宋" w:eastAsia="仿宋" w:hAnsi="仿宋" w:cs="仿宋" w:hint="eastAsia"/>
            <w:lang w:eastAsia="zh-CN"/>
          </w:rPr>
          <w:t>十八、航空煤油项目工程方案分析</w:t>
        </w:r>
        <w:r>
          <w:tab/>
        </w:r>
        <w:r>
          <w:fldChar w:fldCharType="begin"/>
        </w:r>
        <w:r>
          <w:instrText xml:space="preserve"> PAGEREF _Toc31284 \h </w:instrText>
        </w:r>
        <w:r>
          <w:fldChar w:fldCharType="separate"/>
        </w:r>
        <w:r>
          <w:t>73</w:t>
        </w:r>
        <w:r>
          <w:fldChar w:fldCharType="end"/>
        </w:r>
      </w:hyperlink>
    </w:p>
    <w:p>
      <w:pPr>
        <w:pStyle w:val="TOC2"/>
        <w:tabs>
          <w:tab w:val="right" w:leader="dot" w:pos="8306"/>
        </w:tabs>
      </w:pPr>
      <w:hyperlink w:anchor="_Toc7262" w:history="1">
        <w:r>
          <w:rPr>
            <w:rFonts w:ascii="仿宋" w:eastAsia="仿宋" w:hAnsi="仿宋" w:cs="仿宋" w:hint="eastAsia"/>
            <w:lang w:eastAsia="zh-CN"/>
          </w:rPr>
          <w:t>(一)、建筑工程设计原则</w:t>
        </w:r>
        <w:r>
          <w:tab/>
        </w:r>
        <w:r>
          <w:fldChar w:fldCharType="begin"/>
        </w:r>
        <w:r>
          <w:instrText xml:space="preserve"> PAGEREF _Toc7262 \h </w:instrText>
        </w:r>
        <w:r>
          <w:fldChar w:fldCharType="separate"/>
        </w:r>
        <w:r>
          <w:t>73</w:t>
        </w:r>
        <w:r>
          <w:fldChar w:fldCharType="end"/>
        </w:r>
      </w:hyperlink>
    </w:p>
    <w:p>
      <w:pPr>
        <w:pStyle w:val="TOC2"/>
        <w:tabs>
          <w:tab w:val="right" w:leader="dot" w:pos="8306"/>
        </w:tabs>
      </w:pPr>
      <w:hyperlink w:anchor="_Toc14288" w:history="1">
        <w:r>
          <w:rPr>
            <w:rFonts w:ascii="仿宋" w:eastAsia="仿宋" w:hAnsi="仿宋" w:cs="仿宋" w:hint="eastAsia"/>
            <w:lang w:eastAsia="zh-CN"/>
          </w:rPr>
          <w:t>(二)、土建工程建设指标</w:t>
        </w:r>
        <w:r>
          <w:tab/>
        </w:r>
        <w:r>
          <w:fldChar w:fldCharType="begin"/>
        </w:r>
        <w:r>
          <w:instrText xml:space="preserve"> PAGEREF _Toc14288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461"/>
      <w:r>
        <w:rPr>
          <w:rFonts w:ascii="仿宋" w:eastAsia="仿宋" w:hAnsi="仿宋" w:cs="仿宋" w:hint="eastAsia"/>
          <w:lang w:eastAsia="zh-CN"/>
        </w:rPr>
        <w:t>(一)、航空煤油行业分析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行业一直以来都是市场的关注焦点。行业内的发展趋势、竞争态势以及潜在机会都对航空煤油项目的推进产生深远的影响。通过深入研究行业的整体概貌，我们将更好地理解行业的核心特征，为航空煤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行业，技术一直是推动创新和发展的关键因素。我们将对当前技术趋势进行详尽分析，包括但不限于人工智能、大数据应用、先进制造技术等。这有助于航空煤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空煤油项目成功的基础。我们将对主要竞争对手进行深入研究，包括其市场份额、产品特点、市场定位等。通过全面了解竞争对手的优势和劣势，航空煤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716"/>
      <w:r>
        <w:rPr>
          <w:rFonts w:ascii="仿宋" w:eastAsia="仿宋" w:hAnsi="仿宋" w:cs="仿宋" w:hint="eastAsia"/>
          <w:sz w:val="28"/>
          <w:lang w:eastAsia="zh-CN"/>
        </w:rPr>
        <w:t>(二)、航空煤油市场分析预测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通过对市场规模的深入调研，我们将预测航空煤油市场未来的增长趋势。这包括市场的整体规模、各细分领域的发展趋势等。航空煤油项目可以根据市场的扩张速度和潜在机会，制定更符合市场需求的发展策略。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空煤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航空煤油项目实施过程中需要充分考虑的因素。我们将对市场风险进行全面评估，包括但不限于政策法规风险、市场竞争风险、技术变革风险等。通过对潜在风险的深入分析，航空煤油项目可以制定相应的风险缓解策略，降低不确定性对航空煤油项目的影响。</w:t>
      </w:r>
    </w:p>
    <w:p>
      <w:pPr>
        <w:pStyle w:val="Heading1"/>
        <w:ind w:firstLine="560" w:firstLineChars="200"/>
        <w:rPr>
          <w:rFonts w:ascii="仿宋" w:eastAsia="仿宋" w:hAnsi="仿宋" w:cs="仿宋" w:hint="eastAsia"/>
          <w:sz w:val="28"/>
          <w:lang w:eastAsia="zh-CN"/>
        </w:rPr>
      </w:pPr>
      <w:bookmarkStart w:id="5" w:name="_Toc24060"/>
      <w:r>
        <w:rPr>
          <w:rFonts w:ascii="仿宋" w:eastAsia="仿宋" w:hAnsi="仿宋" w:cs="仿宋" w:hint="eastAsia"/>
          <w:sz w:val="28"/>
          <w:lang w:eastAsia="zh-CN"/>
        </w:rPr>
        <w:t>二、航空煤油项目危机管理</w:t>
      </w:r>
      <w:bookmarkEnd w:id="5"/>
    </w:p>
    <w:p>
      <w:pPr>
        <w:pStyle w:val="Heading2"/>
        <w:rPr>
          <w:rFonts w:ascii="仿宋" w:eastAsia="仿宋" w:hAnsi="仿宋" w:cs="仿宋" w:hint="eastAsia"/>
          <w:lang w:eastAsia="zh-CN"/>
        </w:rPr>
      </w:pPr>
      <w:bookmarkStart w:id="6" w:name="_Toc182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危机管理中，危机预警与识别是确保航空煤油项目稳健运行的核心步骤。通过建立全面的监测机制，航空煤油项目团队旨在及时发现和理解潜在的风险和危机因素，以便采取及时的预防和应对措施，确保航空煤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首先，通过深入的风险评估，航空煤油项目团队全面分析了整个航空煤油项目和各个阶段可能存在的威胁。这包括准确评估每个潜在风险的发生概率和可能影响的程度，为后续危机预警提供了有力支持。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煤油项目团队着重于明确定义航空煤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煤油项目进展的持续监控，团队能够及时发现潜在问题并作出迅速反应。航空煤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在这一阶段，团队的专业素养和反应速度将发挥至关重要的作用，以确保潜在危机能够在初期得到有效的处理，最大程度地减轻负面影响。通过危机预警与识别，航空煤油项目得以更有序、可控地推进。</w:t>
      </w:r>
    </w:p>
    <w:p>
      <w:pPr>
        <w:pStyle w:val="Heading2"/>
        <w:ind w:firstLine="560" w:firstLineChars="200"/>
        <w:rPr>
          <w:rFonts w:ascii="仿宋" w:eastAsia="仿宋" w:hAnsi="仿宋" w:cs="仿宋" w:hint="eastAsia"/>
          <w:sz w:val="28"/>
          <w:lang w:eastAsia="zh-CN"/>
        </w:rPr>
      </w:pPr>
      <w:bookmarkStart w:id="7" w:name="_Toc106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在危机发生时，航空煤油项目团队立即行动，成立了应急小组。该小组的任务是迅速制定并实施紧急应对措施，以最小化潜在损失。以下是采取的主要措施：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暂停航空煤油项目进度：为遏制危机蔓延，航空煤油项目暂时停止进行，以便全面评估当前状况。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资源重新分配：重新评估航空煤油项目资源的分配，确保最大限度地减小损失。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实时沟通：与关键利益相关者建立实时沟通机制，向他们传递航空煤油项目危机的实际状况，保障航空煤油项目核心利益。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在紧急应对的同时，航空煤油项目团队强调了团队协作和有效沟通的重要性。以下是团队协作的关键举措：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信息共享机制：建立了信息共享平台，确保团队成员能够及时获取航空煤油项目危机的实时信息。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领导者沟通：航空煤油项目领导者通过定期会议和即时沟通工具，指导团队应对危机，保持团队稳定运行。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随着危机得到初步控制，航空煤油项目团队转向制定恢复计划，以确保航空煤油项目能够从中迅速恢复。主要恢复计划包括：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修复受损的进度计划：重新评估航空煤油项目进度，制定修复计划，确保航空煤油项目尽快回归正常进程。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重新调整资源分配：优化资源分配，确保航空煤油项目在有限资源下高效运转。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风险管理机制加强：对航空煤油项目风险进行全面评估，制定更强化的风险管理策略，以预防未来可能的危机。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957"/>
      <w:r>
        <w:rPr>
          <w:rFonts w:ascii="仿宋" w:eastAsia="仿宋" w:hAnsi="仿宋" w:cs="仿宋" w:hint="eastAsia"/>
          <w:sz w:val="28"/>
          <w:lang w:eastAsia="zh-CN"/>
        </w:rPr>
        <w:t>三、航空煤油项目选址可行性分析</w:t>
      </w:r>
      <w:bookmarkEnd w:id="8"/>
    </w:p>
    <w:p>
      <w:pPr>
        <w:pStyle w:val="Heading2"/>
        <w:rPr>
          <w:rFonts w:ascii="仿宋" w:eastAsia="仿宋" w:hAnsi="仿宋" w:cs="仿宋" w:hint="eastAsia"/>
          <w:lang w:eastAsia="zh-CN"/>
        </w:rPr>
      </w:pPr>
      <w:bookmarkStart w:id="9" w:name="_Toc21672"/>
      <w:r>
        <w:rPr>
          <w:rFonts w:ascii="仿宋" w:eastAsia="仿宋" w:hAnsi="仿宋" w:cs="仿宋" w:hint="eastAsia"/>
          <w:lang w:eastAsia="zh-CN"/>
        </w:rPr>
        <w:t>(一)、航空煤油项目选址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该航空煤油项目选址位于XX省XX市XX区XXX街道</w:t>
      </w:r>
    </w:p>
    <w:p>
      <w:pPr>
        <w:pStyle w:val="Heading2"/>
        <w:ind w:firstLine="560" w:firstLineChars="200"/>
        <w:rPr>
          <w:rFonts w:ascii="仿宋" w:eastAsia="仿宋" w:hAnsi="仿宋" w:cs="仿宋" w:hint="eastAsia"/>
          <w:sz w:val="28"/>
          <w:lang w:eastAsia="zh-CN"/>
        </w:rPr>
      </w:pPr>
      <w:bookmarkStart w:id="10" w:name="_Toc2369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航空煤油项目的征地面积将根据航空煤油项目的实际规模和需求进行精确规划。具体面积XXX平方米，旨在确保航空煤油项目不仅能够满足当前的发展需求，还能够预留空间以适应未来的扩展。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净用地面积是在征地面积基础上去除不可利用面积后的实际可开发用地。具体面积XXX平方米，考虑到环保、交通、安全等多方面因素，以确保航空煤油项目在整体利用效率上达到最优。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航空煤油项目计划建设的建筑总规模具体面积XXX平方米。这一规模的确定综合考虑了航空煤油项目的性质、规模，以及城市规划的相关要求，确保建筑布局与周边环境协调一致。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绿地率是航空煤油项目用地中被规划为绿地的比例。具体面积XXX平方米，旨在通过合理规划绿地，改善航空煤油项目周边环境，提升居民生活质量，并符合城市整体绿化规划。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容积率是用地上可以建设的建筑总体积与用地面积之比。具体面积XXX，通过合理的容积率规划，确保航空煤油项目建筑规模与周边环境和谐共生。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确保航空煤油项目选址与当地城市规划相一致，具体面积XXX平方米。通过与城市规划部门深入沟通，确保航空煤油项目不仅符合城市的整体发展方向，还能够融入城市的发展布局，为城市的长远发展贡献力量。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空煤油项目选址符合当地产业政策，具体面积XXX平方米。这包括航空煤油项目对当地经济的促进作用，以及对相关产业的带动效应，确保航空煤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用地总体要求必须符合环保和可持续发展的原则，具体面积XXX平方米。通过采用绿色建筑设计、节能减排等措施，确保航空煤油项目在建设和运营过程中对环境的影响最小化，达到可持续发展的要求。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确保航空煤油项目选址具备必要的公共设施配套，具体面积XXX平方米。这包括交通便利性、教育、医疗等基础设施，以提高居民生活品质，使得航空煤油项目选址更具吸引力。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考虑用地总体要求对当地社会稳定性的影响，具体面积XXX平方米。通过深入了解当地社区反馈，确保航空煤油项目的选址和建设过程对当地社会和谐稳定产生积极作用。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空煤油项目选址不仅符合法规和规划，还在实际操作中具有可行性。这一全面规划将为航空煤油项目的成功实施提供坚实的基础，确保航空煤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7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煤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空煤油项目的设备规划和空间设计中，我们将采取灵活设备布局的措施。设备布局将根据实际需求进行灵活设计，避免不必要的浪费。通过合理规划设备摆放位置，我们将提高设备的利用率，减少设备间距，以确保航空煤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空煤油项目内部引入共享设施的概念，例如共享会议室、办公区等。通过这种方式，我们可以减少对资源的重复建设，提高资源共享效率，从而减小航空煤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4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空煤油项目的总图布置中，我们将不同功能区域进行明确的规划，以最大程度满足航空煤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87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空煤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航空煤油项目对环境的影响是综合评价的重要因素之一。我们将详细考虑选址周边的自然环境、生态保护区、水源地等情况，确保航空煤油项目的建设和运营对环境影响最小化，并符合当地的环保法规标准。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对选址的评价还需充分考虑当地政府的产业政策和法规。我们将详细了解航空煤油项目所在地的相关政策，确保航空煤油项目的规划和运营与当地法规相符，降低不必要的法律风险。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考虑到社会稳定性对企业运营的重要性，我们将评估选址地区的社会安全情况、劳工关系、社区反馈等方面，以确保航空煤油项目的建设和运营不会受到社会稳定性的负面影响。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最后，我们将综合考虑用地成本，包括土地购置费用、土地开发成本等。通过对用地成本的详细评估，我们能够做出更为精确的经济效益分析，为航空煤油项目的投资决策提供有力支持。</w:t>
      </w:r>
    </w:p>
    <w:p>
      <w:pPr>
        <w:pStyle w:val="Heading1"/>
        <w:ind w:firstLine="560" w:firstLineChars="200"/>
        <w:rPr>
          <w:rFonts w:ascii="仿宋" w:eastAsia="仿宋" w:hAnsi="仿宋" w:cs="仿宋" w:hint="eastAsia"/>
          <w:sz w:val="28"/>
          <w:lang w:eastAsia="zh-CN"/>
        </w:rPr>
      </w:pPr>
      <w:bookmarkStart w:id="14" w:name="_Toc19722"/>
      <w:r>
        <w:rPr>
          <w:rFonts w:ascii="仿宋" w:eastAsia="仿宋" w:hAnsi="仿宋" w:cs="仿宋" w:hint="eastAsia"/>
          <w:sz w:val="28"/>
          <w:lang w:eastAsia="zh-CN"/>
        </w:rPr>
        <w:t>四、航空煤油项目建设单位说明</w:t>
      </w:r>
      <w:bookmarkEnd w:id="14"/>
    </w:p>
    <w:p>
      <w:pPr>
        <w:pStyle w:val="Heading2"/>
        <w:rPr>
          <w:rFonts w:ascii="仿宋" w:eastAsia="仿宋" w:hAnsi="仿宋" w:cs="仿宋" w:hint="eastAsia"/>
          <w:lang w:eastAsia="zh-CN"/>
        </w:rPr>
      </w:pPr>
      <w:bookmarkStart w:id="15" w:name="_Toc20223"/>
      <w:r>
        <w:rPr>
          <w:rFonts w:ascii="仿宋" w:eastAsia="仿宋" w:hAnsi="仿宋" w:cs="仿宋" w:hint="eastAsia"/>
          <w:lang w:eastAsia="zh-CN"/>
        </w:rPr>
        <w:t>(一)、航空煤油项目承办单位基本情况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58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煤油项目承办单位的XXXX，我们着眼于实现可持续的经济效益。通过技术创新和解决方案的提供，公司预计在航空煤油项目执行期间将获得可观的收入增长。这一收入来源主要包括航空煤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同时，我们注重成本控制和效率提升，以确保航空煤油项目的可持续盈利。透过精细的管理和资源优化，公司期望实现航空煤油项目利润最大化。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煤油项目实施进行全面的投资评估，包括航空煤油项目启动阶段的资金投入和后续运营成本。通过对航空煤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煤油项目实施过程中具备足够的资金流动性，公司将进行详尽的现金流分析。这包括资金需求的合理预测、航空煤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38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38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航空煤油项目的主要产品是XXXX，预计年产值为XXX万元。这一产品在市场中占据着重要的地位，其广泛的应用范围使得该航空煤油项目的市场前景非常广阔。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航空煤油项目的xxx产品作为重要的原材料之一，将在多个领域发挥关键作用。其在建筑、交通、能源等方面的广泛应用将为整个产业链提供强大的支持，形成产业协同效应。航空煤油项目的年产值XXX万XXX万XXX万万元不仅反映了其在市场上的巨大潜力，更预示着它对国民经济的积极贡献。这种关联度高、涉及面广的产业关系，使得该航空煤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36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总征地面积为XXXX平方米，相当于约XX.XX亩，其中净用地面积为XXXX平方米，红线范围内相当于约XX.XX亩。这一用地规模充分考虑了航空煤油项目的建设需求，保障了航空煤油项目在合适的空间内得以充分发展。航空煤油项目规划的总建筑面积为XXXX平方米，其中主体工程建设占XXXX平方米，计容建筑面积达XXXX平方米。预计建筑工程的投资将达到XXXX万元，为航空煤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计划购置的设备共计XXXX台（套），设备购置费用为XXXX万元。这一设备购置计划充分考虑到航空煤油项目的生产需求和技术要求，确保了航空煤油项目在生产运营中具备先进的技术装备和高效的生产能力。设备的合理配置将为航空煤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航空煤油项目计划总投资为XXXX万元，预计年实现营业收入为XXXX万元。这一产能规模的设定旨在确保航空煤油项目能够在投资与回报之间取得平衡，实现长期可持续的发展。航空煤油项目的总投资充分考虑到各个方面的需求，包括用地建设、设备购置等多个环节，以确保航空煤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5011"/>
      <w:r>
        <w:rPr>
          <w:rFonts w:ascii="仿宋" w:eastAsia="仿宋" w:hAnsi="仿宋" w:cs="仿宋" w:hint="eastAsia"/>
          <w:sz w:val="28"/>
          <w:lang w:eastAsia="zh-CN"/>
        </w:rPr>
        <w:t>六、航空煤油项目文档管理</w:t>
      </w:r>
      <w:bookmarkEnd w:id="20"/>
    </w:p>
    <w:p>
      <w:pPr>
        <w:pStyle w:val="Heading2"/>
        <w:rPr>
          <w:rFonts w:ascii="仿宋" w:eastAsia="仿宋" w:hAnsi="仿宋" w:cs="仿宋" w:hint="eastAsia"/>
          <w:lang w:eastAsia="zh-CN"/>
        </w:rPr>
      </w:pPr>
      <w:bookmarkStart w:id="21" w:name="_Toc986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航空煤油项目高度重视文档的质量和准确性，以支持航空煤油项目的各项活动和决策。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煤油项目文档的编制始于航空煤油项目计划的初期，我们制定了详细的文档编制计划，明确了每个文档的内容、格式和编写责任人。在航空煤油项目启动阶段，我们首先编制了航空煤油项目章程，明确定义了航空煤油项目的目标、范围、风险等关键要素。随后，航空煤油项目团队根据计划陆续编制了需求文档、设计文档、测试文档等各类文档，确保航空煤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煤油项目管理中的重要环节，旨在确保航空煤油项目文档符合质量标准和航空煤油项目需求。在航空煤油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https://d.book118.com/287111150116006032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航空煤油项目规划设计蓝图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85B68"/>
    <w:rsid w:val="7BC85B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11150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2024-01-18T06:59:00Z</dcterms:created>
  <dcterms:modified xsi:type="dcterms:W3CDTF">2024-01-18T06:59:37Z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EB2AA1BB6EA64FA49495E6C498540868_11</vt:lpwstr>
  </property>
  <property fmtid="{D5CDD505-2E9C-101B-9397-08002B2CF9AE}" pid="3" name="KSOProductBuildVer">
    <vt:lpwstr>2052-12.1.0.16120</vt:lpwstr>
  </property>
</Properties>
</file>