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7827C5" w14:paraId="345016F2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7827C5" w14:paraId="626618AE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7827C5" w14:paraId="4E497B75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7827C5" w:rsidRPr="007827C5" w14:paraId="1000AA9C" w14:textId="7B324080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7827C5">
        <w:rPr>
          <w:rFonts w:ascii="宋体" w:eastAsia="宋体" w:hAnsi="宋体" w:hint="eastAsia"/>
          <w:b/>
          <w:sz w:val="60"/>
        </w:rPr>
        <w:t>电子标签</w:t>
      </w:r>
      <w:r w:rsidRPr="007827C5">
        <w:rPr>
          <w:rFonts w:ascii="宋体" w:eastAsia="宋体" w:hAnsi="宋体"/>
          <w:b/>
          <w:sz w:val="60"/>
        </w:rPr>
        <w:t>RFID项目安全风险评价报告</w:t>
      </w:r>
    </w:p>
    <w:p w:rsidR="007827C5" w:rsidP="007827C5" w14:paraId="64D71E6D" w14:textId="7953696E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7827C5">
        <w:rPr>
          <w:rFonts w:ascii="仿宋" w:eastAsia="仿宋" w:hAnsi="仿宋" w:hint="eastAsia"/>
          <w:b/>
          <w:sz w:val="40"/>
        </w:rPr>
        <w:t>目录</w:t>
      </w:r>
    </w:p>
    <w:p w:rsidR="007827C5" w14:paraId="620195B0" w14:textId="12178A1D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_Toc157970450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7827C5" w14:paraId="71D85CCC" w14:textId="39013C9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一、事故原因分析及事故后果预测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_Toc157970451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7827C5" w14:paraId="146CF27A" w14:textId="0AB535A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(一)、事故案例及原因分析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_Toc157970452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7827C5" w14:paraId="329EE93E" w14:textId="2F0D70D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(二)、事故后果预测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_Toc157970453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7827C5" w14:paraId="1566CED6" w14:textId="33EADF7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二、安全评价范围、目的及依据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_Toc157970454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7827C5" w14:paraId="24199D05" w14:textId="184F89C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(一)、评价范围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_Toc157970455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7827C5" w14:paraId="05A981EA" w14:textId="256B036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_Toc157970456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7827C5" w14:paraId="52E9B138" w14:textId="1DA841A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(三)、评价依据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_Toc157970457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7827C5" w14:paraId="6A40888F" w14:textId="08596F2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三、评价电子标签RFID项目概述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_Toc157970458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7827C5" w14:paraId="48C3C046" w14:textId="6A3442B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(一)、被评价单位的基本情况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_Toc157970459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7827C5" w14:paraId="18B40D9B" w14:textId="6305B46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(二)、电子标签RFID行业企业所在地的自然条件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_Toc157970460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7827C5" w14:paraId="4E7AB46C" w14:textId="51B29B8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(三)、企业选址及平面布置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_Toc157970461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7827C5" w14:paraId="54686727" w14:textId="549D792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(四)、生产工艺、装置、储存设施基本情况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_Toc157970462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7827C5" w14:paraId="444A2DCA" w14:textId="7D4CFF4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(五)、建筑、公用工程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_Toc157970463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7827C5" w14:paraId="6CCB8A6D" w14:textId="639D77D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(六)、安全管理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_Toc157970464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7827C5" w14:paraId="578A74F4" w14:textId="217C253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(七)、关于事故应急救援预案的审定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_Toc157970465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7827C5" w14:paraId="75B58A21" w14:textId="4CF9BDF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四、安全评价程序与评价方法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_Toc157970466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7827C5" w14:paraId="50811DDB" w14:textId="6C6E1DD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(一)、安全评价程序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_Toc157970467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7827C5" w14:paraId="04633CCB" w14:textId="07EB70E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(二)、划分评价单元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_Toc157970468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7827C5" w14:paraId="6E1FF03D" w14:textId="1CF1AB1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(三)、确定采用的安全评价方法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_Toc157970469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7827C5" w14:paraId="5A5052B6" w14:textId="30081BD0">
      <w:pPr>
        <w:pStyle w:val="TOC1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五、资源合理利用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_Toc157970470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7827C5" w14:paraId="56820860" w14:textId="129ADD3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(一)、能源利用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_Toc157970471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7827C5" w14:paraId="5588392B" w14:textId="3B7DF40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_Toc157970472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7827C5" w14:paraId="66060ED8" w14:textId="520CE32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(三)、土地资源利用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_Toc157970473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7827C5" w14:paraId="117467B6" w14:textId="547A1E8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(四)、原材料资源利用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_Toc157970474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7827C5" w14:paraId="39BB7288" w14:textId="34E2B69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(五)、其他资源的合理利用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_Toc157970475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7827C5" w14:paraId="672594D5" w14:textId="14669A5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六、环境基础状况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_Toc157970476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7827C5" w14:paraId="27CBAFE2" w14:textId="15049FA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_Toc157970477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7827C5" w14:paraId="4C273848" w14:textId="73CCBF0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_Toc157970478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7827C5" w14:paraId="17A7116D" w14:textId="650B629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_Toc157970479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7827C5" w14:paraId="7F545251" w14:textId="6B8E262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_Toc157970480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7827C5" w14:paraId="60E6F7D1" w14:textId="0B32DEC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_Toc157970481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7827C5" w14:paraId="17BDF9A6" w14:textId="6322EB2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_Toc157970482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7827C5" w14:paraId="6E1F1E48" w14:textId="494BC1E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_Toc157970483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7827C5" w14:paraId="3AD9AD36" w14:textId="690D907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_Toc157970484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7827C5" w14:paraId="4BD6D09A" w14:textId="74A7C91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_Toc157970485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7827C5" w14:paraId="0B0D7193" w14:textId="17DD533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_Toc157970486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7827C5" w14:paraId="1DCACEC6" w14:textId="2EE689C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_Toc157970487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7827C5" w14:paraId="086B4884" w14:textId="3D13D4E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八、社会影响评估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_Toc157970488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7827C5" w14:paraId="16C9A77A" w14:textId="28B211B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(一)、社会经济状况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_Toc157970489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7827C5" w14:paraId="512ABDA6" w14:textId="1278A40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(二)、电子标签RFID项目对当地经济的影响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_Toc157970490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7827C5" w14:paraId="6FBA6A56" w14:textId="76DCC18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(三)、电子标签RFID项目对当地社会的影响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_Toc157970491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7827C5" w14:paraId="5D8E47B2" w14:textId="4B8E1DD0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(四)、电子标签RFID项目对当地文化的影响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_Toc157970492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7827C5" w14:paraId="36616B94" w14:textId="6A06312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九、安全与环境责任体系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_Toc157970493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7827C5" w14:paraId="5268E687" w14:textId="4300967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(一)、责任分工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_Toc157970494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7827C5" w14:paraId="1D60BA1D" w14:textId="0C9E47E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(二)、安全与环境管理人员配备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_Toc157970495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7827C5" w14:paraId="22D0A1AF" w14:textId="2F67DB5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(三)、责任追究机制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_Toc157970496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7827C5" w14:paraId="38D7846D" w14:textId="6747A09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(四)、绩效考核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_Toc157970497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7827C5" w14:paraId="3F0018DF" w14:textId="520F8DB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十、电子标签RFID项目安全现状评价报告的后续管理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_Toc157970498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7827C5" w14:paraId="01C70399" w14:textId="04EB192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(一)、后续管理目的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_Toc157970499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7827C5" w14:paraId="4AE1BD3A" w14:textId="5C78B84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(二)、后续管理程序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_Toc157970500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7827C5" w14:paraId="51254033" w14:textId="6ECBF27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(三)、后续管理内容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_Toc157970501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</w:p>
    <w:p w:rsidR="007827C5" w14:paraId="1D1CC51D" w14:textId="2561CD2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(四)、后续管理人员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_Toc157970502 \h </w:instrText>
      </w:r>
      <w:r>
        <w:rPr>
          <w:noProof/>
        </w:rPr>
        <w:fldChar w:fldCharType="separate"/>
      </w:r>
      <w:r>
        <w:rPr>
          <w:noProof/>
        </w:rPr>
        <w:t>63</w:t>
      </w:r>
      <w:r>
        <w:rPr>
          <w:noProof/>
        </w:rPr>
        <w:fldChar w:fldCharType="end"/>
      </w:r>
    </w:p>
    <w:p w:rsidR="007827C5" w14:paraId="73C2A22E" w14:textId="02EE4A8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(五)、后续管理要求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_Toc157970503 \h </w:instrText>
      </w:r>
      <w:r>
        <w:rPr>
          <w:noProof/>
        </w:rPr>
        <w:fldChar w:fldCharType="separate"/>
      </w:r>
      <w:r>
        <w:rPr>
          <w:noProof/>
        </w:rPr>
        <w:t>64</w:t>
      </w:r>
      <w:r>
        <w:rPr>
          <w:noProof/>
        </w:rPr>
        <w:fldChar w:fldCharType="end"/>
      </w:r>
    </w:p>
    <w:p w:rsidR="007827C5" w14:paraId="0CD4A4D7" w14:textId="5FE60B3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(六)、后续管理措施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_Toc157970504 \h </w:instrText>
      </w:r>
      <w:r>
        <w:rPr>
          <w:noProof/>
        </w:rPr>
        <w:fldChar w:fldCharType="separate"/>
      </w:r>
      <w:r>
        <w:rPr>
          <w:noProof/>
        </w:rPr>
        <w:t>65</w:t>
      </w:r>
      <w:r>
        <w:rPr>
          <w:noProof/>
        </w:rPr>
        <w:fldChar w:fldCharType="end"/>
      </w:r>
    </w:p>
    <w:p w:rsidR="007827C5" w14:paraId="54C495C2" w14:textId="1B729D3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(七)、后续管理实施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_Toc157970505 \h </w:instrText>
      </w:r>
      <w:r>
        <w:rPr>
          <w:noProof/>
        </w:rPr>
        <w:fldChar w:fldCharType="separate"/>
      </w:r>
      <w:r>
        <w:rPr>
          <w:noProof/>
        </w:rPr>
        <w:t>66</w:t>
      </w:r>
      <w:r>
        <w:rPr>
          <w:noProof/>
        </w:rPr>
        <w:fldChar w:fldCharType="end"/>
      </w:r>
    </w:p>
    <w:p w:rsidR="007827C5" w14:paraId="14B22286" w14:textId="2456C96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(八)、后续管理评价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_Toc157970506 \h </w:instrText>
      </w:r>
      <w:r>
        <w:rPr>
          <w:noProof/>
        </w:rPr>
        <w:fldChar w:fldCharType="separate"/>
      </w:r>
      <w:r>
        <w:rPr>
          <w:noProof/>
        </w:rPr>
        <w:t>67</w:t>
      </w:r>
      <w:r>
        <w:rPr>
          <w:noProof/>
        </w:rPr>
        <w:fldChar w:fldCharType="end"/>
      </w:r>
    </w:p>
    <w:p w:rsidR="007827C5" w14:paraId="10E32980" w14:textId="651C986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(九)、后续管理修改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_Toc157970507 \h </w:instrText>
      </w:r>
      <w:r>
        <w:rPr>
          <w:noProof/>
        </w:rPr>
        <w:fldChar w:fldCharType="separate"/>
      </w:r>
      <w:r>
        <w:rPr>
          <w:noProof/>
        </w:rPr>
        <w:t>68</w:t>
      </w:r>
      <w:r>
        <w:rPr>
          <w:noProof/>
        </w:rPr>
        <w:fldChar w:fldCharType="end"/>
      </w:r>
    </w:p>
    <w:p w:rsidR="007827C5" w14:paraId="75BBDD87" w14:textId="0D37FC4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(十)、后续管理更新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_Toc157970508 \h </w:instrText>
      </w:r>
      <w:r>
        <w:rPr>
          <w:noProof/>
        </w:rPr>
        <w:fldChar w:fldCharType="separate"/>
      </w:r>
      <w:r>
        <w:rPr>
          <w:noProof/>
        </w:rPr>
        <w:t>69</w:t>
      </w:r>
      <w:r>
        <w:rPr>
          <w:noProof/>
        </w:rPr>
        <w:fldChar w:fldCharType="end"/>
      </w:r>
    </w:p>
    <w:p w:rsidR="007827C5" w14:paraId="432E6F91" w14:textId="178F375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(十一)、后续管理退改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_Toc157970509 \h </w:instrText>
      </w:r>
      <w:r>
        <w:rPr>
          <w:noProof/>
        </w:rPr>
        <w:fldChar w:fldCharType="separate"/>
      </w:r>
      <w:r>
        <w:rPr>
          <w:noProof/>
        </w:rPr>
        <w:t>70</w:t>
      </w:r>
      <w:r>
        <w:rPr>
          <w:noProof/>
        </w:rPr>
        <w:fldChar w:fldCharType="end"/>
      </w:r>
    </w:p>
    <w:p w:rsidR="007827C5" w14:paraId="677ADA53" w14:textId="703B1AA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(十二)、后续管理风险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_Toc157970510 \h </w:instrText>
      </w:r>
      <w:r>
        <w:rPr>
          <w:noProof/>
        </w:rPr>
        <w:fldChar w:fldCharType="separate"/>
      </w:r>
      <w:r>
        <w:rPr>
          <w:noProof/>
        </w:rPr>
        <w:t>72</w:t>
      </w:r>
      <w:r>
        <w:rPr>
          <w:noProof/>
        </w:rPr>
        <w:fldChar w:fldCharType="end"/>
      </w:r>
    </w:p>
    <w:p w:rsidR="007827C5" w14:paraId="6F169B62" w14:textId="672527A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十一、电子标签RFID项目安全现状评价报告的审核与批准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_Toc157970511 \h </w:instrText>
      </w:r>
      <w:r>
        <w:rPr>
          <w:noProof/>
        </w:rPr>
        <w:fldChar w:fldCharType="separate"/>
      </w:r>
      <w:r>
        <w:rPr>
          <w:noProof/>
        </w:rPr>
        <w:t>73</w:t>
      </w:r>
      <w:r>
        <w:rPr>
          <w:noProof/>
        </w:rPr>
        <w:fldChar w:fldCharType="end"/>
      </w:r>
    </w:p>
    <w:p w:rsidR="007827C5" w14:paraId="5153FAC2" w14:textId="2C67E5D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(一)、审核程序与内容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_Toc157970512 \h </w:instrText>
      </w:r>
      <w:r>
        <w:rPr>
          <w:noProof/>
        </w:rPr>
        <w:fldChar w:fldCharType="separate"/>
      </w:r>
      <w:r>
        <w:rPr>
          <w:noProof/>
        </w:rPr>
        <w:t>73</w:t>
      </w:r>
      <w:r>
        <w:rPr>
          <w:noProof/>
        </w:rPr>
        <w:fldChar w:fldCharType="end"/>
      </w:r>
    </w:p>
    <w:p w:rsidR="007827C5" w14:paraId="1DC7BD92" w14:textId="15112EF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(二)、审核人员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_Toc157970513 \h </w:instrText>
      </w:r>
      <w:r>
        <w:rPr>
          <w:noProof/>
        </w:rPr>
        <w:fldChar w:fldCharType="separate"/>
      </w:r>
      <w:r>
        <w:rPr>
          <w:noProof/>
        </w:rPr>
        <w:t>74</w:t>
      </w:r>
      <w:r>
        <w:rPr>
          <w:noProof/>
        </w:rPr>
        <w:fldChar w:fldCharType="end"/>
      </w:r>
    </w:p>
    <w:p w:rsidR="007827C5" w14:paraId="12C03C65" w14:textId="7DB7185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(三)、审核结论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_Toc157970514 \h </w:instrText>
      </w:r>
      <w:r>
        <w:rPr>
          <w:noProof/>
        </w:rPr>
        <w:fldChar w:fldCharType="separate"/>
      </w:r>
      <w:r>
        <w:rPr>
          <w:noProof/>
        </w:rPr>
        <w:t>76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https://d.book118.com/287116025050006041</w:t>
        </w:r>
      </w:hyperlink>
    </w:p>
    <w:p w:rsidR="007827C5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827C5" w:rsidP="00F806E4" w14:paraId="1905289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827C5" w14:paraId="270EB9EE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827C5" w:rsidP="00F806E4" w14:paraId="75F2ED56" w14:textId="130931D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7827C5" w14:paraId="3A026F5E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827C5" w14:paraId="61149BDE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827C5" w:rsidP="00F806E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827C5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827C5" w:rsidP="00F806E4" w14:textId="130931D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7827C5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827C5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827C5" w:rsidP="00F806E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827C5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827C5" w:rsidP="00F806E4" w14:textId="130931D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7827C5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827C5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827C5" w:rsidP="00F806E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827C5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827C5" w:rsidP="00F806E4" w14:textId="130931D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7827C5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827C5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827C5" w14:paraId="1BB53FB9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827C5" w:rsidRPr="007827C5" w:rsidP="007827C5" w14:paraId="0B1FD935" w14:textId="6A4CCAEC">
    <w:pPr>
      <w:pStyle w:val="Header"/>
      <w:rPr>
        <w:rFonts w:ascii="仿宋" w:eastAsia="仿宋" w:hAnsi="仿宋"/>
      </w:rPr>
    </w:pPr>
    <w:r w:rsidRPr="007827C5">
      <w:rPr>
        <w:rFonts w:ascii="仿宋" w:eastAsia="仿宋" w:hAnsi="仿宋" w:hint="eastAsia"/>
      </w:rPr>
      <w:t>电子标签</w:t>
    </w:r>
    <w:r w:rsidRPr="007827C5">
      <w:rPr>
        <w:rFonts w:ascii="仿宋" w:eastAsia="仿宋" w:hAnsi="仿宋"/>
      </w:rPr>
      <w:t>RFID项目安全风险评价报告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827C5" w14:paraId="1CD5EFA3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827C5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827C5" w:rsidRPr="007827C5" w:rsidP="007827C5" w14:textId="6A4CCAEC">
    <w:pPr>
      <w:pStyle w:val="Header"/>
      <w:rPr>
        <w:rFonts w:ascii="仿宋" w:eastAsia="仿宋" w:hAnsi="仿宋"/>
      </w:rPr>
    </w:pPr>
    <w:r w:rsidRPr="007827C5">
      <w:rPr>
        <w:rFonts w:ascii="仿宋" w:eastAsia="仿宋" w:hAnsi="仿宋" w:hint="eastAsia"/>
      </w:rPr>
      <w:t>电子标签</w:t>
    </w:r>
    <w:r w:rsidRPr="007827C5">
      <w:rPr>
        <w:rFonts w:ascii="仿宋" w:eastAsia="仿宋" w:hAnsi="仿宋"/>
      </w:rPr>
      <w:t>RFID项目安全风险评价报告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827C5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827C5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827C5" w:rsidRPr="007827C5" w:rsidP="007827C5" w14:textId="6A4CCAEC">
    <w:pPr>
      <w:pStyle w:val="Header"/>
      <w:rPr>
        <w:rFonts w:ascii="仿宋" w:eastAsia="仿宋" w:hAnsi="仿宋"/>
      </w:rPr>
    </w:pPr>
    <w:r w:rsidRPr="007827C5">
      <w:rPr>
        <w:rFonts w:ascii="仿宋" w:eastAsia="仿宋" w:hAnsi="仿宋" w:hint="eastAsia"/>
      </w:rPr>
      <w:t>电子标签</w:t>
    </w:r>
    <w:r w:rsidRPr="007827C5">
      <w:rPr>
        <w:rFonts w:ascii="仿宋" w:eastAsia="仿宋" w:hAnsi="仿宋"/>
      </w:rPr>
      <w:t>RFID项目安全风险评价报告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827C5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827C5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827C5" w:rsidRPr="007827C5" w:rsidP="007827C5" w14:textId="6A4CCAEC">
    <w:pPr>
      <w:pStyle w:val="Header"/>
      <w:rPr>
        <w:rFonts w:ascii="仿宋" w:eastAsia="仿宋" w:hAnsi="仿宋"/>
      </w:rPr>
    </w:pPr>
    <w:r w:rsidRPr="007827C5">
      <w:rPr>
        <w:rFonts w:ascii="仿宋" w:eastAsia="仿宋" w:hAnsi="仿宋" w:hint="eastAsia"/>
      </w:rPr>
      <w:t>电子标签</w:t>
    </w:r>
    <w:r w:rsidRPr="007827C5">
      <w:rPr>
        <w:rFonts w:ascii="仿宋" w:eastAsia="仿宋" w:hAnsi="仿宋"/>
      </w:rPr>
      <w:t>RFID项目安全风险评价报告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827C5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27C5"/>
    <w:rsid w:val="007827C5"/>
    <w:rsid w:val="00F806E4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6F6AB6B"/>
  <w15:chartTrackingRefBased/>
  <w15:docId w15:val="{B636D76C-C1D5-4FC2-82EF-7EB4D25023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7827C5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7827C5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7827C5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7827C5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7827C5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7827C5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7827C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7827C5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7827C5"/>
  </w:style>
  <w:style w:type="paragraph" w:styleId="TOC1">
    <w:name w:val="toc 1"/>
    <w:basedOn w:val="Normal"/>
    <w:next w:val="Normal"/>
    <w:autoRedefine/>
    <w:uiPriority w:val="39"/>
    <w:unhideWhenUsed/>
    <w:rsid w:val="007827C5"/>
  </w:style>
  <w:style w:type="paragraph" w:styleId="TOC2">
    <w:name w:val="toc 2"/>
    <w:basedOn w:val="Normal"/>
    <w:next w:val="Normal"/>
    <w:autoRedefine/>
    <w:uiPriority w:val="39"/>
    <w:unhideWhenUsed/>
    <w:rsid w:val="007827C5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287116025050006041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7250</Words>
  <Characters>41325</Characters>
  <Application>Microsoft Office Word</Application>
  <DocSecurity>0</DocSecurity>
  <Lines>344</Lines>
  <Paragraphs>96</Paragraphs>
  <ScaleCrop>false</ScaleCrop>
  <Company/>
  <LinksUpToDate>false</LinksUpToDate>
  <CharactersWithSpaces>48479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2024-02-04T12:19:00Z</dcterms:created>
  <dcterms:modified xsi:type="dcterms:W3CDTF">2024-02-04T12:20:00Z</dcterms:modified>
</cp:coreProperties>
</file>