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动漫竞争策略分析报告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0167" w:history="1">
        <w:r>
          <w:rPr>
            <w:rFonts w:ascii="仿宋" w:eastAsia="仿宋" w:hAnsi="仿宋" w:cs="仿宋" w:hint="eastAsia"/>
            <w:lang w:val="en-GB"/>
          </w:rPr>
          <w:t>前言</w:t>
        </w:r>
        <w:r>
          <w:tab/>
        </w:r>
        <w:r>
          <w:fldChar w:fldCharType="begin"/>
        </w:r>
        <w:r>
          <w:instrText xml:space="preserve"> PAGEREF _Toc20167 \h </w:instrText>
        </w:r>
        <w:r>
          <w:fldChar w:fldCharType="separate"/>
        </w:r>
        <w:r>
          <w:t>3</w:t>
        </w:r>
        <w:r>
          <w:fldChar w:fldCharType="end"/>
        </w:r>
      </w:hyperlink>
    </w:p>
    <w:p>
      <w:pPr>
        <w:pStyle w:val="TOC1"/>
        <w:tabs>
          <w:tab w:val="right" w:leader="dot" w:pos="8306"/>
        </w:tabs>
      </w:pPr>
      <w:hyperlink w:anchor="_Toc19283" w:history="1">
        <w:r>
          <w:rPr>
            <w:rFonts w:ascii="仿宋" w:eastAsia="仿宋" w:hAnsi="仿宋" w:cs="仿宋" w:hint="eastAsia"/>
            <w:lang w:val="en-GB"/>
          </w:rPr>
          <w:t>一、公司简介</w:t>
        </w:r>
        <w:r>
          <w:tab/>
        </w:r>
        <w:r>
          <w:fldChar w:fldCharType="begin"/>
        </w:r>
        <w:r>
          <w:instrText xml:space="preserve"> PAGEREF _Toc19283 \h </w:instrText>
        </w:r>
        <w:r>
          <w:fldChar w:fldCharType="separate"/>
        </w:r>
        <w:r>
          <w:t>3</w:t>
        </w:r>
        <w:r>
          <w:fldChar w:fldCharType="end"/>
        </w:r>
      </w:hyperlink>
    </w:p>
    <w:p>
      <w:pPr>
        <w:pStyle w:val="TOC2"/>
        <w:tabs>
          <w:tab w:val="right" w:leader="dot" w:pos="8306"/>
        </w:tabs>
      </w:pPr>
      <w:hyperlink w:anchor="_Toc31127" w:history="1">
        <w:r>
          <w:rPr>
            <w:rFonts w:ascii="仿宋" w:eastAsia="仿宋" w:hAnsi="仿宋" w:cs="仿宋" w:hint="eastAsia"/>
            <w:lang w:val="en-GB"/>
          </w:rPr>
          <w:t>(一)、公司基本信息</w:t>
        </w:r>
        <w:r>
          <w:tab/>
        </w:r>
        <w:r>
          <w:fldChar w:fldCharType="begin"/>
        </w:r>
        <w:r>
          <w:instrText xml:space="preserve"> PAGEREF _Toc31127 \h </w:instrText>
        </w:r>
        <w:r>
          <w:fldChar w:fldCharType="separate"/>
        </w:r>
        <w:r>
          <w:t>3</w:t>
        </w:r>
        <w:r>
          <w:fldChar w:fldCharType="end"/>
        </w:r>
      </w:hyperlink>
    </w:p>
    <w:p>
      <w:pPr>
        <w:pStyle w:val="TOC2"/>
        <w:tabs>
          <w:tab w:val="right" w:leader="dot" w:pos="8306"/>
        </w:tabs>
      </w:pPr>
      <w:hyperlink w:anchor="_Toc24383" w:history="1">
        <w:r>
          <w:rPr>
            <w:rFonts w:ascii="仿宋" w:eastAsia="仿宋" w:hAnsi="仿宋" w:cs="仿宋" w:hint="eastAsia"/>
            <w:lang w:val="en-GB"/>
          </w:rPr>
          <w:t>(二)、公司简介</w:t>
        </w:r>
        <w:r>
          <w:tab/>
        </w:r>
        <w:r>
          <w:fldChar w:fldCharType="begin"/>
        </w:r>
        <w:r>
          <w:instrText xml:space="preserve"> PAGEREF _Toc24383 \h </w:instrText>
        </w:r>
        <w:r>
          <w:fldChar w:fldCharType="separate"/>
        </w:r>
        <w:r>
          <w:t>4</w:t>
        </w:r>
        <w:r>
          <w:fldChar w:fldCharType="end"/>
        </w:r>
      </w:hyperlink>
    </w:p>
    <w:p>
      <w:pPr>
        <w:pStyle w:val="TOC1"/>
        <w:tabs>
          <w:tab w:val="right" w:leader="dot" w:pos="8306"/>
        </w:tabs>
      </w:pPr>
      <w:hyperlink w:anchor="_Toc2138" w:history="1">
        <w:r>
          <w:rPr>
            <w:rFonts w:ascii="仿宋" w:eastAsia="仿宋" w:hAnsi="仿宋" w:cs="仿宋" w:hint="eastAsia"/>
            <w:lang w:val="en-GB"/>
          </w:rPr>
          <w:t>二、动漫行业发展现状</w:t>
        </w:r>
        <w:r>
          <w:tab/>
        </w:r>
        <w:r>
          <w:fldChar w:fldCharType="begin"/>
        </w:r>
        <w:r>
          <w:instrText xml:space="preserve"> PAGEREF _Toc2138 \h </w:instrText>
        </w:r>
        <w:r>
          <w:fldChar w:fldCharType="separate"/>
        </w:r>
        <w:r>
          <w:t>4</w:t>
        </w:r>
        <w:r>
          <w:fldChar w:fldCharType="end"/>
        </w:r>
      </w:hyperlink>
    </w:p>
    <w:p>
      <w:pPr>
        <w:pStyle w:val="TOC2"/>
        <w:tabs>
          <w:tab w:val="right" w:leader="dot" w:pos="8306"/>
        </w:tabs>
      </w:pPr>
      <w:hyperlink w:anchor="_Toc15486" w:history="1">
        <w:r>
          <w:rPr>
            <w:rFonts w:ascii="仿宋" w:eastAsia="仿宋" w:hAnsi="仿宋" w:cs="仿宋" w:hint="eastAsia"/>
            <w:lang w:val="en-GB"/>
          </w:rPr>
          <w:t>(一)、动漫行业整体概况</w:t>
        </w:r>
        <w:r>
          <w:tab/>
        </w:r>
        <w:r>
          <w:fldChar w:fldCharType="begin"/>
        </w:r>
        <w:r>
          <w:instrText xml:space="preserve"> PAGEREF _Toc15486 \h </w:instrText>
        </w:r>
        <w:r>
          <w:fldChar w:fldCharType="separate"/>
        </w:r>
        <w:r>
          <w:t>4</w:t>
        </w:r>
        <w:r>
          <w:fldChar w:fldCharType="end"/>
        </w:r>
      </w:hyperlink>
    </w:p>
    <w:p>
      <w:pPr>
        <w:pStyle w:val="TOC2"/>
        <w:tabs>
          <w:tab w:val="right" w:leader="dot" w:pos="8306"/>
        </w:tabs>
      </w:pPr>
      <w:hyperlink w:anchor="_Toc6307" w:history="1">
        <w:r>
          <w:rPr>
            <w:rFonts w:ascii="仿宋" w:eastAsia="仿宋" w:hAnsi="仿宋" w:cs="仿宋" w:hint="eastAsia"/>
            <w:lang w:val="en-GB"/>
          </w:rPr>
          <w:t>(二)、技术创新与发展</w:t>
        </w:r>
        <w:r>
          <w:tab/>
        </w:r>
        <w:r>
          <w:fldChar w:fldCharType="begin"/>
        </w:r>
        <w:r>
          <w:instrText xml:space="preserve"> PAGEREF _Toc6307 \h </w:instrText>
        </w:r>
        <w:r>
          <w:fldChar w:fldCharType="separate"/>
        </w:r>
        <w:r>
          <w:t>5</w:t>
        </w:r>
        <w:r>
          <w:fldChar w:fldCharType="end"/>
        </w:r>
      </w:hyperlink>
    </w:p>
    <w:p>
      <w:pPr>
        <w:pStyle w:val="TOC2"/>
        <w:tabs>
          <w:tab w:val="right" w:leader="dot" w:pos="8306"/>
        </w:tabs>
      </w:pPr>
      <w:hyperlink w:anchor="_Toc17841" w:history="1">
        <w:r>
          <w:rPr>
            <w:rFonts w:ascii="仿宋" w:eastAsia="仿宋" w:hAnsi="仿宋" w:cs="仿宋" w:hint="eastAsia"/>
            <w:lang w:val="en-GB"/>
          </w:rPr>
          <w:t>(三)、政策与法规</w:t>
        </w:r>
        <w:r>
          <w:tab/>
        </w:r>
        <w:r>
          <w:fldChar w:fldCharType="begin"/>
        </w:r>
        <w:r>
          <w:instrText xml:space="preserve"> PAGEREF _Toc17841 \h </w:instrText>
        </w:r>
        <w:r>
          <w:fldChar w:fldCharType="separate"/>
        </w:r>
        <w:r>
          <w:t>6</w:t>
        </w:r>
        <w:r>
          <w:fldChar w:fldCharType="end"/>
        </w:r>
      </w:hyperlink>
    </w:p>
    <w:p>
      <w:pPr>
        <w:pStyle w:val="TOC2"/>
        <w:tabs>
          <w:tab w:val="right" w:leader="dot" w:pos="8306"/>
        </w:tabs>
      </w:pPr>
      <w:hyperlink w:anchor="_Toc14466" w:history="1">
        <w:r>
          <w:rPr>
            <w:rFonts w:ascii="仿宋" w:eastAsia="仿宋" w:hAnsi="仿宋" w:cs="仿宋" w:hint="eastAsia"/>
            <w:lang w:val="en-GB"/>
          </w:rPr>
          <w:t>(四)、消费者需求变化</w:t>
        </w:r>
        <w:r>
          <w:tab/>
        </w:r>
        <w:r>
          <w:fldChar w:fldCharType="begin"/>
        </w:r>
        <w:r>
          <w:instrText xml:space="preserve"> PAGEREF _Toc14466 \h </w:instrText>
        </w:r>
        <w:r>
          <w:fldChar w:fldCharType="separate"/>
        </w:r>
        <w:r>
          <w:t>7</w:t>
        </w:r>
        <w:r>
          <w:fldChar w:fldCharType="end"/>
        </w:r>
      </w:hyperlink>
    </w:p>
    <w:p>
      <w:pPr>
        <w:pStyle w:val="TOC1"/>
        <w:tabs>
          <w:tab w:val="right" w:leader="dot" w:pos="8306"/>
        </w:tabs>
      </w:pPr>
      <w:hyperlink w:anchor="_Toc30419" w:history="1">
        <w:r>
          <w:rPr>
            <w:rFonts w:ascii="仿宋" w:eastAsia="仿宋" w:hAnsi="仿宋" w:cs="仿宋" w:hint="eastAsia"/>
            <w:lang w:val="en-GB"/>
          </w:rPr>
          <w:t>三、动漫危机管理与应对策略</w:t>
        </w:r>
        <w:r>
          <w:tab/>
        </w:r>
        <w:r>
          <w:fldChar w:fldCharType="begin"/>
        </w:r>
        <w:r>
          <w:instrText xml:space="preserve"> PAGEREF _Toc30419 \h </w:instrText>
        </w:r>
        <w:r>
          <w:fldChar w:fldCharType="separate"/>
        </w:r>
        <w:r>
          <w:t>9</w:t>
        </w:r>
        <w:r>
          <w:fldChar w:fldCharType="end"/>
        </w:r>
      </w:hyperlink>
    </w:p>
    <w:p>
      <w:pPr>
        <w:pStyle w:val="TOC2"/>
        <w:tabs>
          <w:tab w:val="right" w:leader="dot" w:pos="8306"/>
        </w:tabs>
      </w:pPr>
      <w:hyperlink w:anchor="_Toc10629" w:history="1">
        <w:r>
          <w:rPr>
            <w:rFonts w:ascii="仿宋" w:eastAsia="仿宋" w:hAnsi="仿宋" w:cs="仿宋" w:hint="eastAsia"/>
            <w:lang w:val="en-GB"/>
          </w:rPr>
          <w:t>(一)、危机预警与应急计划</w:t>
        </w:r>
        <w:r>
          <w:tab/>
        </w:r>
        <w:r>
          <w:fldChar w:fldCharType="begin"/>
        </w:r>
        <w:r>
          <w:instrText xml:space="preserve"> PAGEREF _Toc10629 \h </w:instrText>
        </w:r>
        <w:r>
          <w:fldChar w:fldCharType="separate"/>
        </w:r>
        <w:r>
          <w:t>9</w:t>
        </w:r>
        <w:r>
          <w:fldChar w:fldCharType="end"/>
        </w:r>
      </w:hyperlink>
    </w:p>
    <w:p>
      <w:pPr>
        <w:pStyle w:val="TOC2"/>
        <w:tabs>
          <w:tab w:val="right" w:leader="dot" w:pos="8306"/>
        </w:tabs>
      </w:pPr>
      <w:hyperlink w:anchor="_Toc29359" w:history="1">
        <w:r>
          <w:rPr>
            <w:rFonts w:ascii="仿宋" w:eastAsia="仿宋" w:hAnsi="仿宋" w:cs="仿宋" w:hint="eastAsia"/>
            <w:lang w:val="en-GB"/>
          </w:rPr>
          <w:t>(二)、公关与危机沟通</w:t>
        </w:r>
        <w:r>
          <w:tab/>
        </w:r>
        <w:r>
          <w:fldChar w:fldCharType="begin"/>
        </w:r>
        <w:r>
          <w:instrText xml:space="preserve"> PAGEREF _Toc29359 \h </w:instrText>
        </w:r>
        <w:r>
          <w:fldChar w:fldCharType="separate"/>
        </w:r>
        <w:r>
          <w:t>10</w:t>
        </w:r>
        <w:r>
          <w:fldChar w:fldCharType="end"/>
        </w:r>
      </w:hyperlink>
    </w:p>
    <w:p>
      <w:pPr>
        <w:pStyle w:val="TOC2"/>
        <w:tabs>
          <w:tab w:val="right" w:leader="dot" w:pos="8306"/>
        </w:tabs>
      </w:pPr>
      <w:hyperlink w:anchor="_Toc13534" w:history="1">
        <w:r>
          <w:rPr>
            <w:rFonts w:ascii="仿宋" w:eastAsia="仿宋" w:hAnsi="仿宋" w:cs="仿宋" w:hint="eastAsia"/>
            <w:lang w:val="en-GB"/>
          </w:rPr>
          <w:t>(三)、媒体关系与舆情管理</w:t>
        </w:r>
        <w:r>
          <w:tab/>
        </w:r>
        <w:r>
          <w:fldChar w:fldCharType="begin"/>
        </w:r>
        <w:r>
          <w:instrText xml:space="preserve"> PAGEREF _Toc13534 \h </w:instrText>
        </w:r>
        <w:r>
          <w:fldChar w:fldCharType="separate"/>
        </w:r>
        <w:r>
          <w:t>11</w:t>
        </w:r>
        <w:r>
          <w:fldChar w:fldCharType="end"/>
        </w:r>
      </w:hyperlink>
    </w:p>
    <w:p>
      <w:pPr>
        <w:pStyle w:val="TOC2"/>
        <w:tabs>
          <w:tab w:val="right" w:leader="dot" w:pos="8306"/>
        </w:tabs>
      </w:pPr>
      <w:hyperlink w:anchor="_Toc4350" w:history="1">
        <w:r>
          <w:rPr>
            <w:rFonts w:ascii="仿宋" w:eastAsia="仿宋" w:hAnsi="仿宋" w:cs="仿宋" w:hint="eastAsia"/>
            <w:lang w:val="en-GB"/>
          </w:rPr>
          <w:t>(四)、企业社会责任与危机回应</w:t>
        </w:r>
        <w:r>
          <w:tab/>
        </w:r>
        <w:r>
          <w:fldChar w:fldCharType="begin"/>
        </w:r>
        <w:r>
          <w:instrText xml:space="preserve"> PAGEREF _Toc4350 \h </w:instrText>
        </w:r>
        <w:r>
          <w:fldChar w:fldCharType="separate"/>
        </w:r>
        <w:r>
          <w:t>13</w:t>
        </w:r>
        <w:r>
          <w:fldChar w:fldCharType="end"/>
        </w:r>
      </w:hyperlink>
    </w:p>
    <w:p>
      <w:pPr>
        <w:pStyle w:val="TOC1"/>
        <w:tabs>
          <w:tab w:val="right" w:leader="dot" w:pos="8306"/>
        </w:tabs>
      </w:pPr>
      <w:hyperlink w:anchor="_Toc24963" w:history="1">
        <w:r>
          <w:rPr>
            <w:rFonts w:ascii="仿宋" w:eastAsia="仿宋" w:hAnsi="仿宋" w:cs="仿宋" w:hint="eastAsia"/>
            <w:lang w:val="en-GB"/>
          </w:rPr>
          <w:t>四、员工培训与绩效提升</w:t>
        </w:r>
        <w:r>
          <w:tab/>
        </w:r>
        <w:r>
          <w:fldChar w:fldCharType="begin"/>
        </w:r>
        <w:r>
          <w:instrText xml:space="preserve"> PAGEREF _Toc24963 \h </w:instrText>
        </w:r>
        <w:r>
          <w:fldChar w:fldCharType="separate"/>
        </w:r>
        <w:r>
          <w:t>14</w:t>
        </w:r>
        <w:r>
          <w:fldChar w:fldCharType="end"/>
        </w:r>
      </w:hyperlink>
    </w:p>
    <w:p>
      <w:pPr>
        <w:pStyle w:val="TOC2"/>
        <w:tabs>
          <w:tab w:val="right" w:leader="dot" w:pos="8306"/>
        </w:tabs>
      </w:pPr>
      <w:hyperlink w:anchor="_Toc6775" w:history="1">
        <w:r>
          <w:rPr>
            <w:rFonts w:ascii="仿宋" w:eastAsia="仿宋" w:hAnsi="仿宋" w:cs="仿宋" w:hint="eastAsia"/>
            <w:lang w:val="en-GB"/>
          </w:rPr>
          <w:t>(一)、培训需求分析与计划</w:t>
        </w:r>
        <w:r>
          <w:tab/>
        </w:r>
        <w:r>
          <w:fldChar w:fldCharType="begin"/>
        </w:r>
        <w:r>
          <w:instrText xml:space="preserve"> PAGEREF _Toc6775 \h </w:instrText>
        </w:r>
        <w:r>
          <w:fldChar w:fldCharType="separate"/>
        </w:r>
        <w:r>
          <w:t>14</w:t>
        </w:r>
        <w:r>
          <w:fldChar w:fldCharType="end"/>
        </w:r>
      </w:hyperlink>
    </w:p>
    <w:p>
      <w:pPr>
        <w:pStyle w:val="TOC2"/>
        <w:tabs>
          <w:tab w:val="right" w:leader="dot" w:pos="8306"/>
        </w:tabs>
      </w:pPr>
      <w:hyperlink w:anchor="_Toc9347" w:history="1">
        <w:r>
          <w:rPr>
            <w:rFonts w:ascii="仿宋" w:eastAsia="仿宋" w:hAnsi="仿宋" w:cs="仿宋" w:hint="eastAsia"/>
            <w:lang w:val="en-GB"/>
          </w:rPr>
          <w:t>(二)、绩效评价体系与激励机制</w:t>
        </w:r>
        <w:r>
          <w:tab/>
        </w:r>
        <w:r>
          <w:fldChar w:fldCharType="begin"/>
        </w:r>
        <w:r>
          <w:instrText xml:space="preserve"> PAGEREF _Toc9347 \h </w:instrText>
        </w:r>
        <w:r>
          <w:fldChar w:fldCharType="separate"/>
        </w:r>
        <w:r>
          <w:t>15</w:t>
        </w:r>
        <w:r>
          <w:fldChar w:fldCharType="end"/>
        </w:r>
      </w:hyperlink>
    </w:p>
    <w:p>
      <w:pPr>
        <w:pStyle w:val="TOC2"/>
        <w:tabs>
          <w:tab w:val="right" w:leader="dot" w:pos="8306"/>
        </w:tabs>
      </w:pPr>
      <w:hyperlink w:anchor="_Toc2645" w:history="1">
        <w:r>
          <w:rPr>
            <w:rFonts w:ascii="仿宋" w:eastAsia="仿宋" w:hAnsi="仿宋" w:cs="仿宋" w:hint="eastAsia"/>
            <w:lang w:val="en-GB"/>
          </w:rPr>
          <w:t>(三)、职业发展规划与晋升通道</w:t>
        </w:r>
        <w:r>
          <w:tab/>
        </w:r>
        <w:r>
          <w:fldChar w:fldCharType="begin"/>
        </w:r>
        <w:r>
          <w:instrText xml:space="preserve"> PAGEREF _Toc2645 \h </w:instrText>
        </w:r>
        <w:r>
          <w:fldChar w:fldCharType="separate"/>
        </w:r>
        <w:r>
          <w:t>17</w:t>
        </w:r>
        <w:r>
          <w:fldChar w:fldCharType="end"/>
        </w:r>
      </w:hyperlink>
    </w:p>
    <w:p>
      <w:pPr>
        <w:pStyle w:val="TOC2"/>
        <w:tabs>
          <w:tab w:val="right" w:leader="dot" w:pos="8306"/>
        </w:tabs>
      </w:pPr>
      <w:hyperlink w:anchor="_Toc9455" w:history="1">
        <w:r>
          <w:rPr>
            <w:rFonts w:ascii="仿宋" w:eastAsia="仿宋" w:hAnsi="仿宋" w:cs="仿宋" w:hint="eastAsia"/>
            <w:lang w:val="en-GB"/>
          </w:rPr>
          <w:t>(四)、员工满意度与团队凝聚力</w:t>
        </w:r>
        <w:r>
          <w:tab/>
        </w:r>
        <w:r>
          <w:fldChar w:fldCharType="begin"/>
        </w:r>
        <w:r>
          <w:instrText xml:space="preserve"> PAGEREF _Toc9455 \h </w:instrText>
        </w:r>
        <w:r>
          <w:fldChar w:fldCharType="separate"/>
        </w:r>
        <w:r>
          <w:t>19</w:t>
        </w:r>
        <w:r>
          <w:fldChar w:fldCharType="end"/>
        </w:r>
      </w:hyperlink>
    </w:p>
    <w:p>
      <w:pPr>
        <w:pStyle w:val="TOC1"/>
        <w:tabs>
          <w:tab w:val="right" w:leader="dot" w:pos="8306"/>
        </w:tabs>
      </w:pPr>
      <w:hyperlink w:anchor="_Toc10530" w:history="1">
        <w:r>
          <w:rPr>
            <w:rFonts w:ascii="仿宋" w:eastAsia="仿宋" w:hAnsi="仿宋" w:cs="仿宋" w:hint="eastAsia"/>
            <w:lang w:val="en-GB"/>
          </w:rPr>
          <w:t>五、人力资源分析</w:t>
        </w:r>
        <w:r>
          <w:tab/>
        </w:r>
        <w:r>
          <w:fldChar w:fldCharType="begin"/>
        </w:r>
        <w:r>
          <w:instrText xml:space="preserve"> PAGEREF _Toc10530 \h </w:instrText>
        </w:r>
        <w:r>
          <w:fldChar w:fldCharType="separate"/>
        </w:r>
        <w:r>
          <w:t>21</w:t>
        </w:r>
        <w:r>
          <w:fldChar w:fldCharType="end"/>
        </w:r>
      </w:hyperlink>
    </w:p>
    <w:p>
      <w:pPr>
        <w:pStyle w:val="TOC2"/>
        <w:tabs>
          <w:tab w:val="right" w:leader="dot" w:pos="8306"/>
        </w:tabs>
      </w:pPr>
      <w:hyperlink w:anchor="_Toc14331" w:history="1">
        <w:r>
          <w:rPr>
            <w:rFonts w:ascii="仿宋" w:eastAsia="仿宋" w:hAnsi="仿宋" w:cs="仿宋" w:hint="eastAsia"/>
            <w:lang w:val="en-GB"/>
          </w:rPr>
          <w:t>(一)、人力资源配置</w:t>
        </w:r>
        <w:r>
          <w:tab/>
        </w:r>
        <w:r>
          <w:fldChar w:fldCharType="begin"/>
        </w:r>
        <w:r>
          <w:instrText xml:space="preserve"> PAGEREF _Toc14331 \h </w:instrText>
        </w:r>
        <w:r>
          <w:fldChar w:fldCharType="separate"/>
        </w:r>
        <w:r>
          <w:t>21</w:t>
        </w:r>
        <w:r>
          <w:fldChar w:fldCharType="end"/>
        </w:r>
      </w:hyperlink>
    </w:p>
    <w:p>
      <w:pPr>
        <w:pStyle w:val="TOC2"/>
        <w:tabs>
          <w:tab w:val="right" w:leader="dot" w:pos="8306"/>
        </w:tabs>
      </w:pPr>
      <w:hyperlink w:anchor="_Toc12998" w:history="1">
        <w:r>
          <w:rPr>
            <w:rFonts w:ascii="仿宋" w:eastAsia="仿宋" w:hAnsi="仿宋" w:cs="仿宋" w:hint="eastAsia"/>
            <w:lang w:val="en-GB"/>
          </w:rPr>
          <w:t>(二)、员工技能培训</w:t>
        </w:r>
        <w:r>
          <w:tab/>
        </w:r>
        <w:r>
          <w:fldChar w:fldCharType="begin"/>
        </w:r>
        <w:r>
          <w:instrText xml:space="preserve"> PAGEREF _Toc12998 \h </w:instrText>
        </w:r>
        <w:r>
          <w:fldChar w:fldCharType="separate"/>
        </w:r>
        <w:r>
          <w:t>24</w:t>
        </w:r>
        <w:r>
          <w:fldChar w:fldCharType="end"/>
        </w:r>
      </w:hyperlink>
    </w:p>
    <w:p>
      <w:pPr>
        <w:pStyle w:val="TOC1"/>
        <w:tabs>
          <w:tab w:val="right" w:leader="dot" w:pos="8306"/>
        </w:tabs>
      </w:pPr>
      <w:hyperlink w:anchor="_Toc8013" w:history="1">
        <w:r>
          <w:rPr>
            <w:rFonts w:ascii="仿宋" w:eastAsia="仿宋" w:hAnsi="仿宋" w:cs="仿宋" w:hint="eastAsia"/>
            <w:lang w:val="en-GB"/>
          </w:rPr>
          <w:t>六、动漫行业竞争对选址的影响</w:t>
        </w:r>
        <w:r>
          <w:tab/>
        </w:r>
        <w:r>
          <w:fldChar w:fldCharType="begin"/>
        </w:r>
        <w:r>
          <w:instrText xml:space="preserve"> PAGEREF _Toc8013 \h </w:instrText>
        </w:r>
        <w:r>
          <w:fldChar w:fldCharType="separate"/>
        </w:r>
        <w:r>
          <w:t>25</w:t>
        </w:r>
        <w:r>
          <w:fldChar w:fldCharType="end"/>
        </w:r>
      </w:hyperlink>
    </w:p>
    <w:p>
      <w:pPr>
        <w:pStyle w:val="TOC2"/>
        <w:tabs>
          <w:tab w:val="right" w:leader="dot" w:pos="8306"/>
        </w:tabs>
      </w:pPr>
      <w:hyperlink w:anchor="_Toc2609" w:history="1">
        <w:r>
          <w:rPr>
            <w:rFonts w:ascii="仿宋" w:eastAsia="仿宋" w:hAnsi="仿宋" w:cs="仿宋" w:hint="eastAsia"/>
            <w:lang w:val="en-GB"/>
          </w:rPr>
          <w:t>(一)、地理位置分析</w:t>
        </w:r>
        <w:r>
          <w:tab/>
        </w:r>
        <w:r>
          <w:fldChar w:fldCharType="begin"/>
        </w:r>
        <w:r>
          <w:instrText xml:space="preserve"> PAGEREF _Toc2609 \h </w:instrText>
        </w:r>
        <w:r>
          <w:fldChar w:fldCharType="separate"/>
        </w:r>
        <w:r>
          <w:t>25</w:t>
        </w:r>
        <w:r>
          <w:fldChar w:fldCharType="end"/>
        </w:r>
      </w:hyperlink>
    </w:p>
    <w:p>
      <w:pPr>
        <w:pStyle w:val="TOC2"/>
        <w:tabs>
          <w:tab w:val="right" w:leader="dot" w:pos="8306"/>
        </w:tabs>
      </w:pPr>
      <w:hyperlink w:anchor="_Toc8845" w:history="1">
        <w:r>
          <w:rPr>
            <w:rFonts w:ascii="仿宋" w:eastAsia="仿宋" w:hAnsi="仿宋" w:cs="仿宋" w:hint="eastAsia"/>
            <w:lang w:val="en-GB"/>
          </w:rPr>
          <w:t>(二)、供应链优势</w:t>
        </w:r>
        <w:r>
          <w:tab/>
        </w:r>
        <w:r>
          <w:fldChar w:fldCharType="begin"/>
        </w:r>
        <w:r>
          <w:instrText xml:space="preserve"> PAGEREF _Toc8845 \h </w:instrText>
        </w:r>
        <w:r>
          <w:fldChar w:fldCharType="separate"/>
        </w:r>
        <w:r>
          <w:t>27</w:t>
        </w:r>
        <w:r>
          <w:fldChar w:fldCharType="end"/>
        </w:r>
      </w:hyperlink>
    </w:p>
    <w:p>
      <w:pPr>
        <w:pStyle w:val="TOC2"/>
        <w:tabs>
          <w:tab w:val="right" w:leader="dot" w:pos="8306"/>
        </w:tabs>
      </w:pPr>
      <w:hyperlink w:anchor="_Toc20238" w:history="1">
        <w:r>
          <w:rPr>
            <w:rFonts w:ascii="仿宋" w:eastAsia="仿宋" w:hAnsi="仿宋" w:cs="仿宋" w:hint="eastAsia"/>
            <w:lang w:val="en-GB"/>
          </w:rPr>
          <w:t>(三)、人才资源</w:t>
        </w:r>
        <w:r>
          <w:tab/>
        </w:r>
        <w:r>
          <w:fldChar w:fldCharType="begin"/>
        </w:r>
        <w:r>
          <w:instrText xml:space="preserve"> PAGEREF _Toc20238 \h </w:instrText>
        </w:r>
        <w:r>
          <w:fldChar w:fldCharType="separate"/>
        </w:r>
        <w:r>
          <w:t>28</w:t>
        </w:r>
        <w:r>
          <w:fldChar w:fldCharType="end"/>
        </w:r>
      </w:hyperlink>
    </w:p>
    <w:p>
      <w:pPr>
        <w:pStyle w:val="TOC2"/>
        <w:tabs>
          <w:tab w:val="right" w:leader="dot" w:pos="8306"/>
        </w:tabs>
      </w:pPr>
      <w:hyperlink w:anchor="_Toc9912" w:history="1">
        <w:r>
          <w:rPr>
            <w:rFonts w:ascii="仿宋" w:eastAsia="仿宋" w:hAnsi="仿宋" w:cs="仿宋" w:hint="eastAsia"/>
            <w:lang w:val="en-GB"/>
          </w:rPr>
          <w:t>(四)、政策支持</w:t>
        </w:r>
        <w:r>
          <w:tab/>
        </w:r>
        <w:r>
          <w:fldChar w:fldCharType="begin"/>
        </w:r>
        <w:r>
          <w:instrText xml:space="preserve"> PAGEREF _Toc9912 \h </w:instrText>
        </w:r>
        <w:r>
          <w:fldChar w:fldCharType="separate"/>
        </w:r>
        <w:r>
          <w:t>29</w:t>
        </w:r>
        <w:r>
          <w:fldChar w:fldCharType="end"/>
        </w:r>
      </w:hyperlink>
    </w:p>
    <w:p>
      <w:pPr>
        <w:pStyle w:val="TOC1"/>
        <w:tabs>
          <w:tab w:val="right" w:leader="dot" w:pos="8306"/>
        </w:tabs>
      </w:pPr>
      <w:hyperlink w:anchor="_Toc3689" w:history="1">
        <w:r>
          <w:rPr>
            <w:rFonts w:ascii="仿宋" w:eastAsia="仿宋" w:hAnsi="仿宋" w:cs="仿宋" w:hint="eastAsia"/>
            <w:lang w:val="en-GB"/>
          </w:rPr>
          <w:t>七、动漫整合营销</w:t>
        </w:r>
        <w:r>
          <w:tab/>
        </w:r>
        <w:r>
          <w:fldChar w:fldCharType="begin"/>
        </w:r>
        <w:r>
          <w:instrText xml:space="preserve"> PAGEREF _Toc3689 \h </w:instrText>
        </w:r>
        <w:r>
          <w:fldChar w:fldCharType="separate"/>
        </w:r>
        <w:r>
          <w:t>30</w:t>
        </w:r>
        <w:r>
          <w:fldChar w:fldCharType="end"/>
        </w:r>
      </w:hyperlink>
    </w:p>
    <w:p>
      <w:pPr>
        <w:pStyle w:val="TOC2"/>
        <w:tabs>
          <w:tab w:val="right" w:leader="dot" w:pos="8306"/>
        </w:tabs>
      </w:pPr>
      <w:hyperlink w:anchor="_Toc14527" w:history="1">
        <w:r>
          <w:rPr>
            <w:rFonts w:ascii="仿宋" w:eastAsia="仿宋" w:hAnsi="仿宋" w:cs="仿宋" w:hint="eastAsia"/>
            <w:lang w:val="en-GB"/>
          </w:rPr>
          <w:t>(一)、跨渠道整合</w:t>
        </w:r>
        <w:r>
          <w:tab/>
        </w:r>
        <w:r>
          <w:fldChar w:fldCharType="begin"/>
        </w:r>
        <w:r>
          <w:instrText xml:space="preserve"> PAGEREF _Toc14527 \h </w:instrText>
        </w:r>
        <w:r>
          <w:fldChar w:fldCharType="separate"/>
        </w:r>
        <w:r>
          <w:t>30</w:t>
        </w:r>
        <w:r>
          <w:fldChar w:fldCharType="end"/>
        </w:r>
      </w:hyperlink>
    </w:p>
    <w:p>
      <w:pPr>
        <w:pStyle w:val="TOC2"/>
        <w:tabs>
          <w:tab w:val="right" w:leader="dot" w:pos="8306"/>
        </w:tabs>
      </w:pPr>
      <w:hyperlink w:anchor="_Toc19756" w:history="1">
        <w:r>
          <w:rPr>
            <w:rFonts w:ascii="仿宋" w:eastAsia="仿宋" w:hAnsi="仿宋" w:cs="仿宋" w:hint="eastAsia"/>
            <w:lang w:val="en-GB"/>
          </w:rPr>
          <w:t>(二)、品牌一体化</w:t>
        </w:r>
        <w:r>
          <w:tab/>
        </w:r>
        <w:r>
          <w:fldChar w:fldCharType="begin"/>
        </w:r>
        <w:r>
          <w:instrText xml:space="preserve"> PAGEREF _Toc19756 \h </w:instrText>
        </w:r>
        <w:r>
          <w:fldChar w:fldCharType="separate"/>
        </w:r>
        <w:r>
          <w:t>31</w:t>
        </w:r>
        <w:r>
          <w:fldChar w:fldCharType="end"/>
        </w:r>
      </w:hyperlink>
    </w:p>
    <w:p>
      <w:pPr>
        <w:pStyle w:val="TOC2"/>
        <w:tabs>
          <w:tab w:val="right" w:leader="dot" w:pos="8306"/>
        </w:tabs>
      </w:pPr>
      <w:hyperlink w:anchor="_Toc28289" w:history="1">
        <w:r>
          <w:rPr>
            <w:rFonts w:ascii="仿宋" w:eastAsia="仿宋" w:hAnsi="仿宋" w:cs="仿宋" w:hint="eastAsia"/>
            <w:lang w:val="en-GB"/>
          </w:rPr>
          <w:t>(三)、数据整合</w:t>
        </w:r>
        <w:r>
          <w:tab/>
        </w:r>
        <w:r>
          <w:fldChar w:fldCharType="begin"/>
        </w:r>
        <w:r>
          <w:instrText xml:space="preserve"> PAGEREF _Toc28289 \h </w:instrText>
        </w:r>
        <w:r>
          <w:fldChar w:fldCharType="separate"/>
        </w:r>
        <w:r>
          <w:t>33</w:t>
        </w:r>
        <w:r>
          <w:fldChar w:fldCharType="end"/>
        </w:r>
      </w:hyperlink>
    </w:p>
    <w:p>
      <w:pPr>
        <w:pStyle w:val="TOC2"/>
        <w:tabs>
          <w:tab w:val="right" w:leader="dot" w:pos="8306"/>
        </w:tabs>
      </w:pPr>
      <w:hyperlink w:anchor="_Toc25569" w:history="1">
        <w:r>
          <w:rPr>
            <w:rFonts w:ascii="仿宋" w:eastAsia="仿宋" w:hAnsi="仿宋" w:cs="仿宋" w:hint="eastAsia"/>
            <w:lang w:val="en-GB"/>
          </w:rPr>
          <w:t>(四)、客户关系管理</w:t>
        </w:r>
        <w:r>
          <w:tab/>
        </w:r>
        <w:r>
          <w:fldChar w:fldCharType="begin"/>
        </w:r>
        <w:r>
          <w:instrText xml:space="preserve"> PAGEREF _Toc25569 \h </w:instrText>
        </w:r>
        <w:r>
          <w:fldChar w:fldCharType="separate"/>
        </w:r>
        <w:r>
          <w:t>35</w:t>
        </w:r>
        <w:r>
          <w:fldChar w:fldCharType="end"/>
        </w:r>
      </w:hyperlink>
    </w:p>
    <w:p>
      <w:pPr>
        <w:pStyle w:val="TOC1"/>
        <w:tabs>
          <w:tab w:val="right" w:leader="dot" w:pos="8306"/>
        </w:tabs>
      </w:pPr>
      <w:hyperlink w:anchor="_Toc22554" w:history="1">
        <w:r>
          <w:rPr>
            <w:rFonts w:ascii="仿宋" w:eastAsia="仿宋" w:hAnsi="仿宋" w:cs="仿宋" w:hint="eastAsia"/>
            <w:lang w:val="en-GB"/>
          </w:rPr>
          <w:t>八、技术与生产管理</w:t>
        </w:r>
        <w:r>
          <w:tab/>
        </w:r>
        <w:r>
          <w:fldChar w:fldCharType="begin"/>
        </w:r>
        <w:r>
          <w:instrText xml:space="preserve"> PAGEREF _Toc22554 \h </w:instrText>
        </w:r>
        <w:r>
          <w:fldChar w:fldCharType="separate"/>
        </w:r>
        <w:r>
          <w:t>39</w:t>
        </w:r>
        <w:r>
          <w:fldChar w:fldCharType="end"/>
        </w:r>
      </w:hyperlink>
    </w:p>
    <w:p>
      <w:pPr>
        <w:pStyle w:val="TOC2"/>
        <w:tabs>
          <w:tab w:val="right" w:leader="dot" w:pos="8306"/>
        </w:tabs>
      </w:pPr>
      <w:hyperlink w:anchor="_Toc7446" w:history="1">
        <w:r>
          <w:rPr>
            <w:rFonts w:ascii="仿宋" w:eastAsia="仿宋" w:hAnsi="仿宋" w:cs="仿宋" w:hint="eastAsia"/>
            <w:lang w:val="en-GB"/>
          </w:rPr>
          <w:t>(一)、生产流程与工艺优化</w:t>
        </w:r>
        <w:r>
          <w:tab/>
        </w:r>
        <w:r>
          <w:fldChar w:fldCharType="begin"/>
        </w:r>
        <w:r>
          <w:instrText xml:space="preserve"> PAGEREF _Toc7446 \h </w:instrText>
        </w:r>
        <w:r>
          <w:fldChar w:fldCharType="separate"/>
        </w:r>
        <w:r>
          <w:t>39</w:t>
        </w:r>
        <w:r>
          <w:fldChar w:fldCharType="end"/>
        </w:r>
      </w:hyperlink>
    </w:p>
    <w:p>
      <w:pPr>
        <w:pStyle w:val="TOC2"/>
        <w:tabs>
          <w:tab w:val="right" w:leader="dot" w:pos="8306"/>
        </w:tabs>
      </w:pPr>
      <w:hyperlink w:anchor="_Toc19738" w:history="1">
        <w:r>
          <w:rPr>
            <w:rFonts w:ascii="仿宋" w:eastAsia="仿宋" w:hAnsi="仿宋" w:cs="仿宋" w:hint="eastAsia"/>
            <w:lang w:val="en-GB"/>
          </w:rPr>
          <w:t>(二)、技术创新与研发投入</w:t>
        </w:r>
        <w:r>
          <w:tab/>
        </w:r>
        <w:r>
          <w:fldChar w:fldCharType="begin"/>
        </w:r>
        <w:r>
          <w:instrText xml:space="preserve"> PAGEREF _Toc19738 \h </w:instrText>
        </w:r>
        <w:r>
          <w:fldChar w:fldCharType="separate"/>
        </w:r>
        <w:r>
          <w:t>40</w:t>
        </w:r>
        <w:r>
          <w:fldChar w:fldCharType="end"/>
        </w:r>
      </w:hyperlink>
    </w:p>
    <w:p>
      <w:pPr>
        <w:pStyle w:val="TOC2"/>
        <w:tabs>
          <w:tab w:val="right" w:leader="dot" w:pos="8306"/>
        </w:tabs>
      </w:pPr>
      <w:hyperlink w:anchor="_Toc21593" w:history="1">
        <w:r>
          <w:rPr>
            <w:rFonts w:ascii="仿宋" w:eastAsia="仿宋" w:hAnsi="仿宋" w:cs="仿宋" w:hint="eastAsia"/>
            <w:lang w:val="en-GB"/>
          </w:rPr>
          <w:t>(三)、设备与技术更新计划</w:t>
        </w:r>
        <w:r>
          <w:tab/>
        </w:r>
        <w:r>
          <w:fldChar w:fldCharType="begin"/>
        </w:r>
        <w:r>
          <w:instrText xml:space="preserve"> PAGEREF _Toc21593 \h </w:instrText>
        </w:r>
        <w:r>
          <w:fldChar w:fldCharType="separate"/>
        </w:r>
        <w:r>
          <w:t>41</w:t>
        </w:r>
        <w:r>
          <w:fldChar w:fldCharType="end"/>
        </w:r>
      </w:hyperlink>
    </w:p>
    <w:p>
      <w:pPr>
        <w:pStyle w:val="TOC2"/>
        <w:tabs>
          <w:tab w:val="right" w:leader="dot" w:pos="8306"/>
        </w:tabs>
      </w:pPr>
      <w:hyperlink w:anchor="_Toc31789" w:history="1">
        <w:r>
          <w:rPr>
            <w:rFonts w:ascii="仿宋" w:eastAsia="仿宋" w:hAnsi="仿宋" w:cs="仿宋" w:hint="eastAsia"/>
            <w:lang w:val="en-GB"/>
          </w:rPr>
          <w:t>(四)、质量管理与生产效率提升</w:t>
        </w:r>
        <w:r>
          <w:tab/>
        </w:r>
        <w:r>
          <w:fldChar w:fldCharType="begin"/>
        </w:r>
        <w:r>
          <w:instrText xml:space="preserve"> PAGEREF _Toc31789 \h </w:instrText>
        </w:r>
        <w:r>
          <w:fldChar w:fldCharType="separate"/>
        </w:r>
        <w:r>
          <w:t>42</w:t>
        </w:r>
        <w:r>
          <w:fldChar w:fldCharType="end"/>
        </w:r>
      </w:hyperlink>
    </w:p>
    <w:p>
      <w:pPr>
        <w:pStyle w:val="TOC1"/>
        <w:tabs>
          <w:tab w:val="right" w:leader="dot" w:pos="8306"/>
        </w:tabs>
      </w:pPr>
      <w:hyperlink w:anchor="_Toc426" w:history="1">
        <w:r>
          <w:rPr>
            <w:rFonts w:ascii="仿宋" w:eastAsia="仿宋" w:hAnsi="仿宋" w:cs="仿宋" w:hint="eastAsia"/>
            <w:lang w:val="en-GB"/>
          </w:rPr>
          <w:t>九、动漫促销策略</w:t>
        </w:r>
        <w:r>
          <w:tab/>
        </w:r>
        <w:r>
          <w:fldChar w:fldCharType="begin"/>
        </w:r>
        <w:r>
          <w:instrText xml:space="preserve"> PAGEREF _Toc426 \h </w:instrText>
        </w:r>
        <w:r>
          <w:fldChar w:fldCharType="separate"/>
        </w:r>
        <w:r>
          <w:t>43</w:t>
        </w:r>
        <w:r>
          <w:fldChar w:fldCharType="end"/>
        </w:r>
      </w:hyperlink>
    </w:p>
    <w:p>
      <w:pPr>
        <w:pStyle w:val="TOC2"/>
        <w:tabs>
          <w:tab w:val="right" w:leader="dot" w:pos="8306"/>
        </w:tabs>
      </w:pPr>
      <w:hyperlink w:anchor="_Toc6450" w:history="1">
        <w:r>
          <w:rPr>
            <w:rFonts w:ascii="仿宋" w:eastAsia="仿宋" w:hAnsi="仿宋" w:cs="仿宋" w:hint="eastAsia"/>
            <w:lang w:val="en-GB"/>
          </w:rPr>
          <w:t>(一)、广告与宣传</w:t>
        </w:r>
        <w:r>
          <w:tab/>
        </w:r>
        <w:r>
          <w:fldChar w:fldCharType="begin"/>
        </w:r>
        <w:r>
          <w:instrText xml:space="preserve"> PAGEREF _Toc6450 \h </w:instrText>
        </w:r>
        <w:r>
          <w:fldChar w:fldCharType="separate"/>
        </w:r>
        <w:r>
          <w:t>43</w:t>
        </w:r>
        <w:r>
          <w:fldChar w:fldCharType="end"/>
        </w:r>
      </w:hyperlink>
    </w:p>
    <w:p>
      <w:pPr>
        <w:pStyle w:val="TOC2"/>
        <w:tabs>
          <w:tab w:val="right" w:leader="dot" w:pos="8306"/>
        </w:tabs>
      </w:pPr>
      <w:hyperlink w:anchor="_Toc15821" w:history="1">
        <w:r>
          <w:rPr>
            <w:rFonts w:ascii="仿宋" w:eastAsia="仿宋" w:hAnsi="仿宋" w:cs="仿宋" w:hint="eastAsia"/>
            <w:lang w:val="en-GB"/>
          </w:rPr>
          <w:t>(二)、促销活动</w:t>
        </w:r>
        <w:r>
          <w:tab/>
        </w:r>
        <w:r>
          <w:fldChar w:fldCharType="begin"/>
        </w:r>
        <w:r>
          <w:instrText xml:space="preserve"> PAGEREF _Toc15821 \h </w:instrText>
        </w:r>
        <w:r>
          <w:fldChar w:fldCharType="separate"/>
        </w:r>
        <w:r>
          <w:t>44</w:t>
        </w:r>
        <w:r>
          <w:fldChar w:fldCharType="end"/>
        </w:r>
      </w:hyperlink>
    </w:p>
    <w:p>
      <w:pPr>
        <w:pStyle w:val="TOC2"/>
        <w:tabs>
          <w:tab w:val="right" w:leader="dot" w:pos="8306"/>
        </w:tabs>
      </w:pPr>
      <w:hyperlink w:anchor="_Toc9429" w:history="1">
        <w:r>
          <w:rPr>
            <w:rFonts w:ascii="仿宋" w:eastAsia="仿宋" w:hAnsi="仿宋" w:cs="仿宋" w:hint="eastAsia"/>
            <w:lang w:val="en-GB"/>
          </w:rPr>
          <w:t>(三)、品牌推广</w:t>
        </w:r>
        <w:r>
          <w:tab/>
        </w:r>
        <w:r>
          <w:fldChar w:fldCharType="begin"/>
        </w:r>
        <w:r>
          <w:instrText xml:space="preserve"> PAGEREF _Toc9429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35" w:history="1">
        <w:r>
          <w:rPr>
            <w:rFonts w:ascii="仿宋" w:eastAsia="仿宋" w:hAnsi="仿宋" w:cs="仿宋" w:hint="eastAsia"/>
            <w:lang w:val="en-GB"/>
          </w:rPr>
          <w:t>(四)、数字营销</w:t>
        </w:r>
        <w:r>
          <w:tab/>
        </w:r>
        <w:r>
          <w:fldChar w:fldCharType="begin"/>
        </w:r>
        <w:r>
          <w:instrText xml:space="preserve"> PAGEREF _Toc28135 \h </w:instrText>
        </w:r>
        <w:r>
          <w:fldChar w:fldCharType="separate"/>
        </w:r>
        <w:r>
          <w:t>48</w:t>
        </w:r>
        <w:r>
          <w:fldChar w:fldCharType="end"/>
        </w:r>
      </w:hyperlink>
    </w:p>
    <w:p>
      <w:pPr>
        <w:pStyle w:val="TOC1"/>
        <w:tabs>
          <w:tab w:val="right" w:leader="dot" w:pos="8306"/>
        </w:tabs>
      </w:pPr>
      <w:hyperlink w:anchor="_Toc25122" w:history="1">
        <w:r>
          <w:rPr>
            <w:rFonts w:ascii="仿宋" w:eastAsia="仿宋" w:hAnsi="仿宋" w:cs="仿宋" w:hint="eastAsia"/>
            <w:lang w:val="en-GB"/>
          </w:rPr>
          <w:t>十、市场趋势与消费者洞察</w:t>
        </w:r>
        <w:r>
          <w:tab/>
        </w:r>
        <w:r>
          <w:fldChar w:fldCharType="begin"/>
        </w:r>
        <w:r>
          <w:instrText xml:space="preserve"> PAGEREF _Toc25122 \h </w:instrText>
        </w:r>
        <w:r>
          <w:fldChar w:fldCharType="separate"/>
        </w:r>
        <w:r>
          <w:t>49</w:t>
        </w:r>
        <w:r>
          <w:fldChar w:fldCharType="end"/>
        </w:r>
      </w:hyperlink>
    </w:p>
    <w:p>
      <w:pPr>
        <w:pStyle w:val="TOC2"/>
        <w:tabs>
          <w:tab w:val="right" w:leader="dot" w:pos="8306"/>
        </w:tabs>
      </w:pPr>
      <w:hyperlink w:anchor="_Toc31050" w:history="1">
        <w:r>
          <w:rPr>
            <w:rFonts w:ascii="仿宋" w:eastAsia="仿宋" w:hAnsi="仿宋" w:cs="仿宋" w:hint="eastAsia"/>
            <w:lang w:val="en-GB"/>
          </w:rPr>
          <w:t>(一)、市场趋势分析与预测</w:t>
        </w:r>
        <w:r>
          <w:tab/>
        </w:r>
        <w:r>
          <w:fldChar w:fldCharType="begin"/>
        </w:r>
        <w:r>
          <w:instrText xml:space="preserve"> PAGEREF _Toc31050 \h </w:instrText>
        </w:r>
        <w:r>
          <w:fldChar w:fldCharType="separate"/>
        </w:r>
        <w:r>
          <w:t>49</w:t>
        </w:r>
        <w:r>
          <w:fldChar w:fldCharType="end"/>
        </w:r>
      </w:hyperlink>
    </w:p>
    <w:p>
      <w:pPr>
        <w:pStyle w:val="TOC2"/>
        <w:tabs>
          <w:tab w:val="right" w:leader="dot" w:pos="8306"/>
        </w:tabs>
      </w:pPr>
      <w:hyperlink w:anchor="_Toc29115" w:history="1">
        <w:r>
          <w:rPr>
            <w:rFonts w:ascii="仿宋" w:eastAsia="仿宋" w:hAnsi="仿宋" w:cs="仿宋" w:hint="eastAsia"/>
            <w:lang w:val="en-GB"/>
          </w:rPr>
          <w:t>(二)、消费者洞察与行为研究</w:t>
        </w:r>
        <w:r>
          <w:tab/>
        </w:r>
        <w:r>
          <w:fldChar w:fldCharType="begin"/>
        </w:r>
        <w:r>
          <w:instrText xml:space="preserve"> PAGEREF _Toc29115 \h </w:instrText>
        </w:r>
        <w:r>
          <w:fldChar w:fldCharType="separate"/>
        </w:r>
        <w:r>
          <w:t>51</w:t>
        </w:r>
        <w:r>
          <w:fldChar w:fldCharType="end"/>
        </w:r>
      </w:hyperlink>
    </w:p>
    <w:p>
      <w:pPr>
        <w:pStyle w:val="TOC2"/>
        <w:tabs>
          <w:tab w:val="right" w:leader="dot" w:pos="8306"/>
        </w:tabs>
      </w:pPr>
      <w:hyperlink w:anchor="_Toc16989" w:history="1">
        <w:r>
          <w:rPr>
            <w:rFonts w:ascii="仿宋" w:eastAsia="仿宋" w:hAnsi="仿宋" w:cs="仿宋" w:hint="eastAsia"/>
            <w:lang w:val="en-GB"/>
          </w:rPr>
          <w:t>(三)、产品创新与市场适应性</w:t>
        </w:r>
        <w:r>
          <w:tab/>
        </w:r>
        <w:r>
          <w:fldChar w:fldCharType="begin"/>
        </w:r>
        <w:r>
          <w:instrText xml:space="preserve"> PAGEREF _Toc16989 \h </w:instrText>
        </w:r>
        <w:r>
          <w:fldChar w:fldCharType="separate"/>
        </w:r>
        <w:r>
          <w:t>53</w:t>
        </w:r>
        <w:r>
          <w:fldChar w:fldCharType="end"/>
        </w:r>
      </w:hyperlink>
    </w:p>
    <w:p>
      <w:pPr>
        <w:pStyle w:val="TOC2"/>
        <w:tabs>
          <w:tab w:val="right" w:leader="dot" w:pos="8306"/>
        </w:tabs>
      </w:pPr>
      <w:hyperlink w:anchor="_Toc1928" w:history="1">
        <w:r>
          <w:rPr>
            <w:rFonts w:ascii="仿宋" w:eastAsia="仿宋" w:hAnsi="仿宋" w:cs="仿宋" w:hint="eastAsia"/>
            <w:lang w:val="en-GB"/>
          </w:rPr>
          <w:t>(四)、服务体验与客户满意度</w:t>
        </w:r>
        <w:r>
          <w:tab/>
        </w:r>
        <w:r>
          <w:fldChar w:fldCharType="begin"/>
        </w:r>
        <w:r>
          <w:instrText xml:space="preserve"> PAGEREF _Toc1928 \h </w:instrText>
        </w:r>
        <w:r>
          <w:fldChar w:fldCharType="separate"/>
        </w:r>
        <w:r>
          <w:t>54</w:t>
        </w:r>
        <w:r>
          <w:fldChar w:fldCharType="end"/>
        </w:r>
      </w:hyperlink>
    </w:p>
    <w:p>
      <w:pPr>
        <w:pStyle w:val="TOC1"/>
        <w:tabs>
          <w:tab w:val="right" w:leader="dot" w:pos="8306"/>
        </w:tabs>
      </w:pPr>
      <w:hyperlink w:anchor="_Toc9217" w:history="1">
        <w:r>
          <w:rPr>
            <w:rFonts w:ascii="仿宋" w:eastAsia="仿宋" w:hAnsi="仿宋" w:cs="仿宋" w:hint="eastAsia"/>
            <w:lang w:val="en-GB"/>
          </w:rPr>
          <w:t>十一、市场营销与销售策略</w:t>
        </w:r>
        <w:r>
          <w:tab/>
        </w:r>
        <w:r>
          <w:fldChar w:fldCharType="begin"/>
        </w:r>
        <w:r>
          <w:instrText xml:space="preserve"> PAGEREF _Toc9217 \h </w:instrText>
        </w:r>
        <w:r>
          <w:fldChar w:fldCharType="separate"/>
        </w:r>
        <w:r>
          <w:t>56</w:t>
        </w:r>
        <w:r>
          <w:fldChar w:fldCharType="end"/>
        </w:r>
      </w:hyperlink>
    </w:p>
    <w:p>
      <w:pPr>
        <w:pStyle w:val="TOC2"/>
        <w:tabs>
          <w:tab w:val="right" w:leader="dot" w:pos="8306"/>
        </w:tabs>
      </w:pPr>
      <w:hyperlink w:anchor="_Toc5917" w:history="1">
        <w:r>
          <w:rPr>
            <w:rFonts w:ascii="仿宋" w:eastAsia="仿宋" w:hAnsi="仿宋" w:cs="仿宋" w:hint="eastAsia"/>
            <w:lang w:val="en-GB"/>
          </w:rPr>
          <w:t>(一)、市场推广与品牌建设</w:t>
        </w:r>
        <w:r>
          <w:tab/>
        </w:r>
        <w:r>
          <w:fldChar w:fldCharType="begin"/>
        </w:r>
        <w:r>
          <w:instrText xml:space="preserve"> PAGEREF _Toc5917 \h </w:instrText>
        </w:r>
        <w:r>
          <w:fldChar w:fldCharType="separate"/>
        </w:r>
        <w:r>
          <w:t>56</w:t>
        </w:r>
        <w:r>
          <w:fldChar w:fldCharType="end"/>
        </w:r>
      </w:hyperlink>
    </w:p>
    <w:p>
      <w:pPr>
        <w:pStyle w:val="TOC2"/>
        <w:tabs>
          <w:tab w:val="right" w:leader="dot" w:pos="8306"/>
        </w:tabs>
      </w:pPr>
      <w:hyperlink w:anchor="_Toc32482" w:history="1">
        <w:r>
          <w:rPr>
            <w:rFonts w:ascii="仿宋" w:eastAsia="仿宋" w:hAnsi="仿宋" w:cs="仿宋" w:hint="eastAsia"/>
            <w:lang w:val="en-GB"/>
          </w:rPr>
          <w:t>(二)、销售渠道与分销网络</w:t>
        </w:r>
        <w:r>
          <w:tab/>
        </w:r>
        <w:r>
          <w:fldChar w:fldCharType="begin"/>
        </w:r>
        <w:r>
          <w:instrText xml:space="preserve"> PAGEREF _Toc32482 \h </w:instrText>
        </w:r>
        <w:r>
          <w:fldChar w:fldCharType="separate"/>
        </w:r>
        <w:r>
          <w:t>57</w:t>
        </w:r>
        <w:r>
          <w:fldChar w:fldCharType="end"/>
        </w:r>
      </w:hyperlink>
    </w:p>
    <w:p>
      <w:pPr>
        <w:pStyle w:val="TOC2"/>
        <w:tabs>
          <w:tab w:val="right" w:leader="dot" w:pos="8306"/>
        </w:tabs>
      </w:pPr>
      <w:hyperlink w:anchor="_Toc29745" w:history="1">
        <w:r>
          <w:rPr>
            <w:rFonts w:ascii="仿宋" w:eastAsia="仿宋" w:hAnsi="仿宋" w:cs="仿宋" w:hint="eastAsia"/>
            <w:lang w:val="en-GB"/>
          </w:rPr>
          <w:t>(三)、客户关系管理与维护</w:t>
        </w:r>
        <w:r>
          <w:tab/>
        </w:r>
        <w:r>
          <w:fldChar w:fldCharType="begin"/>
        </w:r>
        <w:r>
          <w:instrText xml:space="preserve"> PAGEREF _Toc29745 \h </w:instrText>
        </w:r>
        <w:r>
          <w:fldChar w:fldCharType="separate"/>
        </w:r>
        <w:r>
          <w:t>58</w:t>
        </w:r>
        <w:r>
          <w:fldChar w:fldCharType="end"/>
        </w:r>
      </w:hyperlink>
    </w:p>
    <w:p>
      <w:pPr>
        <w:pStyle w:val="TOC2"/>
        <w:tabs>
          <w:tab w:val="right" w:leader="dot" w:pos="8306"/>
        </w:tabs>
      </w:pPr>
      <w:hyperlink w:anchor="_Toc32410" w:history="1">
        <w:r>
          <w:rPr>
            <w:rFonts w:ascii="仿宋" w:eastAsia="仿宋" w:hAnsi="仿宋" w:cs="仿宋" w:hint="eastAsia"/>
            <w:lang w:val="en-GB"/>
          </w:rPr>
          <w:t>(四)、市场反馈与调整策略</w:t>
        </w:r>
        <w:r>
          <w:tab/>
        </w:r>
        <w:r>
          <w:fldChar w:fldCharType="begin"/>
        </w:r>
        <w:r>
          <w:instrText xml:space="preserve"> PAGEREF _Toc32410 \h </w:instrText>
        </w:r>
        <w:r>
          <w:fldChar w:fldCharType="separate"/>
        </w:r>
        <w:r>
          <w:t>59</w:t>
        </w:r>
        <w:r>
          <w:fldChar w:fldCharType="end"/>
        </w:r>
      </w:hyperlink>
    </w:p>
    <w:p>
      <w:pPr>
        <w:pStyle w:val="TOC1"/>
        <w:tabs>
          <w:tab w:val="right" w:leader="dot" w:pos="8306"/>
        </w:tabs>
      </w:pPr>
      <w:hyperlink w:anchor="_Toc4050" w:history="1">
        <w:r>
          <w:rPr>
            <w:rFonts w:ascii="仿宋" w:eastAsia="仿宋" w:hAnsi="仿宋" w:cs="仿宋" w:hint="eastAsia"/>
            <w:lang w:val="en-GB"/>
          </w:rPr>
          <w:t>十二、动漫行业高质量发展</w:t>
        </w:r>
        <w:r>
          <w:tab/>
        </w:r>
        <w:r>
          <w:fldChar w:fldCharType="begin"/>
        </w:r>
        <w:r>
          <w:instrText xml:space="preserve"> PAGEREF _Toc4050 \h </w:instrText>
        </w:r>
        <w:r>
          <w:fldChar w:fldCharType="separate"/>
        </w:r>
        <w:r>
          <w:t>60</w:t>
        </w:r>
        <w:r>
          <w:fldChar w:fldCharType="end"/>
        </w:r>
      </w:hyperlink>
    </w:p>
    <w:p>
      <w:pPr>
        <w:pStyle w:val="TOC2"/>
        <w:tabs>
          <w:tab w:val="right" w:leader="dot" w:pos="8306"/>
        </w:tabs>
      </w:pPr>
      <w:hyperlink w:anchor="_Toc15495" w:history="1">
        <w:r>
          <w:rPr>
            <w:rFonts w:ascii="仿宋" w:eastAsia="仿宋" w:hAnsi="仿宋" w:cs="仿宋" w:hint="eastAsia"/>
            <w:lang w:val="en-GB"/>
          </w:rPr>
          <w:t>(一)、质量管理体系</w:t>
        </w:r>
        <w:r>
          <w:tab/>
        </w:r>
        <w:r>
          <w:fldChar w:fldCharType="begin"/>
        </w:r>
        <w:r>
          <w:instrText xml:space="preserve"> PAGEREF _Toc15495 \h </w:instrText>
        </w:r>
        <w:r>
          <w:fldChar w:fldCharType="separate"/>
        </w:r>
        <w:r>
          <w:t>60</w:t>
        </w:r>
        <w:r>
          <w:fldChar w:fldCharType="end"/>
        </w:r>
      </w:hyperlink>
    </w:p>
    <w:p>
      <w:pPr>
        <w:pStyle w:val="TOC2"/>
        <w:tabs>
          <w:tab w:val="right" w:leader="dot" w:pos="8306"/>
        </w:tabs>
      </w:pPr>
      <w:hyperlink w:anchor="_Toc61" w:history="1">
        <w:r>
          <w:rPr>
            <w:rFonts w:ascii="仿宋" w:eastAsia="仿宋" w:hAnsi="仿宋" w:cs="仿宋" w:hint="eastAsia"/>
            <w:lang w:val="en-GB"/>
          </w:rPr>
          <w:t>(二)、创新与研发投入</w:t>
        </w:r>
        <w:r>
          <w:tab/>
        </w:r>
        <w:r>
          <w:fldChar w:fldCharType="begin"/>
        </w:r>
        <w:r>
          <w:instrText xml:space="preserve"> PAGEREF _Toc61 \h </w:instrText>
        </w:r>
        <w:r>
          <w:fldChar w:fldCharType="separate"/>
        </w:r>
        <w:r>
          <w:t>62</w:t>
        </w:r>
        <w:r>
          <w:fldChar w:fldCharType="end"/>
        </w:r>
      </w:hyperlink>
    </w:p>
    <w:p>
      <w:pPr>
        <w:pStyle w:val="TOC2"/>
        <w:tabs>
          <w:tab w:val="right" w:leader="dot" w:pos="8306"/>
        </w:tabs>
      </w:pPr>
      <w:hyperlink w:anchor="_Toc22218" w:history="1">
        <w:r>
          <w:rPr>
            <w:rFonts w:ascii="仿宋" w:eastAsia="仿宋" w:hAnsi="仿宋" w:cs="仿宋" w:hint="eastAsia"/>
            <w:lang w:val="en-GB"/>
          </w:rPr>
          <w:t>(三)、生产效率提升</w:t>
        </w:r>
        <w:r>
          <w:tab/>
        </w:r>
        <w:r>
          <w:fldChar w:fldCharType="begin"/>
        </w:r>
        <w:r>
          <w:instrText xml:space="preserve"> PAGEREF _Toc22218 \h </w:instrText>
        </w:r>
        <w:r>
          <w:fldChar w:fldCharType="separate"/>
        </w:r>
        <w:r>
          <w:t>63</w:t>
        </w:r>
        <w:r>
          <w:fldChar w:fldCharType="end"/>
        </w:r>
      </w:hyperlink>
    </w:p>
    <w:p>
      <w:pPr>
        <w:pStyle w:val="TOC2"/>
        <w:tabs>
          <w:tab w:val="right" w:leader="dot" w:pos="8306"/>
        </w:tabs>
      </w:pPr>
      <w:hyperlink w:anchor="_Toc12424" w:history="1">
        <w:r>
          <w:rPr>
            <w:rFonts w:ascii="仿宋" w:eastAsia="仿宋" w:hAnsi="仿宋" w:cs="仿宋" w:hint="eastAsia"/>
            <w:lang w:val="en-GB"/>
          </w:rPr>
          <w:t>(四)、环保与可持续发展</w:t>
        </w:r>
        <w:r>
          <w:tab/>
        </w:r>
        <w:r>
          <w:fldChar w:fldCharType="begin"/>
        </w:r>
        <w:r>
          <w:instrText xml:space="preserve"> PAGEREF _Toc12424 \h </w:instrText>
        </w:r>
        <w:r>
          <w:fldChar w:fldCharType="separate"/>
        </w:r>
        <w:r>
          <w:t>65</w:t>
        </w:r>
        <w:r>
          <w:fldChar w:fldCharType="end"/>
        </w:r>
      </w:hyperlink>
    </w:p>
    <w:p>
      <w:pPr>
        <w:pStyle w:val="TOC1"/>
        <w:tabs>
          <w:tab w:val="right" w:leader="dot" w:pos="8306"/>
        </w:tabs>
      </w:pPr>
      <w:hyperlink w:anchor="_Toc971" w:history="1">
        <w:r>
          <w:rPr>
            <w:rFonts w:ascii="仿宋" w:eastAsia="仿宋" w:hAnsi="仿宋" w:cs="仿宋" w:hint="eastAsia"/>
            <w:lang w:val="en-GB"/>
          </w:rPr>
          <w:t>十三、动漫风险管理与合规</w:t>
        </w:r>
        <w:r>
          <w:tab/>
        </w:r>
        <w:r>
          <w:fldChar w:fldCharType="begin"/>
        </w:r>
        <w:r>
          <w:instrText xml:space="preserve"> PAGEREF _Toc971 \h </w:instrText>
        </w:r>
        <w:r>
          <w:fldChar w:fldCharType="separate"/>
        </w:r>
        <w:r>
          <w:t>66</w:t>
        </w:r>
        <w:r>
          <w:fldChar w:fldCharType="end"/>
        </w:r>
      </w:hyperlink>
    </w:p>
    <w:p>
      <w:pPr>
        <w:pStyle w:val="TOC2"/>
        <w:tabs>
          <w:tab w:val="right" w:leader="dot" w:pos="8306"/>
        </w:tabs>
      </w:pPr>
      <w:hyperlink w:anchor="_Toc15997" w:history="1">
        <w:r>
          <w:rPr>
            <w:rFonts w:ascii="仿宋" w:eastAsia="仿宋" w:hAnsi="仿宋" w:cs="仿宋" w:hint="eastAsia"/>
            <w:lang w:val="en-GB"/>
          </w:rPr>
          <w:t>(一)、风险评估与监测体系</w:t>
        </w:r>
        <w:r>
          <w:tab/>
        </w:r>
        <w:r>
          <w:fldChar w:fldCharType="begin"/>
        </w:r>
        <w:r>
          <w:instrText xml:space="preserve"> PAGEREF _Toc15997 \h </w:instrText>
        </w:r>
        <w:r>
          <w:fldChar w:fldCharType="separate"/>
        </w:r>
        <w:r>
          <w:t>66</w:t>
        </w:r>
        <w:r>
          <w:fldChar w:fldCharType="end"/>
        </w:r>
      </w:hyperlink>
    </w:p>
    <w:p>
      <w:pPr>
        <w:pStyle w:val="TOC2"/>
        <w:tabs>
          <w:tab w:val="right" w:leader="dot" w:pos="8306"/>
        </w:tabs>
      </w:pPr>
      <w:hyperlink w:anchor="_Toc12072" w:history="1">
        <w:r>
          <w:rPr>
            <w:rFonts w:ascii="仿宋" w:eastAsia="仿宋" w:hAnsi="仿宋" w:cs="仿宋" w:hint="eastAsia"/>
            <w:lang w:val="en-GB"/>
          </w:rPr>
          <w:t>(二)、合规政策制定与执行</w:t>
        </w:r>
        <w:r>
          <w:tab/>
        </w:r>
        <w:r>
          <w:fldChar w:fldCharType="begin"/>
        </w:r>
        <w:r>
          <w:instrText xml:space="preserve"> PAGEREF _Toc12072 \h </w:instrText>
        </w:r>
        <w:r>
          <w:fldChar w:fldCharType="separate"/>
        </w:r>
        <w:r>
          <w:t>67</w:t>
        </w:r>
        <w:r>
          <w:fldChar w:fldCharType="end"/>
        </w:r>
      </w:hyperlink>
    </w:p>
    <w:p>
      <w:pPr>
        <w:pStyle w:val="TOC2"/>
        <w:tabs>
          <w:tab w:val="right" w:leader="dot" w:pos="8306"/>
        </w:tabs>
      </w:pPr>
      <w:hyperlink w:anchor="_Toc81" w:history="1">
        <w:r>
          <w:rPr>
            <w:rFonts w:ascii="仿宋" w:eastAsia="仿宋" w:hAnsi="仿宋" w:cs="仿宋" w:hint="eastAsia"/>
            <w:lang w:val="en-GB"/>
          </w:rPr>
          <w:t>(三)、危机管理与灾备计划</w:t>
        </w:r>
        <w:r>
          <w:tab/>
        </w:r>
        <w:r>
          <w:fldChar w:fldCharType="begin"/>
        </w:r>
        <w:r>
          <w:instrText xml:space="preserve"> PAGEREF _Toc81 \h </w:instrText>
        </w:r>
        <w:r>
          <w:fldChar w:fldCharType="separate"/>
        </w:r>
        <w:r>
          <w:t>69</w:t>
        </w:r>
        <w:r>
          <w:fldChar w:fldCharType="end"/>
        </w:r>
      </w:hyperlink>
    </w:p>
    <w:p>
      <w:pPr>
        <w:pStyle w:val="TOC2"/>
        <w:tabs>
          <w:tab w:val="right" w:leader="dot" w:pos="8306"/>
        </w:tabs>
      </w:pPr>
      <w:hyperlink w:anchor="_Toc21262" w:history="1">
        <w:r>
          <w:rPr>
            <w:rFonts w:ascii="仿宋" w:eastAsia="仿宋" w:hAnsi="仿宋" w:cs="仿宋" w:hint="eastAsia"/>
            <w:lang w:val="en-GB"/>
          </w:rPr>
          <w:t>(四)、法律事务与法规遵从</w:t>
        </w:r>
        <w:r>
          <w:tab/>
        </w:r>
        <w:r>
          <w:fldChar w:fldCharType="begin"/>
        </w:r>
        <w:r>
          <w:instrText xml:space="preserve"> PAGEREF _Toc21262 \h </w:instrText>
        </w:r>
        <w:r>
          <w:fldChar w:fldCharType="separate"/>
        </w:r>
        <w:r>
          <w:t>70</w:t>
        </w:r>
        <w:r>
          <w:fldChar w:fldCharType="end"/>
        </w:r>
      </w:hyperlink>
    </w:p>
    <w:p>
      <w:pPr>
        <w:pStyle w:val="TOC1"/>
        <w:tabs>
          <w:tab w:val="right" w:leader="dot" w:pos="8306"/>
        </w:tabs>
      </w:pPr>
      <w:hyperlink w:anchor="_Toc14624" w:history="1">
        <w:r>
          <w:rPr>
            <w:rFonts w:ascii="仿宋" w:eastAsia="仿宋" w:hAnsi="仿宋" w:cs="仿宋" w:hint="eastAsia"/>
            <w:lang w:val="en-GB"/>
          </w:rPr>
          <w:t>十四、动漫数字化发展方案</w:t>
        </w:r>
        <w:r>
          <w:tab/>
        </w:r>
        <w:r>
          <w:fldChar w:fldCharType="begin"/>
        </w:r>
        <w:r>
          <w:instrText xml:space="preserve"> PAGEREF _Toc14624 \h </w:instrText>
        </w:r>
        <w:r>
          <w:fldChar w:fldCharType="separate"/>
        </w:r>
        <w:r>
          <w:t>71</w:t>
        </w:r>
        <w:r>
          <w:fldChar w:fldCharType="end"/>
        </w:r>
      </w:hyperlink>
    </w:p>
    <w:p>
      <w:pPr>
        <w:pStyle w:val="TOC2"/>
        <w:tabs>
          <w:tab w:val="right" w:leader="dot" w:pos="8306"/>
        </w:tabs>
      </w:pPr>
      <w:hyperlink w:anchor="_Toc6460" w:history="1">
        <w:r>
          <w:rPr>
            <w:rFonts w:ascii="仿宋" w:eastAsia="仿宋" w:hAnsi="仿宋" w:cs="仿宋" w:hint="eastAsia"/>
            <w:lang w:val="en-GB"/>
          </w:rPr>
          <w:t>(一)、数字化战略规划</w:t>
        </w:r>
        <w:r>
          <w:tab/>
        </w:r>
        <w:r>
          <w:fldChar w:fldCharType="begin"/>
        </w:r>
        <w:r>
          <w:instrText xml:space="preserve"> PAGEREF _Toc6460 \h </w:instrText>
        </w:r>
        <w:r>
          <w:fldChar w:fldCharType="separate"/>
        </w:r>
        <w:r>
          <w:t>71</w:t>
        </w:r>
        <w:r>
          <w:fldChar w:fldCharType="end"/>
        </w:r>
      </w:hyperlink>
    </w:p>
    <w:p>
      <w:pPr>
        <w:pStyle w:val="TOC2"/>
        <w:tabs>
          <w:tab w:val="right" w:leader="dot" w:pos="8306"/>
        </w:tabs>
      </w:pPr>
      <w:hyperlink w:anchor="_Toc31326" w:history="1">
        <w:r>
          <w:rPr>
            <w:rFonts w:ascii="仿宋" w:eastAsia="仿宋" w:hAnsi="仿宋" w:cs="仿宋" w:hint="eastAsia"/>
            <w:lang w:val="en-GB"/>
          </w:rPr>
          <w:t>(二)、数据安全与隐私保护</w:t>
        </w:r>
        <w:r>
          <w:tab/>
        </w:r>
        <w:r>
          <w:fldChar w:fldCharType="begin"/>
        </w:r>
        <w:r>
          <w:instrText xml:space="preserve"> PAGEREF _Toc31326 \h </w:instrText>
        </w:r>
        <w:r>
          <w:fldChar w:fldCharType="separate"/>
        </w:r>
        <w:r>
          <w:t>73</w:t>
        </w:r>
        <w:r>
          <w:fldChar w:fldCharType="end"/>
        </w:r>
      </w:hyperlink>
    </w:p>
    <w:p>
      <w:pPr>
        <w:pStyle w:val="TOC2"/>
        <w:tabs>
          <w:tab w:val="right" w:leader="dot" w:pos="8306"/>
        </w:tabs>
      </w:pPr>
      <w:hyperlink w:anchor="_Toc26952" w:history="1">
        <w:r>
          <w:rPr>
            <w:rFonts w:ascii="仿宋" w:eastAsia="仿宋" w:hAnsi="仿宋" w:cs="仿宋" w:hint="eastAsia"/>
            <w:lang w:val="en-GB"/>
          </w:rPr>
          <w:t>(三)、人工智能与大数据应用</w:t>
        </w:r>
        <w:r>
          <w:tab/>
        </w:r>
        <w:r>
          <w:fldChar w:fldCharType="begin"/>
        </w:r>
        <w:r>
          <w:instrText xml:space="preserve"> PAGEREF _Toc26952 \h </w:instrText>
        </w:r>
        <w:r>
          <w:fldChar w:fldCharType="separate"/>
        </w:r>
        <w:r>
          <w:t>74</w:t>
        </w:r>
        <w:r>
          <w:fldChar w:fldCharType="end"/>
        </w:r>
      </w:hyperlink>
    </w:p>
    <w:p>
      <w:pPr>
        <w:pStyle w:val="TOC2"/>
        <w:tabs>
          <w:tab w:val="right" w:leader="dot" w:pos="8306"/>
        </w:tabs>
      </w:pPr>
      <w:hyperlink w:anchor="_Toc24975" w:history="1">
        <w:r>
          <w:rPr>
            <w:rFonts w:ascii="仿宋" w:eastAsia="仿宋" w:hAnsi="仿宋" w:cs="仿宋" w:hint="eastAsia"/>
            <w:lang w:val="en-GB"/>
          </w:rPr>
          <w:t>(四)、信息技术基础设施建设</w:t>
        </w:r>
        <w:r>
          <w:tab/>
        </w:r>
        <w:r>
          <w:fldChar w:fldCharType="begin"/>
        </w:r>
        <w:r>
          <w:instrText xml:space="preserve"> PAGEREF _Toc24975 \h </w:instrText>
        </w:r>
        <w:r>
          <w:fldChar w:fldCharType="separate"/>
        </w:r>
        <w:r>
          <w:t>75</w:t>
        </w:r>
        <w:r>
          <w:fldChar w:fldCharType="end"/>
        </w:r>
      </w:hyperlink>
    </w:p>
    <w:p>
      <w:pPr>
        <w:pStyle w:val="TOC1"/>
        <w:tabs>
          <w:tab w:val="right" w:leader="dot" w:pos="8306"/>
        </w:tabs>
      </w:pPr>
      <w:hyperlink w:anchor="_Toc30169" w:history="1">
        <w:r>
          <w:rPr>
            <w:rFonts w:ascii="仿宋" w:eastAsia="仿宋" w:hAnsi="仿宋" w:cs="仿宋" w:hint="eastAsia"/>
            <w:lang w:val="en-GB"/>
          </w:rPr>
          <w:t>十五、动漫人才战略与团队建设</w:t>
        </w:r>
        <w:r>
          <w:tab/>
        </w:r>
        <w:r>
          <w:fldChar w:fldCharType="begin"/>
        </w:r>
        <w:r>
          <w:instrText xml:space="preserve"> PAGEREF _Toc30169 \h </w:instrText>
        </w:r>
        <w:r>
          <w:fldChar w:fldCharType="separate"/>
        </w:r>
        <w:r>
          <w:t>77</w:t>
        </w:r>
        <w:r>
          <w:fldChar w:fldCharType="end"/>
        </w:r>
      </w:hyperlink>
    </w:p>
    <w:p>
      <w:pPr>
        <w:pStyle w:val="TOC2"/>
        <w:tabs>
          <w:tab w:val="right" w:leader="dot" w:pos="8306"/>
        </w:tabs>
      </w:pPr>
      <w:hyperlink w:anchor="_Toc7433" w:history="1">
        <w:r>
          <w:rPr>
            <w:rFonts w:ascii="仿宋" w:eastAsia="仿宋" w:hAnsi="仿宋" w:cs="仿宋" w:hint="eastAsia"/>
            <w:lang w:val="en-GB"/>
          </w:rPr>
          <w:t>(一)、人才需求与招聘计划</w:t>
        </w:r>
        <w:r>
          <w:tab/>
        </w:r>
        <w:r>
          <w:fldChar w:fldCharType="begin"/>
        </w:r>
        <w:r>
          <w:instrText xml:space="preserve"> PAGEREF _Toc7433 \h </w:instrText>
        </w:r>
        <w:r>
          <w:fldChar w:fldCharType="separate"/>
        </w:r>
        <w:r>
          <w:t>77</w:t>
        </w:r>
        <w:r>
          <w:fldChar w:fldCharType="end"/>
        </w:r>
      </w:hyperlink>
    </w:p>
    <w:p>
      <w:pPr>
        <w:pStyle w:val="TOC2"/>
        <w:tabs>
          <w:tab w:val="right" w:leader="dot" w:pos="8306"/>
        </w:tabs>
      </w:pPr>
      <w:hyperlink w:anchor="_Toc10490" w:history="1">
        <w:r>
          <w:rPr>
            <w:rFonts w:ascii="仿宋" w:eastAsia="仿宋" w:hAnsi="仿宋" w:cs="仿宋" w:hint="eastAsia"/>
            <w:lang w:val="en-GB"/>
          </w:rPr>
          <w:t>(二)、培训与专业发展</w:t>
        </w:r>
        <w:r>
          <w:tab/>
        </w:r>
        <w:r>
          <w:fldChar w:fldCharType="begin"/>
        </w:r>
        <w:r>
          <w:instrText xml:space="preserve"> PAGEREF _Toc10490 \h </w:instrText>
        </w:r>
        <w:r>
          <w:fldChar w:fldCharType="separate"/>
        </w:r>
        <w:r>
          <w:t>78</w:t>
        </w:r>
        <w:r>
          <w:fldChar w:fldCharType="end"/>
        </w:r>
      </w:hyperlink>
    </w:p>
    <w:p>
      <w:pPr>
        <w:pStyle w:val="TOC2"/>
        <w:tabs>
          <w:tab w:val="right" w:leader="dot" w:pos="8306"/>
        </w:tabs>
      </w:pPr>
      <w:hyperlink w:anchor="_Toc14229" w:history="1">
        <w:r>
          <w:rPr>
            <w:rFonts w:ascii="仿宋" w:eastAsia="仿宋" w:hAnsi="仿宋" w:cs="仿宋" w:hint="eastAsia"/>
            <w:lang w:val="en-GB"/>
          </w:rPr>
          <w:t>(三)、绩效评价与激励机制</w:t>
        </w:r>
        <w:r>
          <w:tab/>
        </w:r>
        <w:r>
          <w:fldChar w:fldCharType="begin"/>
        </w:r>
        <w:r>
          <w:instrText xml:space="preserve"> PAGEREF _Toc14229 \h </w:instrText>
        </w:r>
        <w:r>
          <w:fldChar w:fldCharType="separate"/>
        </w:r>
        <w:r>
          <w:t>79</w:t>
        </w:r>
        <w:r>
          <w:fldChar w:fldCharType="end"/>
        </w:r>
      </w:hyperlink>
    </w:p>
    <w:p>
      <w:pPr>
        <w:pStyle w:val="TOC2"/>
        <w:tabs>
          <w:tab w:val="right" w:leader="dot" w:pos="8306"/>
        </w:tabs>
      </w:pPr>
      <w:hyperlink w:anchor="_Toc4013" w:history="1">
        <w:r>
          <w:rPr>
            <w:rFonts w:ascii="仿宋" w:eastAsia="仿宋" w:hAnsi="仿宋" w:cs="仿宋" w:hint="eastAsia"/>
            <w:lang w:val="en-GB"/>
          </w:rPr>
          <w:t>(四)、团队建设与协作模式</w:t>
        </w:r>
        <w:r>
          <w:tab/>
        </w:r>
        <w:r>
          <w:fldChar w:fldCharType="begin"/>
        </w:r>
        <w:r>
          <w:instrText xml:space="preserve"> PAGEREF _Toc4013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0167"/>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动漫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19283"/>
      <w:r>
        <w:rPr>
          <w:rFonts w:ascii="仿宋" w:eastAsia="仿宋" w:hAnsi="仿宋" w:cs="仿宋" w:hint="eastAsia"/>
          <w:sz w:val="28"/>
          <w:lang w:val="en-GB"/>
        </w:rPr>
        <w:t>一、公司简介</w:t>
      </w:r>
      <w:bookmarkEnd w:id="2"/>
    </w:p>
    <w:p>
      <w:pPr>
        <w:pStyle w:val="Heading2"/>
        <w:rPr>
          <w:rFonts w:ascii="仿宋" w:eastAsia="仿宋" w:hAnsi="仿宋" w:cs="仿宋" w:hint="eastAsia"/>
          <w:lang w:val="en-GB"/>
        </w:rPr>
      </w:pPr>
      <w:bookmarkStart w:id="3" w:name="_Toc31127"/>
      <w:r>
        <w:rPr>
          <w:rFonts w:ascii="仿宋" w:eastAsia="仿宋" w:hAnsi="仿宋" w:cs="仿宋" w:hint="eastAsia"/>
          <w:lang w:val="en-GB"/>
        </w:rPr>
        <w:t>(一)、公司基本信息</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一、公司基本信息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公司名称： XXX有限公司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法定代表人： 张XX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注册资本： XXX万元人民币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统一社会信用代码： XXXXXXXX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登记机关： 某市市场监督管理局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成立日期： 20XX-XX-XX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营业期限： 220XX-XX-XX至无固定期限</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注册地址： 某市 XX 区 XX 街道 XXX 号</w:t>
      </w:r>
    </w:p>
    <w:p>
      <w:pPr>
        <w:pStyle w:val="Heading2"/>
        <w:ind w:firstLine="560" w:firstLineChars="200"/>
        <w:rPr>
          <w:rFonts w:ascii="仿宋" w:eastAsia="仿宋" w:hAnsi="仿宋" w:cs="仿宋" w:hint="eastAsia"/>
          <w:sz w:val="28"/>
          <w:lang w:val="en-GB"/>
        </w:rPr>
      </w:pPr>
      <w:bookmarkStart w:id="4" w:name="_Toc24383"/>
      <w:r>
        <w:rPr>
          <w:rFonts w:ascii="仿宋" w:eastAsia="仿宋" w:hAnsi="仿宋" w:cs="仿宋" w:hint="eastAsia"/>
          <w:sz w:val="28"/>
          <w:lang w:val="en-GB"/>
        </w:rPr>
        <w:t>(二)、公司简介</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xxx有限公司成立于xxxx年，是一家专注于提供创新科技解决方案的企业。公司以张华为法定代表人，注册资本达xxx万元人民币。统一社会信用代码为xxxxxx，注册地址位于某市 xx 区 xx 街道 xxxx 号。</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在市场监督管理局注册登记后，公司取得了合法经营资格。经营期限自20xxxx年成立之日起至无固定期限，为确保企业稳健发展奠定了坚实基础。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xxxx致力于为客户提供高质量、前瞻性的科技产品和服务。通过不断创新和优化，公司已经建立了良好的市场声誉，并在科技动漫行业取得了显著的成就。</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公司的使命是推动科技进步，为社会创造更多价值。ABC科技有信心通过专业团队的努力，持续为客户提供卓越的科技解决方案，实现共赢发展。</w:t>
      </w:r>
    </w:p>
    <w:p>
      <w:pPr>
        <w:pStyle w:val="Heading1"/>
        <w:ind w:firstLine="560" w:firstLineChars="200"/>
        <w:rPr>
          <w:rFonts w:ascii="仿宋" w:eastAsia="仿宋" w:hAnsi="仿宋" w:cs="仿宋" w:hint="eastAsia"/>
          <w:sz w:val="28"/>
          <w:lang w:val="en-GB"/>
        </w:rPr>
      </w:pPr>
      <w:bookmarkStart w:id="5" w:name="_Toc2138"/>
      <w:r>
        <w:rPr>
          <w:rFonts w:ascii="仿宋" w:eastAsia="仿宋" w:hAnsi="仿宋" w:cs="仿宋" w:hint="eastAsia"/>
          <w:sz w:val="28"/>
          <w:lang w:val="en-GB"/>
        </w:rPr>
        <w:t>二、动漫行业发展现状</w:t>
      </w:r>
      <w:bookmarkEnd w:id="5"/>
    </w:p>
    <w:p>
      <w:pPr>
        <w:pStyle w:val="Heading2"/>
        <w:rPr>
          <w:rFonts w:ascii="仿宋" w:eastAsia="仿宋" w:hAnsi="仿宋" w:cs="仿宋" w:hint="eastAsia"/>
          <w:lang w:val="en-GB"/>
        </w:rPr>
      </w:pPr>
      <w:bookmarkStart w:id="6" w:name="_Toc15486"/>
      <w:r>
        <w:rPr>
          <w:rFonts w:ascii="仿宋" w:eastAsia="仿宋" w:hAnsi="仿宋" w:cs="仿宋" w:hint="eastAsia"/>
          <w:lang w:val="en-GB"/>
        </w:rPr>
        <w:t>(一)、动漫行业整体概况</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市场规模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产值增长趋势： 深入分析市场规模的增长趋势，了解过去几年的发展状况以及未来的预测，以把握市场的潜在机会。</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地域分布：</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检视市场规模在不同地域的分布情况，是否存在地域性差异，以便企业能够有针对性地调整战略。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新兴市场： 了解新兴市场的发展潜力，是否存在尚未开发的动漫市场领域，以确定未来的市场扩张方向。</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主要参与者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市场份额分析： 深入了解主要参与者的市场份额，以及这些份额的变化趋势，有助于评估企业在竞争中的地位。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企业战略： 分析主要参与者的战略选择，包括产品定位、市场定位、价格策略等，以获取对竞争格局的深入理解。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并购与合作： 观察企业是否进行并购或合作，以推动市场份额的扩大或获取新的技术和资源。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竞争形式： 了解竞争是激烈还是相对稳定，是否存在价格竞争、创新竞争等方面的特征。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新进入者： 分析新进入者的威胁程度，了解市场的准入难度，以预测未来的竞争格局。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供应链关系： 考察主要参与者之间的供应链关系，了解其对整个产业链的影响，以及可能的变革。</w:t>
      </w:r>
    </w:p>
    <w:p>
      <w:pPr>
        <w:pStyle w:val="Heading2"/>
        <w:ind w:firstLine="560" w:firstLineChars="200"/>
        <w:rPr>
          <w:rFonts w:ascii="仿宋" w:eastAsia="仿宋" w:hAnsi="仿宋" w:cs="仿宋" w:hint="eastAsia"/>
          <w:sz w:val="28"/>
          <w:lang w:val="en-GB"/>
        </w:rPr>
      </w:pPr>
      <w:bookmarkStart w:id="7" w:name="_Toc6307"/>
      <w:r>
        <w:rPr>
          <w:rFonts w:ascii="仿宋" w:eastAsia="仿宋" w:hAnsi="仿宋" w:cs="仿宋" w:hint="eastAsia"/>
          <w:sz w:val="28"/>
          <w:lang w:val="en-GB"/>
        </w:rPr>
        <w:t>(二)、技术创新与发展</w:t>
      </w:r>
      <w:bookmarkEnd w:id="7"/>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新技术应用</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先进制造技术： 调查动漫行业内是否采用了先进的制造技术，例如3D打印、机器人技术，以提高生产效率和产品质量。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智能化解决方案： 观察是否有公司推出智能化解决方案，包括智能城市、智能家居等，以适应社会对智能化的日益增长的需求。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生物技术： 检视生物技术在动漫行业中的应用，例如基因编辑、生物医学工程等，了解其在产品创新和治疗方面的潜在影响。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研发投入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研发预算： 分析动漫行业内公司是否增加了研发预算，以确定其对创新的承诺程度，并评估未来技术进步的潜力。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合作与联合研发： 了解公司是否与其他企业、研究机构建立合作关系进行联合研发，以促进创新加速。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创新实验室： 探讨公司是否设立创新实验室，以加速新技术的研发和实际应用。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数据分析和挖掘： 了解公司是否利用大数据分析和挖掘技术，以获取洞察和优化决策过程。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云计算与边缘计算： 考察是否有公司采用云计算和边缘计算，以提高数据存储和处理的效率。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物联网应用： 检视物联网在动漫行业内的应用，例如智能传感器、连接设备，以提高生产、管理和服务的智能化水平。</w:t>
      </w:r>
    </w:p>
    <w:p>
      <w:pPr>
        <w:pStyle w:val="Heading2"/>
        <w:ind w:firstLine="560" w:firstLineChars="200"/>
        <w:rPr>
          <w:rFonts w:ascii="仿宋" w:eastAsia="仿宋" w:hAnsi="仿宋" w:cs="仿宋" w:hint="eastAsia"/>
          <w:sz w:val="28"/>
          <w:lang w:val="en-GB"/>
        </w:rPr>
      </w:pPr>
      <w:bookmarkStart w:id="8" w:name="_Toc17841"/>
      <w:r>
        <w:rPr>
          <w:rFonts w:ascii="仿宋" w:eastAsia="仿宋" w:hAnsi="仿宋" w:cs="仿宋" w:hint="eastAsia"/>
          <w:sz w:val="28"/>
          <w:lang w:val="en-GB"/>
        </w:rPr>
        <w:t>(三)、政策与法规</w:t>
      </w:r>
      <w:bookmarkEnd w:id="8"/>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对于政策与法规方面，公司将密切关注并积极应对各项变化：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w:t>
      </w:r>
      <w:r>
        <w:rPr>
          <w:rFonts w:ascii="仿宋" w:eastAsia="仿宋" w:hAnsi="仿宋" w:cs="仿宋" w:hint="eastAsia"/>
          <w:sz w:val="28"/>
          <w:lang w:val="en-GB"/>
        </w:rPr>
        <w:t xml:space="preserve"> 支持政策响应计划：</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https://d.book118.com/287116040111006054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动漫竞争策略分析报告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动漫竞争策略分析报告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动漫竞争策略分析报告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动漫竞争策略分析报告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动漫竞争策略分析报告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动漫竞争策略分析报告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动漫竞争策略分析报告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3F56D2"/>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83F56D2"/>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8711604011100605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2024-01-11T14:48:00Z</dcterms:created>
  <dcterms:modified xsi:type="dcterms:W3CDTF">2024-01-11T14:49:17Z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3B3E8FAE4D6E4E5D957A41550EAD6DA1_11</vt:lpwstr>
  </property>
  <property fmtid="{D5CDD505-2E9C-101B-9397-08002B2CF9AE}" pid="3" name="KSOProductBuildVer">
    <vt:lpwstr>2052-12.1.0.16120</vt:lpwstr>
  </property>
</Properties>
</file>