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图书批发零售项目规划设计纲要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1041" w:history="1">
        <w:r>
          <w:rPr>
            <w:rFonts w:ascii="仿宋" w:eastAsia="仿宋" w:hAnsi="仿宋" w:cs="仿宋" w:hint="eastAsia"/>
            <w:lang w:eastAsia="zh-CN"/>
          </w:rPr>
          <w:t>概论</w:t>
        </w:r>
        <w:r>
          <w:tab/>
        </w:r>
        <w:r>
          <w:fldChar w:fldCharType="begin"/>
        </w:r>
        <w:r>
          <w:instrText xml:space="preserve"> PAGEREF _Toc31041 \h </w:instrText>
        </w:r>
        <w:r>
          <w:fldChar w:fldCharType="separate"/>
        </w:r>
        <w:r>
          <w:t>3</w:t>
        </w:r>
        <w:r>
          <w:fldChar w:fldCharType="end"/>
        </w:r>
      </w:hyperlink>
    </w:p>
    <w:p>
      <w:pPr>
        <w:pStyle w:val="TOC1"/>
        <w:tabs>
          <w:tab w:val="right" w:leader="dot" w:pos="8306"/>
        </w:tabs>
      </w:pPr>
      <w:hyperlink w:anchor="_Toc8235" w:history="1">
        <w:r>
          <w:rPr>
            <w:rFonts w:ascii="仿宋" w:eastAsia="仿宋" w:hAnsi="仿宋" w:cs="仿宋" w:hint="eastAsia"/>
            <w:lang w:eastAsia="zh-CN"/>
          </w:rPr>
          <w:t>一、图书批发零售项目绩效评估</w:t>
        </w:r>
        <w:r>
          <w:tab/>
        </w:r>
        <w:r>
          <w:fldChar w:fldCharType="begin"/>
        </w:r>
        <w:r>
          <w:instrText xml:space="preserve"> PAGEREF _Toc8235 \h </w:instrText>
        </w:r>
        <w:r>
          <w:fldChar w:fldCharType="separate"/>
        </w:r>
        <w:r>
          <w:t>3</w:t>
        </w:r>
        <w:r>
          <w:fldChar w:fldCharType="end"/>
        </w:r>
      </w:hyperlink>
    </w:p>
    <w:p>
      <w:pPr>
        <w:pStyle w:val="TOC2"/>
        <w:tabs>
          <w:tab w:val="right" w:leader="dot" w:pos="8306"/>
        </w:tabs>
      </w:pPr>
      <w:hyperlink w:anchor="_Toc16424" w:history="1">
        <w:r>
          <w:rPr>
            <w:rFonts w:ascii="仿宋" w:eastAsia="仿宋" w:hAnsi="仿宋" w:cs="仿宋" w:hint="eastAsia"/>
            <w:lang w:eastAsia="zh-CN"/>
          </w:rPr>
          <w:t>(一)、绩效评估指标</w:t>
        </w:r>
        <w:r>
          <w:tab/>
        </w:r>
        <w:r>
          <w:fldChar w:fldCharType="begin"/>
        </w:r>
        <w:r>
          <w:instrText xml:space="preserve"> PAGEREF _Toc16424 \h </w:instrText>
        </w:r>
        <w:r>
          <w:fldChar w:fldCharType="separate"/>
        </w:r>
        <w:r>
          <w:t>3</w:t>
        </w:r>
        <w:r>
          <w:fldChar w:fldCharType="end"/>
        </w:r>
      </w:hyperlink>
    </w:p>
    <w:p>
      <w:pPr>
        <w:pStyle w:val="TOC2"/>
        <w:tabs>
          <w:tab w:val="right" w:leader="dot" w:pos="8306"/>
        </w:tabs>
      </w:pPr>
      <w:hyperlink w:anchor="_Toc13938" w:history="1">
        <w:r>
          <w:rPr>
            <w:rFonts w:ascii="仿宋" w:eastAsia="仿宋" w:hAnsi="仿宋" w:cs="仿宋" w:hint="eastAsia"/>
            <w:lang w:eastAsia="zh-CN"/>
          </w:rPr>
          <w:t>(二)、绩效评估方法</w:t>
        </w:r>
        <w:r>
          <w:tab/>
        </w:r>
        <w:r>
          <w:fldChar w:fldCharType="begin"/>
        </w:r>
        <w:r>
          <w:instrText xml:space="preserve"> PAGEREF _Toc13938 \h </w:instrText>
        </w:r>
        <w:r>
          <w:fldChar w:fldCharType="separate"/>
        </w:r>
        <w:r>
          <w:t>4</w:t>
        </w:r>
        <w:r>
          <w:fldChar w:fldCharType="end"/>
        </w:r>
      </w:hyperlink>
    </w:p>
    <w:p>
      <w:pPr>
        <w:pStyle w:val="TOC2"/>
        <w:tabs>
          <w:tab w:val="right" w:leader="dot" w:pos="8306"/>
        </w:tabs>
      </w:pPr>
      <w:hyperlink w:anchor="_Toc21377" w:history="1">
        <w:r>
          <w:rPr>
            <w:rFonts w:ascii="仿宋" w:eastAsia="仿宋" w:hAnsi="仿宋" w:cs="仿宋" w:hint="eastAsia"/>
            <w:lang w:eastAsia="zh-CN"/>
          </w:rPr>
          <w:t>(三)、绩效评估周期</w:t>
        </w:r>
        <w:r>
          <w:tab/>
        </w:r>
        <w:r>
          <w:fldChar w:fldCharType="begin"/>
        </w:r>
        <w:r>
          <w:instrText xml:space="preserve"> PAGEREF _Toc21377 \h </w:instrText>
        </w:r>
        <w:r>
          <w:fldChar w:fldCharType="separate"/>
        </w:r>
        <w:r>
          <w:t>5</w:t>
        </w:r>
        <w:r>
          <w:fldChar w:fldCharType="end"/>
        </w:r>
      </w:hyperlink>
    </w:p>
    <w:p>
      <w:pPr>
        <w:pStyle w:val="TOC1"/>
        <w:tabs>
          <w:tab w:val="right" w:leader="dot" w:pos="8306"/>
        </w:tabs>
      </w:pPr>
      <w:hyperlink w:anchor="_Toc13438" w:history="1">
        <w:r>
          <w:rPr>
            <w:rFonts w:ascii="仿宋" w:eastAsia="仿宋" w:hAnsi="仿宋" w:cs="仿宋" w:hint="eastAsia"/>
            <w:lang w:eastAsia="zh-CN"/>
          </w:rPr>
          <w:t>二、图书批发零售项目可持续发展</w:t>
        </w:r>
        <w:r>
          <w:tab/>
        </w:r>
        <w:r>
          <w:fldChar w:fldCharType="begin"/>
        </w:r>
        <w:r>
          <w:instrText xml:space="preserve"> PAGEREF _Toc13438 \h </w:instrText>
        </w:r>
        <w:r>
          <w:fldChar w:fldCharType="separate"/>
        </w:r>
        <w:r>
          <w:t>6</w:t>
        </w:r>
        <w:r>
          <w:fldChar w:fldCharType="end"/>
        </w:r>
      </w:hyperlink>
    </w:p>
    <w:p>
      <w:pPr>
        <w:pStyle w:val="TOC2"/>
        <w:tabs>
          <w:tab w:val="right" w:leader="dot" w:pos="8306"/>
        </w:tabs>
      </w:pPr>
      <w:hyperlink w:anchor="_Toc318" w:history="1">
        <w:r>
          <w:rPr>
            <w:rFonts w:ascii="仿宋" w:eastAsia="仿宋" w:hAnsi="仿宋" w:cs="仿宋" w:hint="eastAsia"/>
            <w:lang w:eastAsia="zh-CN"/>
          </w:rPr>
          <w:t>(一)、可持续战略与实践</w:t>
        </w:r>
        <w:r>
          <w:tab/>
        </w:r>
        <w:r>
          <w:fldChar w:fldCharType="begin"/>
        </w:r>
        <w:r>
          <w:instrText xml:space="preserve"> PAGEREF _Toc318 \h </w:instrText>
        </w:r>
        <w:r>
          <w:fldChar w:fldCharType="separate"/>
        </w:r>
        <w:r>
          <w:t>6</w:t>
        </w:r>
        <w:r>
          <w:fldChar w:fldCharType="end"/>
        </w:r>
      </w:hyperlink>
    </w:p>
    <w:p>
      <w:pPr>
        <w:pStyle w:val="TOC2"/>
        <w:tabs>
          <w:tab w:val="right" w:leader="dot" w:pos="8306"/>
        </w:tabs>
      </w:pPr>
      <w:hyperlink w:anchor="_Toc17224" w:history="1">
        <w:r>
          <w:rPr>
            <w:rFonts w:ascii="仿宋" w:eastAsia="仿宋" w:hAnsi="仿宋" w:cs="仿宋" w:hint="eastAsia"/>
            <w:lang w:eastAsia="zh-CN"/>
          </w:rPr>
          <w:t>(二)、环保与社会责任</w:t>
        </w:r>
        <w:r>
          <w:tab/>
        </w:r>
        <w:r>
          <w:fldChar w:fldCharType="begin"/>
        </w:r>
        <w:r>
          <w:instrText xml:space="preserve"> PAGEREF _Toc17224 \h </w:instrText>
        </w:r>
        <w:r>
          <w:fldChar w:fldCharType="separate"/>
        </w:r>
        <w:r>
          <w:t>7</w:t>
        </w:r>
        <w:r>
          <w:fldChar w:fldCharType="end"/>
        </w:r>
      </w:hyperlink>
    </w:p>
    <w:p>
      <w:pPr>
        <w:pStyle w:val="TOC1"/>
        <w:tabs>
          <w:tab w:val="right" w:leader="dot" w:pos="8306"/>
        </w:tabs>
      </w:pPr>
      <w:hyperlink w:anchor="_Toc24059" w:history="1">
        <w:r>
          <w:rPr>
            <w:rFonts w:ascii="仿宋" w:eastAsia="仿宋" w:hAnsi="仿宋" w:cs="仿宋" w:hint="eastAsia"/>
            <w:lang w:eastAsia="zh-CN"/>
          </w:rPr>
          <w:t>三、图书批发零售项目选址可行性分析</w:t>
        </w:r>
        <w:r>
          <w:tab/>
        </w:r>
        <w:r>
          <w:fldChar w:fldCharType="begin"/>
        </w:r>
        <w:r>
          <w:instrText xml:space="preserve"> PAGEREF _Toc24059 \h </w:instrText>
        </w:r>
        <w:r>
          <w:fldChar w:fldCharType="separate"/>
        </w:r>
        <w:r>
          <w:t>8</w:t>
        </w:r>
        <w:r>
          <w:fldChar w:fldCharType="end"/>
        </w:r>
      </w:hyperlink>
    </w:p>
    <w:p>
      <w:pPr>
        <w:pStyle w:val="TOC2"/>
        <w:tabs>
          <w:tab w:val="right" w:leader="dot" w:pos="8306"/>
        </w:tabs>
      </w:pPr>
      <w:hyperlink w:anchor="_Toc7777" w:history="1">
        <w:r>
          <w:rPr>
            <w:rFonts w:ascii="仿宋" w:eastAsia="仿宋" w:hAnsi="仿宋" w:cs="仿宋" w:hint="eastAsia"/>
            <w:lang w:eastAsia="zh-CN"/>
          </w:rPr>
          <w:t>(一)、图书批发零售项目选址</w:t>
        </w:r>
        <w:r>
          <w:tab/>
        </w:r>
        <w:r>
          <w:fldChar w:fldCharType="begin"/>
        </w:r>
        <w:r>
          <w:instrText xml:space="preserve"> PAGEREF _Toc7777 \h </w:instrText>
        </w:r>
        <w:r>
          <w:fldChar w:fldCharType="separate"/>
        </w:r>
        <w:r>
          <w:t>8</w:t>
        </w:r>
        <w:r>
          <w:fldChar w:fldCharType="end"/>
        </w:r>
      </w:hyperlink>
    </w:p>
    <w:p>
      <w:pPr>
        <w:pStyle w:val="TOC2"/>
        <w:tabs>
          <w:tab w:val="right" w:leader="dot" w:pos="8306"/>
        </w:tabs>
      </w:pPr>
      <w:hyperlink w:anchor="_Toc21214" w:history="1">
        <w:r>
          <w:rPr>
            <w:rFonts w:ascii="仿宋" w:eastAsia="仿宋" w:hAnsi="仿宋" w:cs="仿宋" w:hint="eastAsia"/>
            <w:lang w:eastAsia="zh-CN"/>
          </w:rPr>
          <w:t>(二)、用地控制指标</w:t>
        </w:r>
        <w:r>
          <w:tab/>
        </w:r>
        <w:r>
          <w:fldChar w:fldCharType="begin"/>
        </w:r>
        <w:r>
          <w:instrText xml:space="preserve"> PAGEREF _Toc21214 \h </w:instrText>
        </w:r>
        <w:r>
          <w:fldChar w:fldCharType="separate"/>
        </w:r>
        <w:r>
          <w:t>8</w:t>
        </w:r>
        <w:r>
          <w:fldChar w:fldCharType="end"/>
        </w:r>
      </w:hyperlink>
    </w:p>
    <w:p>
      <w:pPr>
        <w:pStyle w:val="TOC2"/>
        <w:tabs>
          <w:tab w:val="right" w:leader="dot" w:pos="8306"/>
        </w:tabs>
      </w:pPr>
      <w:hyperlink w:anchor="_Toc7882" w:history="1">
        <w:r>
          <w:rPr>
            <w:rFonts w:ascii="仿宋" w:eastAsia="仿宋" w:hAnsi="仿宋" w:cs="仿宋" w:hint="eastAsia"/>
            <w:lang w:eastAsia="zh-CN"/>
          </w:rPr>
          <w:t>(三)、节约用地措施</w:t>
        </w:r>
        <w:r>
          <w:tab/>
        </w:r>
        <w:r>
          <w:fldChar w:fldCharType="begin"/>
        </w:r>
        <w:r>
          <w:instrText xml:space="preserve"> PAGEREF _Toc7882 \h </w:instrText>
        </w:r>
        <w:r>
          <w:fldChar w:fldCharType="separate"/>
        </w:r>
        <w:r>
          <w:t>10</w:t>
        </w:r>
        <w:r>
          <w:fldChar w:fldCharType="end"/>
        </w:r>
      </w:hyperlink>
    </w:p>
    <w:p>
      <w:pPr>
        <w:pStyle w:val="TOC2"/>
        <w:tabs>
          <w:tab w:val="right" w:leader="dot" w:pos="8306"/>
        </w:tabs>
      </w:pPr>
      <w:hyperlink w:anchor="_Toc24468" w:history="1">
        <w:r>
          <w:rPr>
            <w:rFonts w:ascii="仿宋" w:eastAsia="仿宋" w:hAnsi="仿宋" w:cs="仿宋" w:hint="eastAsia"/>
            <w:lang w:eastAsia="zh-CN"/>
          </w:rPr>
          <w:t>(四)、总图布置方案</w:t>
        </w:r>
        <w:r>
          <w:tab/>
        </w:r>
        <w:r>
          <w:fldChar w:fldCharType="begin"/>
        </w:r>
        <w:r>
          <w:instrText xml:space="preserve"> PAGEREF _Toc24468 \h </w:instrText>
        </w:r>
        <w:r>
          <w:fldChar w:fldCharType="separate"/>
        </w:r>
        <w:r>
          <w:t>11</w:t>
        </w:r>
        <w:r>
          <w:fldChar w:fldCharType="end"/>
        </w:r>
      </w:hyperlink>
    </w:p>
    <w:p>
      <w:pPr>
        <w:pStyle w:val="TOC2"/>
        <w:tabs>
          <w:tab w:val="right" w:leader="dot" w:pos="8306"/>
        </w:tabs>
      </w:pPr>
      <w:hyperlink w:anchor="_Toc19832" w:history="1">
        <w:r>
          <w:rPr>
            <w:rFonts w:ascii="仿宋" w:eastAsia="仿宋" w:hAnsi="仿宋" w:cs="仿宋" w:hint="eastAsia"/>
            <w:lang w:eastAsia="zh-CN"/>
          </w:rPr>
          <w:t>(五)、选址综合评价</w:t>
        </w:r>
        <w:r>
          <w:tab/>
        </w:r>
        <w:r>
          <w:fldChar w:fldCharType="begin"/>
        </w:r>
        <w:r>
          <w:instrText xml:space="preserve"> PAGEREF _Toc19832 \h </w:instrText>
        </w:r>
        <w:r>
          <w:fldChar w:fldCharType="separate"/>
        </w:r>
        <w:r>
          <w:t>12</w:t>
        </w:r>
        <w:r>
          <w:fldChar w:fldCharType="end"/>
        </w:r>
      </w:hyperlink>
    </w:p>
    <w:p>
      <w:pPr>
        <w:pStyle w:val="TOC1"/>
        <w:tabs>
          <w:tab w:val="right" w:leader="dot" w:pos="8306"/>
        </w:tabs>
      </w:pPr>
      <w:hyperlink w:anchor="_Toc22834" w:history="1">
        <w:r>
          <w:rPr>
            <w:rFonts w:ascii="仿宋" w:eastAsia="仿宋" w:hAnsi="仿宋" w:cs="仿宋" w:hint="eastAsia"/>
            <w:lang w:eastAsia="zh-CN"/>
          </w:rPr>
          <w:t>四、图书批发零售项目危机管理</w:t>
        </w:r>
        <w:r>
          <w:tab/>
        </w:r>
        <w:r>
          <w:fldChar w:fldCharType="begin"/>
        </w:r>
        <w:r>
          <w:instrText xml:space="preserve"> PAGEREF _Toc22834 \h </w:instrText>
        </w:r>
        <w:r>
          <w:fldChar w:fldCharType="separate"/>
        </w:r>
        <w:r>
          <w:t>13</w:t>
        </w:r>
        <w:r>
          <w:fldChar w:fldCharType="end"/>
        </w:r>
      </w:hyperlink>
    </w:p>
    <w:p>
      <w:pPr>
        <w:pStyle w:val="TOC2"/>
        <w:tabs>
          <w:tab w:val="right" w:leader="dot" w:pos="8306"/>
        </w:tabs>
      </w:pPr>
      <w:hyperlink w:anchor="_Toc17222" w:history="1">
        <w:r>
          <w:rPr>
            <w:rFonts w:ascii="仿宋" w:eastAsia="仿宋" w:hAnsi="仿宋" w:cs="仿宋" w:hint="eastAsia"/>
            <w:lang w:eastAsia="zh-CN"/>
          </w:rPr>
          <w:t>(一)、危机预警与识别</w:t>
        </w:r>
        <w:r>
          <w:tab/>
        </w:r>
        <w:r>
          <w:fldChar w:fldCharType="begin"/>
        </w:r>
        <w:r>
          <w:instrText xml:space="preserve"> PAGEREF _Toc17222 \h </w:instrText>
        </w:r>
        <w:r>
          <w:fldChar w:fldCharType="separate"/>
        </w:r>
        <w:r>
          <w:t>13</w:t>
        </w:r>
        <w:r>
          <w:fldChar w:fldCharType="end"/>
        </w:r>
      </w:hyperlink>
    </w:p>
    <w:p>
      <w:pPr>
        <w:pStyle w:val="TOC2"/>
        <w:tabs>
          <w:tab w:val="right" w:leader="dot" w:pos="8306"/>
        </w:tabs>
      </w:pPr>
      <w:hyperlink w:anchor="_Toc29940" w:history="1">
        <w:r>
          <w:rPr>
            <w:rFonts w:ascii="仿宋" w:eastAsia="仿宋" w:hAnsi="仿宋" w:cs="仿宋" w:hint="eastAsia"/>
            <w:lang w:eastAsia="zh-CN"/>
          </w:rPr>
          <w:t>(二)、危机应对与恢复</w:t>
        </w:r>
        <w:r>
          <w:tab/>
        </w:r>
        <w:r>
          <w:fldChar w:fldCharType="begin"/>
        </w:r>
        <w:r>
          <w:instrText xml:space="preserve"> PAGEREF _Toc29940 \h </w:instrText>
        </w:r>
        <w:r>
          <w:fldChar w:fldCharType="separate"/>
        </w:r>
        <w:r>
          <w:t>14</w:t>
        </w:r>
        <w:r>
          <w:fldChar w:fldCharType="end"/>
        </w:r>
      </w:hyperlink>
    </w:p>
    <w:p>
      <w:pPr>
        <w:pStyle w:val="TOC1"/>
        <w:tabs>
          <w:tab w:val="right" w:leader="dot" w:pos="8306"/>
        </w:tabs>
      </w:pPr>
      <w:hyperlink w:anchor="_Toc2332" w:history="1">
        <w:r>
          <w:rPr>
            <w:rFonts w:ascii="仿宋" w:eastAsia="仿宋" w:hAnsi="仿宋" w:cs="仿宋" w:hint="eastAsia"/>
            <w:lang w:eastAsia="zh-CN"/>
          </w:rPr>
          <w:t>五、图书批发零售项目土建工程</w:t>
        </w:r>
        <w:r>
          <w:tab/>
        </w:r>
        <w:r>
          <w:fldChar w:fldCharType="begin"/>
        </w:r>
        <w:r>
          <w:instrText xml:space="preserve"> PAGEREF _Toc2332 \h </w:instrText>
        </w:r>
        <w:r>
          <w:fldChar w:fldCharType="separate"/>
        </w:r>
        <w:r>
          <w:t>16</w:t>
        </w:r>
        <w:r>
          <w:fldChar w:fldCharType="end"/>
        </w:r>
      </w:hyperlink>
    </w:p>
    <w:p>
      <w:pPr>
        <w:pStyle w:val="TOC2"/>
        <w:tabs>
          <w:tab w:val="right" w:leader="dot" w:pos="8306"/>
        </w:tabs>
      </w:pPr>
      <w:hyperlink w:anchor="_Toc9787" w:history="1">
        <w:r>
          <w:rPr>
            <w:rFonts w:ascii="仿宋" w:eastAsia="仿宋" w:hAnsi="仿宋" w:cs="仿宋" w:hint="eastAsia"/>
            <w:lang w:eastAsia="zh-CN"/>
          </w:rPr>
          <w:t>(一)、建筑工程设计原则</w:t>
        </w:r>
        <w:r>
          <w:tab/>
        </w:r>
        <w:r>
          <w:fldChar w:fldCharType="begin"/>
        </w:r>
        <w:r>
          <w:instrText xml:space="preserve"> PAGEREF _Toc9787 \h </w:instrText>
        </w:r>
        <w:r>
          <w:fldChar w:fldCharType="separate"/>
        </w:r>
        <w:r>
          <w:t>16</w:t>
        </w:r>
        <w:r>
          <w:fldChar w:fldCharType="end"/>
        </w:r>
      </w:hyperlink>
    </w:p>
    <w:p>
      <w:pPr>
        <w:pStyle w:val="TOC2"/>
        <w:tabs>
          <w:tab w:val="right" w:leader="dot" w:pos="8306"/>
        </w:tabs>
      </w:pPr>
      <w:hyperlink w:anchor="_Toc653" w:history="1">
        <w:r>
          <w:rPr>
            <w:rFonts w:ascii="仿宋" w:eastAsia="仿宋" w:hAnsi="仿宋" w:cs="仿宋" w:hint="eastAsia"/>
            <w:lang w:eastAsia="zh-CN"/>
          </w:rPr>
          <w:t>(二)、土建工程设计年限及安全等级</w:t>
        </w:r>
        <w:r>
          <w:tab/>
        </w:r>
        <w:r>
          <w:fldChar w:fldCharType="begin"/>
        </w:r>
        <w:r>
          <w:instrText xml:space="preserve"> PAGEREF _Toc653 \h </w:instrText>
        </w:r>
        <w:r>
          <w:fldChar w:fldCharType="separate"/>
        </w:r>
        <w:r>
          <w:t>17</w:t>
        </w:r>
        <w:r>
          <w:fldChar w:fldCharType="end"/>
        </w:r>
      </w:hyperlink>
    </w:p>
    <w:p>
      <w:pPr>
        <w:pStyle w:val="TOC2"/>
        <w:tabs>
          <w:tab w:val="right" w:leader="dot" w:pos="8306"/>
        </w:tabs>
      </w:pPr>
      <w:hyperlink w:anchor="_Toc20792" w:history="1">
        <w:r>
          <w:rPr>
            <w:rFonts w:ascii="仿宋" w:eastAsia="仿宋" w:hAnsi="仿宋" w:cs="仿宋" w:hint="eastAsia"/>
            <w:lang w:eastAsia="zh-CN"/>
          </w:rPr>
          <w:t>(三)、建筑工程设计总体要求</w:t>
        </w:r>
        <w:r>
          <w:tab/>
        </w:r>
        <w:r>
          <w:fldChar w:fldCharType="begin"/>
        </w:r>
        <w:r>
          <w:instrText xml:space="preserve"> PAGEREF _Toc20792 \h </w:instrText>
        </w:r>
        <w:r>
          <w:fldChar w:fldCharType="separate"/>
        </w:r>
        <w:r>
          <w:t>18</w:t>
        </w:r>
        <w:r>
          <w:fldChar w:fldCharType="end"/>
        </w:r>
      </w:hyperlink>
    </w:p>
    <w:p>
      <w:pPr>
        <w:pStyle w:val="TOC2"/>
        <w:tabs>
          <w:tab w:val="right" w:leader="dot" w:pos="8306"/>
        </w:tabs>
      </w:pPr>
      <w:hyperlink w:anchor="_Toc32325" w:history="1">
        <w:r>
          <w:rPr>
            <w:rFonts w:ascii="仿宋" w:eastAsia="仿宋" w:hAnsi="仿宋" w:cs="仿宋" w:hint="eastAsia"/>
            <w:lang w:eastAsia="zh-CN"/>
          </w:rPr>
          <w:t>(四)、土建工程建设指标</w:t>
        </w:r>
        <w:r>
          <w:tab/>
        </w:r>
        <w:r>
          <w:fldChar w:fldCharType="begin"/>
        </w:r>
        <w:r>
          <w:instrText xml:space="preserve"> PAGEREF _Toc32325 \h </w:instrText>
        </w:r>
        <w:r>
          <w:fldChar w:fldCharType="separate"/>
        </w:r>
        <w:r>
          <w:t>19</w:t>
        </w:r>
        <w:r>
          <w:fldChar w:fldCharType="end"/>
        </w:r>
      </w:hyperlink>
    </w:p>
    <w:p>
      <w:pPr>
        <w:pStyle w:val="TOC1"/>
        <w:tabs>
          <w:tab w:val="right" w:leader="dot" w:pos="8306"/>
        </w:tabs>
      </w:pPr>
      <w:hyperlink w:anchor="_Toc8225" w:history="1">
        <w:r>
          <w:rPr>
            <w:rFonts w:ascii="仿宋" w:eastAsia="仿宋" w:hAnsi="仿宋" w:cs="仿宋" w:hint="eastAsia"/>
            <w:lang w:eastAsia="zh-CN"/>
          </w:rPr>
          <w:t>六、图书批发零售项目概论</w:t>
        </w:r>
        <w:r>
          <w:tab/>
        </w:r>
        <w:r>
          <w:fldChar w:fldCharType="begin"/>
        </w:r>
        <w:r>
          <w:instrText xml:space="preserve"> PAGEREF _Toc8225 \h </w:instrText>
        </w:r>
        <w:r>
          <w:fldChar w:fldCharType="separate"/>
        </w:r>
        <w:r>
          <w:t>19</w:t>
        </w:r>
        <w:r>
          <w:fldChar w:fldCharType="end"/>
        </w:r>
      </w:hyperlink>
    </w:p>
    <w:p>
      <w:pPr>
        <w:pStyle w:val="TOC2"/>
        <w:tabs>
          <w:tab w:val="right" w:leader="dot" w:pos="8306"/>
        </w:tabs>
      </w:pPr>
      <w:hyperlink w:anchor="_Toc8951" w:history="1">
        <w:r>
          <w:rPr>
            <w:rFonts w:ascii="仿宋" w:eastAsia="仿宋" w:hAnsi="仿宋" w:cs="仿宋" w:hint="eastAsia"/>
            <w:lang w:eastAsia="zh-CN"/>
          </w:rPr>
          <w:t>(一)、图书批发零售项目概况</w:t>
        </w:r>
        <w:r>
          <w:tab/>
        </w:r>
        <w:r>
          <w:fldChar w:fldCharType="begin"/>
        </w:r>
        <w:r>
          <w:instrText xml:space="preserve"> PAGEREF _Toc8951 \h </w:instrText>
        </w:r>
        <w:r>
          <w:fldChar w:fldCharType="separate"/>
        </w:r>
        <w:r>
          <w:t>19</w:t>
        </w:r>
        <w:r>
          <w:fldChar w:fldCharType="end"/>
        </w:r>
      </w:hyperlink>
    </w:p>
    <w:p>
      <w:pPr>
        <w:pStyle w:val="TOC2"/>
        <w:tabs>
          <w:tab w:val="right" w:leader="dot" w:pos="8306"/>
        </w:tabs>
      </w:pPr>
      <w:hyperlink w:anchor="_Toc30439" w:history="1">
        <w:r>
          <w:rPr>
            <w:rFonts w:ascii="仿宋" w:eastAsia="仿宋" w:hAnsi="仿宋" w:cs="仿宋" w:hint="eastAsia"/>
            <w:lang w:eastAsia="zh-CN"/>
          </w:rPr>
          <w:t>(二)、图书批发零售项目目标</w:t>
        </w:r>
        <w:r>
          <w:tab/>
        </w:r>
        <w:r>
          <w:fldChar w:fldCharType="begin"/>
        </w:r>
        <w:r>
          <w:instrText xml:space="preserve"> PAGEREF _Toc30439 \h </w:instrText>
        </w:r>
        <w:r>
          <w:fldChar w:fldCharType="separate"/>
        </w:r>
        <w:r>
          <w:t>21</w:t>
        </w:r>
        <w:r>
          <w:fldChar w:fldCharType="end"/>
        </w:r>
      </w:hyperlink>
    </w:p>
    <w:p>
      <w:pPr>
        <w:pStyle w:val="TOC2"/>
        <w:tabs>
          <w:tab w:val="right" w:leader="dot" w:pos="8306"/>
        </w:tabs>
      </w:pPr>
      <w:hyperlink w:anchor="_Toc25773" w:history="1">
        <w:r>
          <w:rPr>
            <w:rFonts w:ascii="仿宋" w:eastAsia="仿宋" w:hAnsi="仿宋" w:cs="仿宋" w:hint="eastAsia"/>
            <w:lang w:eastAsia="zh-CN"/>
          </w:rPr>
          <w:t>(三)、图书批发零售项目提出的理由</w:t>
        </w:r>
        <w:r>
          <w:tab/>
        </w:r>
        <w:r>
          <w:fldChar w:fldCharType="begin"/>
        </w:r>
        <w:r>
          <w:instrText xml:space="preserve"> PAGEREF _Toc25773 \h </w:instrText>
        </w:r>
        <w:r>
          <w:fldChar w:fldCharType="separate"/>
        </w:r>
        <w:r>
          <w:t>22</w:t>
        </w:r>
        <w:r>
          <w:fldChar w:fldCharType="end"/>
        </w:r>
      </w:hyperlink>
    </w:p>
    <w:p>
      <w:pPr>
        <w:pStyle w:val="TOC2"/>
        <w:tabs>
          <w:tab w:val="right" w:leader="dot" w:pos="8306"/>
        </w:tabs>
      </w:pPr>
      <w:hyperlink w:anchor="_Toc8647" w:history="1">
        <w:r>
          <w:rPr>
            <w:rFonts w:ascii="仿宋" w:eastAsia="仿宋" w:hAnsi="仿宋" w:cs="仿宋" w:hint="eastAsia"/>
            <w:lang w:eastAsia="zh-CN"/>
          </w:rPr>
          <w:t>(四)、图书批发零售项目意义</w:t>
        </w:r>
        <w:r>
          <w:tab/>
        </w:r>
        <w:r>
          <w:fldChar w:fldCharType="begin"/>
        </w:r>
        <w:r>
          <w:instrText xml:space="preserve"> PAGEREF _Toc8647 \h </w:instrText>
        </w:r>
        <w:r>
          <w:fldChar w:fldCharType="separate"/>
        </w:r>
        <w:r>
          <w:t>24</w:t>
        </w:r>
        <w:r>
          <w:fldChar w:fldCharType="end"/>
        </w:r>
      </w:hyperlink>
    </w:p>
    <w:p>
      <w:pPr>
        <w:pStyle w:val="TOC2"/>
        <w:tabs>
          <w:tab w:val="right" w:leader="dot" w:pos="8306"/>
        </w:tabs>
      </w:pPr>
      <w:hyperlink w:anchor="_Toc19880" w:history="1">
        <w:r>
          <w:rPr>
            <w:rFonts w:ascii="仿宋" w:eastAsia="仿宋" w:hAnsi="仿宋" w:cs="仿宋" w:hint="eastAsia"/>
            <w:lang w:eastAsia="zh-CN"/>
          </w:rPr>
          <w:t>(五)、图书批发零售项目背景</w:t>
        </w:r>
        <w:r>
          <w:tab/>
        </w:r>
        <w:r>
          <w:fldChar w:fldCharType="begin"/>
        </w:r>
        <w:r>
          <w:instrText xml:space="preserve"> PAGEREF _Toc19880 \h </w:instrText>
        </w:r>
        <w:r>
          <w:fldChar w:fldCharType="separate"/>
        </w:r>
        <w:r>
          <w:t>25</w:t>
        </w:r>
        <w:r>
          <w:fldChar w:fldCharType="end"/>
        </w:r>
      </w:hyperlink>
    </w:p>
    <w:p>
      <w:pPr>
        <w:pStyle w:val="TOC1"/>
        <w:tabs>
          <w:tab w:val="right" w:leader="dot" w:pos="8306"/>
        </w:tabs>
      </w:pPr>
      <w:hyperlink w:anchor="_Toc32040" w:history="1">
        <w:r>
          <w:rPr>
            <w:rFonts w:ascii="仿宋" w:eastAsia="仿宋" w:hAnsi="仿宋" w:cs="仿宋" w:hint="eastAsia"/>
            <w:lang w:eastAsia="zh-CN"/>
          </w:rPr>
          <w:t>七、图书批发零售项目人力资源培养与发展</w:t>
        </w:r>
        <w:r>
          <w:tab/>
        </w:r>
        <w:r>
          <w:fldChar w:fldCharType="begin"/>
        </w:r>
        <w:r>
          <w:instrText xml:space="preserve"> PAGEREF _Toc32040 \h </w:instrText>
        </w:r>
        <w:r>
          <w:fldChar w:fldCharType="separate"/>
        </w:r>
        <w:r>
          <w:t>26</w:t>
        </w:r>
        <w:r>
          <w:fldChar w:fldCharType="end"/>
        </w:r>
      </w:hyperlink>
    </w:p>
    <w:p>
      <w:pPr>
        <w:pStyle w:val="TOC2"/>
        <w:tabs>
          <w:tab w:val="right" w:leader="dot" w:pos="8306"/>
        </w:tabs>
      </w:pPr>
      <w:hyperlink w:anchor="_Toc32562" w:history="1">
        <w:r>
          <w:rPr>
            <w:rFonts w:ascii="仿宋" w:eastAsia="仿宋" w:hAnsi="仿宋" w:cs="仿宋" w:hint="eastAsia"/>
            <w:lang w:eastAsia="zh-CN"/>
          </w:rPr>
          <w:t>(一)、人才需求与规划</w:t>
        </w:r>
        <w:r>
          <w:tab/>
        </w:r>
        <w:r>
          <w:fldChar w:fldCharType="begin"/>
        </w:r>
        <w:r>
          <w:instrText xml:space="preserve"> PAGEREF _Toc32562 \h </w:instrText>
        </w:r>
        <w:r>
          <w:fldChar w:fldCharType="separate"/>
        </w:r>
        <w:r>
          <w:t>26</w:t>
        </w:r>
        <w:r>
          <w:fldChar w:fldCharType="end"/>
        </w:r>
      </w:hyperlink>
    </w:p>
    <w:p>
      <w:pPr>
        <w:pStyle w:val="TOC2"/>
        <w:tabs>
          <w:tab w:val="right" w:leader="dot" w:pos="8306"/>
        </w:tabs>
      </w:pPr>
      <w:hyperlink w:anchor="_Toc2467" w:history="1">
        <w:r>
          <w:rPr>
            <w:rFonts w:ascii="仿宋" w:eastAsia="仿宋" w:hAnsi="仿宋" w:cs="仿宋" w:hint="eastAsia"/>
            <w:lang w:eastAsia="zh-CN"/>
          </w:rPr>
          <w:t>(二)、培训与发展计划</w:t>
        </w:r>
        <w:r>
          <w:tab/>
        </w:r>
        <w:r>
          <w:fldChar w:fldCharType="begin"/>
        </w:r>
        <w:r>
          <w:instrText xml:space="preserve"> PAGEREF _Toc2467 \h </w:instrText>
        </w:r>
        <w:r>
          <w:fldChar w:fldCharType="separate"/>
        </w:r>
        <w:r>
          <w:t>26</w:t>
        </w:r>
        <w:r>
          <w:fldChar w:fldCharType="end"/>
        </w:r>
      </w:hyperlink>
    </w:p>
    <w:p>
      <w:pPr>
        <w:pStyle w:val="TOC1"/>
        <w:tabs>
          <w:tab w:val="right" w:leader="dot" w:pos="8306"/>
        </w:tabs>
      </w:pPr>
      <w:hyperlink w:anchor="_Toc12818" w:history="1">
        <w:r>
          <w:rPr>
            <w:rFonts w:ascii="仿宋" w:eastAsia="仿宋" w:hAnsi="仿宋" w:cs="仿宋" w:hint="eastAsia"/>
            <w:lang w:eastAsia="zh-CN"/>
          </w:rPr>
          <w:t>八、图书批发零售项目环境影响分析</w:t>
        </w:r>
        <w:r>
          <w:tab/>
        </w:r>
        <w:r>
          <w:fldChar w:fldCharType="begin"/>
        </w:r>
        <w:r>
          <w:instrText xml:space="preserve"> PAGEREF _Toc12818 \h </w:instrText>
        </w:r>
        <w:r>
          <w:fldChar w:fldCharType="separate"/>
        </w:r>
        <w:r>
          <w:t>27</w:t>
        </w:r>
        <w:r>
          <w:fldChar w:fldCharType="end"/>
        </w:r>
      </w:hyperlink>
    </w:p>
    <w:p>
      <w:pPr>
        <w:pStyle w:val="TOC2"/>
        <w:tabs>
          <w:tab w:val="right" w:leader="dot" w:pos="8306"/>
        </w:tabs>
      </w:pPr>
      <w:hyperlink w:anchor="_Toc13618" w:history="1">
        <w:r>
          <w:rPr>
            <w:rFonts w:ascii="仿宋" w:eastAsia="仿宋" w:hAnsi="仿宋" w:cs="仿宋" w:hint="eastAsia"/>
            <w:lang w:eastAsia="zh-CN"/>
          </w:rPr>
          <w:t>(一)、建设区域环境质量现状</w:t>
        </w:r>
        <w:r>
          <w:tab/>
        </w:r>
        <w:r>
          <w:fldChar w:fldCharType="begin"/>
        </w:r>
        <w:r>
          <w:instrText xml:space="preserve"> PAGEREF _Toc13618 \h </w:instrText>
        </w:r>
        <w:r>
          <w:fldChar w:fldCharType="separate"/>
        </w:r>
        <w:r>
          <w:t>27</w:t>
        </w:r>
        <w:r>
          <w:fldChar w:fldCharType="end"/>
        </w:r>
      </w:hyperlink>
    </w:p>
    <w:p>
      <w:pPr>
        <w:pStyle w:val="TOC2"/>
        <w:tabs>
          <w:tab w:val="right" w:leader="dot" w:pos="8306"/>
        </w:tabs>
      </w:pPr>
      <w:hyperlink w:anchor="_Toc31612" w:history="1">
        <w:r>
          <w:rPr>
            <w:rFonts w:ascii="仿宋" w:eastAsia="仿宋" w:hAnsi="仿宋" w:cs="仿宋" w:hint="eastAsia"/>
            <w:lang w:eastAsia="zh-CN"/>
          </w:rPr>
          <w:t>(二)、建设期环境保护</w:t>
        </w:r>
        <w:r>
          <w:tab/>
        </w:r>
        <w:r>
          <w:fldChar w:fldCharType="begin"/>
        </w:r>
        <w:r>
          <w:instrText xml:space="preserve"> PAGEREF _Toc31612 \h </w:instrText>
        </w:r>
        <w:r>
          <w:fldChar w:fldCharType="separate"/>
        </w:r>
        <w:r>
          <w:t>28</w:t>
        </w:r>
        <w:r>
          <w:fldChar w:fldCharType="end"/>
        </w:r>
      </w:hyperlink>
    </w:p>
    <w:p>
      <w:pPr>
        <w:pStyle w:val="TOC2"/>
        <w:tabs>
          <w:tab w:val="right" w:leader="dot" w:pos="8306"/>
        </w:tabs>
      </w:pPr>
      <w:hyperlink w:anchor="_Toc10957" w:history="1">
        <w:r>
          <w:rPr>
            <w:rFonts w:ascii="仿宋" w:eastAsia="仿宋" w:hAnsi="仿宋" w:cs="仿宋" w:hint="eastAsia"/>
            <w:lang w:eastAsia="zh-CN"/>
          </w:rPr>
          <w:t>(三)、运营期环境保护</w:t>
        </w:r>
        <w:r>
          <w:tab/>
        </w:r>
        <w:r>
          <w:fldChar w:fldCharType="begin"/>
        </w:r>
        <w:r>
          <w:instrText xml:space="preserve"> PAGEREF _Toc10957 \h </w:instrText>
        </w:r>
        <w:r>
          <w:fldChar w:fldCharType="separate"/>
        </w:r>
        <w:r>
          <w:t>30</w:t>
        </w:r>
        <w:r>
          <w:fldChar w:fldCharType="end"/>
        </w:r>
      </w:hyperlink>
    </w:p>
    <w:p>
      <w:pPr>
        <w:pStyle w:val="TOC2"/>
        <w:tabs>
          <w:tab w:val="right" w:leader="dot" w:pos="8306"/>
        </w:tabs>
      </w:pPr>
      <w:hyperlink w:anchor="_Toc699" w:history="1">
        <w:r>
          <w:rPr>
            <w:rFonts w:ascii="仿宋" w:eastAsia="仿宋" w:hAnsi="仿宋" w:cs="仿宋" w:hint="eastAsia"/>
            <w:lang w:eastAsia="zh-CN"/>
          </w:rPr>
          <w:t>(四)、图书批发零售项目建设对区域经济的影响</w:t>
        </w:r>
        <w:r>
          <w:tab/>
        </w:r>
        <w:r>
          <w:fldChar w:fldCharType="begin"/>
        </w:r>
        <w:r>
          <w:instrText xml:space="preserve"> PAGEREF _Toc699 \h </w:instrText>
        </w:r>
        <w:r>
          <w:fldChar w:fldCharType="separate"/>
        </w:r>
        <w:r>
          <w:t>31</w:t>
        </w:r>
        <w:r>
          <w:fldChar w:fldCharType="end"/>
        </w:r>
      </w:hyperlink>
    </w:p>
    <w:p>
      <w:pPr>
        <w:pStyle w:val="TOC2"/>
        <w:tabs>
          <w:tab w:val="right" w:leader="dot" w:pos="8306"/>
        </w:tabs>
      </w:pPr>
      <w:hyperlink w:anchor="_Toc17411" w:history="1">
        <w:r>
          <w:rPr>
            <w:rFonts w:ascii="仿宋" w:eastAsia="仿宋" w:hAnsi="仿宋" w:cs="仿宋" w:hint="eastAsia"/>
            <w:lang w:eastAsia="zh-CN"/>
          </w:rPr>
          <w:t>(五)、废弃物处理</w:t>
        </w:r>
        <w:r>
          <w:tab/>
        </w:r>
        <w:r>
          <w:fldChar w:fldCharType="begin"/>
        </w:r>
        <w:r>
          <w:instrText xml:space="preserve"> PAGEREF _Toc17411 \h </w:instrText>
        </w:r>
        <w:r>
          <w:fldChar w:fldCharType="separate"/>
        </w:r>
        <w:r>
          <w:t>33</w:t>
        </w:r>
        <w:r>
          <w:fldChar w:fldCharType="end"/>
        </w:r>
      </w:hyperlink>
    </w:p>
    <w:p>
      <w:pPr>
        <w:pStyle w:val="TOC2"/>
        <w:tabs>
          <w:tab w:val="right" w:leader="dot" w:pos="8306"/>
        </w:tabs>
      </w:pPr>
      <w:hyperlink w:anchor="_Toc29921" w:history="1">
        <w:r>
          <w:rPr>
            <w:rFonts w:ascii="仿宋" w:eastAsia="仿宋" w:hAnsi="仿宋" w:cs="仿宋" w:hint="eastAsia"/>
            <w:lang w:eastAsia="zh-CN"/>
          </w:rPr>
          <w:t>(六)、特殊环境影响分析</w:t>
        </w:r>
        <w:r>
          <w:tab/>
        </w:r>
        <w:r>
          <w:fldChar w:fldCharType="begin"/>
        </w:r>
        <w:r>
          <w:instrText xml:space="preserve"> PAGEREF _Toc29921 \h </w:instrText>
        </w:r>
        <w:r>
          <w:fldChar w:fldCharType="separate"/>
        </w:r>
        <w:r>
          <w:t>34</w:t>
        </w:r>
        <w:r>
          <w:fldChar w:fldCharType="end"/>
        </w:r>
      </w:hyperlink>
    </w:p>
    <w:p>
      <w:pPr>
        <w:pStyle w:val="TOC2"/>
        <w:tabs>
          <w:tab w:val="right" w:leader="dot" w:pos="8306"/>
        </w:tabs>
      </w:pPr>
      <w:hyperlink w:anchor="_Toc21589" w:history="1">
        <w:r>
          <w:rPr>
            <w:rFonts w:ascii="仿宋" w:eastAsia="仿宋" w:hAnsi="仿宋" w:cs="仿宋" w:hint="eastAsia"/>
            <w:lang w:eastAsia="zh-CN"/>
          </w:rPr>
          <w:t>(七)、清洁生产</w:t>
        </w:r>
        <w:r>
          <w:tab/>
        </w:r>
        <w:r>
          <w:fldChar w:fldCharType="begin"/>
        </w:r>
        <w:r>
          <w:instrText xml:space="preserve"> PAGEREF _Toc21589 \h </w:instrText>
        </w:r>
        <w:r>
          <w:fldChar w:fldCharType="separate"/>
        </w:r>
        <w:r>
          <w:t>35</w:t>
        </w:r>
        <w:r>
          <w:fldChar w:fldCharType="end"/>
        </w:r>
      </w:hyperlink>
    </w:p>
    <w:p>
      <w:pPr>
        <w:pStyle w:val="TOC2"/>
        <w:tabs>
          <w:tab w:val="right" w:leader="dot" w:pos="8306"/>
        </w:tabs>
      </w:pPr>
      <w:hyperlink w:anchor="_Toc12096" w:history="1">
        <w:r>
          <w:rPr>
            <w:rFonts w:ascii="仿宋" w:eastAsia="仿宋" w:hAnsi="仿宋" w:cs="仿宋" w:hint="eastAsia"/>
            <w:lang w:eastAsia="zh-CN"/>
          </w:rPr>
          <w:t>(八)、环境保护综合评价</w:t>
        </w:r>
        <w:r>
          <w:tab/>
        </w:r>
        <w:r>
          <w:fldChar w:fldCharType="begin"/>
        </w:r>
        <w:r>
          <w:instrText xml:space="preserve"> PAGEREF _Toc12096 \h </w:instrText>
        </w:r>
        <w:r>
          <w:fldChar w:fldCharType="separate"/>
        </w:r>
        <w:r>
          <w:t>36</w:t>
        </w:r>
        <w:r>
          <w:fldChar w:fldCharType="end"/>
        </w:r>
      </w:hyperlink>
    </w:p>
    <w:p>
      <w:pPr>
        <w:pStyle w:val="TOC1"/>
        <w:tabs>
          <w:tab w:val="right" w:leader="dot" w:pos="8306"/>
        </w:tabs>
      </w:pPr>
      <w:hyperlink w:anchor="_Toc1109" w:history="1">
        <w:r>
          <w:rPr>
            <w:rFonts w:ascii="仿宋" w:eastAsia="仿宋" w:hAnsi="仿宋" w:cs="仿宋" w:hint="eastAsia"/>
            <w:lang w:eastAsia="zh-CN"/>
          </w:rPr>
          <w:t>九、图书批发零售项目经营效益</w:t>
        </w:r>
        <w:r>
          <w:tab/>
        </w:r>
        <w:r>
          <w:fldChar w:fldCharType="begin"/>
        </w:r>
        <w:r>
          <w:instrText xml:space="preserve"> PAGEREF _Toc1109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813" w:history="1">
        <w:r>
          <w:rPr>
            <w:rFonts w:ascii="仿宋" w:eastAsia="仿宋" w:hAnsi="仿宋" w:cs="仿宋" w:hint="eastAsia"/>
            <w:lang w:eastAsia="zh-CN"/>
          </w:rPr>
          <w:t>(一)、经济评价财务测算</w:t>
        </w:r>
        <w:r>
          <w:tab/>
        </w:r>
        <w:r>
          <w:fldChar w:fldCharType="begin"/>
        </w:r>
        <w:r>
          <w:instrText xml:space="preserve"> PAGEREF _Toc7813 \h </w:instrText>
        </w:r>
        <w:r>
          <w:fldChar w:fldCharType="separate"/>
        </w:r>
        <w:r>
          <w:t>38</w:t>
        </w:r>
        <w:r>
          <w:fldChar w:fldCharType="end"/>
        </w:r>
      </w:hyperlink>
    </w:p>
    <w:p>
      <w:pPr>
        <w:pStyle w:val="TOC2"/>
        <w:tabs>
          <w:tab w:val="right" w:leader="dot" w:pos="8306"/>
        </w:tabs>
      </w:pPr>
      <w:hyperlink w:anchor="_Toc25306" w:history="1">
        <w:r>
          <w:rPr>
            <w:rFonts w:ascii="仿宋" w:eastAsia="仿宋" w:hAnsi="仿宋" w:cs="仿宋" w:hint="eastAsia"/>
            <w:lang w:eastAsia="zh-CN"/>
          </w:rPr>
          <w:t>(二)、图书批发零售项目盈利能力分析</w:t>
        </w:r>
        <w:r>
          <w:tab/>
        </w:r>
        <w:r>
          <w:fldChar w:fldCharType="begin"/>
        </w:r>
        <w:r>
          <w:instrText xml:space="preserve"> PAGEREF _Toc25306 \h </w:instrText>
        </w:r>
        <w:r>
          <w:fldChar w:fldCharType="separate"/>
        </w:r>
        <w:r>
          <w:t>39</w:t>
        </w:r>
        <w:r>
          <w:fldChar w:fldCharType="end"/>
        </w:r>
      </w:hyperlink>
    </w:p>
    <w:p>
      <w:pPr>
        <w:pStyle w:val="TOC1"/>
        <w:tabs>
          <w:tab w:val="right" w:leader="dot" w:pos="8306"/>
        </w:tabs>
      </w:pPr>
      <w:hyperlink w:anchor="_Toc32667" w:history="1">
        <w:r>
          <w:rPr>
            <w:rFonts w:ascii="仿宋" w:eastAsia="仿宋" w:hAnsi="仿宋" w:cs="仿宋" w:hint="eastAsia"/>
            <w:lang w:eastAsia="zh-CN"/>
          </w:rPr>
          <w:t>十、生产安全保护</w:t>
        </w:r>
        <w:r>
          <w:tab/>
        </w:r>
        <w:r>
          <w:fldChar w:fldCharType="begin"/>
        </w:r>
        <w:r>
          <w:instrText xml:space="preserve"> PAGEREF _Toc32667 \h </w:instrText>
        </w:r>
        <w:r>
          <w:fldChar w:fldCharType="separate"/>
        </w:r>
        <w:r>
          <w:t>40</w:t>
        </w:r>
        <w:r>
          <w:fldChar w:fldCharType="end"/>
        </w:r>
      </w:hyperlink>
    </w:p>
    <w:p>
      <w:pPr>
        <w:pStyle w:val="TOC2"/>
        <w:tabs>
          <w:tab w:val="right" w:leader="dot" w:pos="8306"/>
        </w:tabs>
      </w:pPr>
      <w:hyperlink w:anchor="_Toc17614" w:history="1">
        <w:r>
          <w:rPr>
            <w:rFonts w:ascii="仿宋" w:eastAsia="仿宋" w:hAnsi="仿宋" w:cs="仿宋" w:hint="eastAsia"/>
            <w:lang w:eastAsia="zh-CN"/>
          </w:rPr>
          <w:t>(一)、消防安全</w:t>
        </w:r>
        <w:r>
          <w:tab/>
        </w:r>
        <w:r>
          <w:fldChar w:fldCharType="begin"/>
        </w:r>
        <w:r>
          <w:instrText xml:space="preserve"> PAGEREF _Toc17614 \h </w:instrText>
        </w:r>
        <w:r>
          <w:fldChar w:fldCharType="separate"/>
        </w:r>
        <w:r>
          <w:t>40</w:t>
        </w:r>
        <w:r>
          <w:fldChar w:fldCharType="end"/>
        </w:r>
      </w:hyperlink>
    </w:p>
    <w:p>
      <w:pPr>
        <w:pStyle w:val="TOC2"/>
        <w:tabs>
          <w:tab w:val="right" w:leader="dot" w:pos="8306"/>
        </w:tabs>
      </w:pPr>
      <w:hyperlink w:anchor="_Toc22726" w:history="1">
        <w:r>
          <w:rPr>
            <w:rFonts w:ascii="仿宋" w:eastAsia="仿宋" w:hAnsi="仿宋" w:cs="仿宋" w:hint="eastAsia"/>
            <w:lang w:eastAsia="zh-CN"/>
          </w:rPr>
          <w:t>(二)、防火防爆总图布置措施</w:t>
        </w:r>
        <w:r>
          <w:tab/>
        </w:r>
        <w:r>
          <w:fldChar w:fldCharType="begin"/>
        </w:r>
        <w:r>
          <w:instrText xml:space="preserve"> PAGEREF _Toc22726 \h </w:instrText>
        </w:r>
        <w:r>
          <w:fldChar w:fldCharType="separate"/>
        </w:r>
        <w:r>
          <w:t>41</w:t>
        </w:r>
        <w:r>
          <w:fldChar w:fldCharType="end"/>
        </w:r>
      </w:hyperlink>
    </w:p>
    <w:p>
      <w:pPr>
        <w:pStyle w:val="TOC2"/>
        <w:tabs>
          <w:tab w:val="right" w:leader="dot" w:pos="8306"/>
        </w:tabs>
      </w:pPr>
      <w:hyperlink w:anchor="_Toc4184" w:history="1">
        <w:r>
          <w:rPr>
            <w:rFonts w:ascii="仿宋" w:eastAsia="仿宋" w:hAnsi="仿宋" w:cs="仿宋" w:hint="eastAsia"/>
            <w:lang w:eastAsia="zh-CN"/>
          </w:rPr>
          <w:t>(三)、自然灾害防范措施</w:t>
        </w:r>
        <w:r>
          <w:tab/>
        </w:r>
        <w:r>
          <w:fldChar w:fldCharType="begin"/>
        </w:r>
        <w:r>
          <w:instrText xml:space="preserve"> PAGEREF _Toc4184 \h </w:instrText>
        </w:r>
        <w:r>
          <w:fldChar w:fldCharType="separate"/>
        </w:r>
        <w:r>
          <w:t>42</w:t>
        </w:r>
        <w:r>
          <w:fldChar w:fldCharType="end"/>
        </w:r>
      </w:hyperlink>
    </w:p>
    <w:p>
      <w:pPr>
        <w:pStyle w:val="TOC2"/>
        <w:tabs>
          <w:tab w:val="right" w:leader="dot" w:pos="8306"/>
        </w:tabs>
      </w:pPr>
      <w:hyperlink w:anchor="_Toc29857" w:history="1">
        <w:r>
          <w:rPr>
            <w:rFonts w:ascii="仿宋" w:eastAsia="仿宋" w:hAnsi="仿宋" w:cs="仿宋" w:hint="eastAsia"/>
            <w:lang w:eastAsia="zh-CN"/>
          </w:rPr>
          <w:t>(四)、安全色及安全标志使用要求</w:t>
        </w:r>
        <w:r>
          <w:tab/>
        </w:r>
        <w:r>
          <w:fldChar w:fldCharType="begin"/>
        </w:r>
        <w:r>
          <w:instrText xml:space="preserve"> PAGEREF _Toc29857 \h </w:instrText>
        </w:r>
        <w:r>
          <w:fldChar w:fldCharType="separate"/>
        </w:r>
        <w:r>
          <w:t>43</w:t>
        </w:r>
        <w:r>
          <w:fldChar w:fldCharType="end"/>
        </w:r>
      </w:hyperlink>
    </w:p>
    <w:p>
      <w:pPr>
        <w:pStyle w:val="TOC2"/>
        <w:tabs>
          <w:tab w:val="right" w:leader="dot" w:pos="8306"/>
        </w:tabs>
      </w:pPr>
      <w:hyperlink w:anchor="_Toc13943" w:history="1">
        <w:r>
          <w:rPr>
            <w:rFonts w:ascii="仿宋" w:eastAsia="仿宋" w:hAnsi="仿宋" w:cs="仿宋" w:hint="eastAsia"/>
            <w:lang w:eastAsia="zh-CN"/>
          </w:rPr>
          <w:t>(五)、防尘防毒措施</w:t>
        </w:r>
        <w:r>
          <w:tab/>
        </w:r>
        <w:r>
          <w:fldChar w:fldCharType="begin"/>
        </w:r>
        <w:r>
          <w:instrText xml:space="preserve"> PAGEREF _Toc13943 \h </w:instrText>
        </w:r>
        <w:r>
          <w:fldChar w:fldCharType="separate"/>
        </w:r>
        <w:r>
          <w:t>44</w:t>
        </w:r>
        <w:r>
          <w:fldChar w:fldCharType="end"/>
        </w:r>
      </w:hyperlink>
    </w:p>
    <w:p>
      <w:pPr>
        <w:pStyle w:val="TOC2"/>
        <w:tabs>
          <w:tab w:val="right" w:leader="dot" w:pos="8306"/>
        </w:tabs>
      </w:pPr>
      <w:hyperlink w:anchor="_Toc13783" w:history="1">
        <w:r>
          <w:rPr>
            <w:rFonts w:ascii="仿宋" w:eastAsia="仿宋" w:hAnsi="仿宋" w:cs="仿宋" w:hint="eastAsia"/>
            <w:lang w:eastAsia="zh-CN"/>
          </w:rPr>
          <w:t>(六)、防静电、触电防护及防雷措施</w:t>
        </w:r>
        <w:r>
          <w:tab/>
        </w:r>
        <w:r>
          <w:fldChar w:fldCharType="begin"/>
        </w:r>
        <w:r>
          <w:instrText xml:space="preserve"> PAGEREF _Toc13783 \h </w:instrText>
        </w:r>
        <w:r>
          <w:fldChar w:fldCharType="separate"/>
        </w:r>
        <w:r>
          <w:t>45</w:t>
        </w:r>
        <w:r>
          <w:fldChar w:fldCharType="end"/>
        </w:r>
      </w:hyperlink>
    </w:p>
    <w:p>
      <w:pPr>
        <w:pStyle w:val="TOC2"/>
        <w:tabs>
          <w:tab w:val="right" w:leader="dot" w:pos="8306"/>
        </w:tabs>
      </w:pPr>
      <w:hyperlink w:anchor="_Toc30274" w:history="1">
        <w:r>
          <w:rPr>
            <w:rFonts w:ascii="仿宋" w:eastAsia="仿宋" w:hAnsi="仿宋" w:cs="仿宋" w:hint="eastAsia"/>
            <w:lang w:eastAsia="zh-CN"/>
          </w:rPr>
          <w:t>(七)、机械设备安全保障措施</w:t>
        </w:r>
        <w:r>
          <w:tab/>
        </w:r>
        <w:r>
          <w:fldChar w:fldCharType="begin"/>
        </w:r>
        <w:r>
          <w:instrText xml:space="preserve"> PAGEREF _Toc30274 \h </w:instrText>
        </w:r>
        <w:r>
          <w:fldChar w:fldCharType="separate"/>
        </w:r>
        <w:r>
          <w:t>46</w:t>
        </w:r>
        <w:r>
          <w:fldChar w:fldCharType="end"/>
        </w:r>
      </w:hyperlink>
    </w:p>
    <w:p>
      <w:pPr>
        <w:pStyle w:val="TOC1"/>
        <w:tabs>
          <w:tab w:val="right" w:leader="dot" w:pos="8306"/>
        </w:tabs>
      </w:pPr>
      <w:hyperlink w:anchor="_Toc4558" w:history="1">
        <w:r>
          <w:rPr>
            <w:rFonts w:ascii="仿宋" w:eastAsia="仿宋" w:hAnsi="仿宋" w:cs="仿宋" w:hint="eastAsia"/>
            <w:lang w:eastAsia="zh-CN"/>
          </w:rPr>
          <w:t>十一、图书批发零售项目计划安排</w:t>
        </w:r>
        <w:r>
          <w:tab/>
        </w:r>
        <w:r>
          <w:fldChar w:fldCharType="begin"/>
        </w:r>
        <w:r>
          <w:instrText xml:space="preserve"> PAGEREF _Toc4558 \h </w:instrText>
        </w:r>
        <w:r>
          <w:fldChar w:fldCharType="separate"/>
        </w:r>
        <w:r>
          <w:t>48</w:t>
        </w:r>
        <w:r>
          <w:fldChar w:fldCharType="end"/>
        </w:r>
      </w:hyperlink>
    </w:p>
    <w:p>
      <w:pPr>
        <w:pStyle w:val="TOC2"/>
        <w:tabs>
          <w:tab w:val="right" w:leader="dot" w:pos="8306"/>
        </w:tabs>
      </w:pPr>
      <w:hyperlink w:anchor="_Toc8047" w:history="1">
        <w:r>
          <w:rPr>
            <w:rFonts w:ascii="仿宋" w:eastAsia="仿宋" w:hAnsi="仿宋" w:cs="仿宋" w:hint="eastAsia"/>
            <w:lang w:eastAsia="zh-CN"/>
          </w:rPr>
          <w:t>(一)、建设周期</w:t>
        </w:r>
        <w:r>
          <w:tab/>
        </w:r>
        <w:r>
          <w:fldChar w:fldCharType="begin"/>
        </w:r>
        <w:r>
          <w:instrText xml:space="preserve"> PAGEREF _Toc8047 \h </w:instrText>
        </w:r>
        <w:r>
          <w:fldChar w:fldCharType="separate"/>
        </w:r>
        <w:r>
          <w:t>48</w:t>
        </w:r>
        <w:r>
          <w:fldChar w:fldCharType="end"/>
        </w:r>
      </w:hyperlink>
    </w:p>
    <w:p>
      <w:pPr>
        <w:pStyle w:val="TOC2"/>
        <w:tabs>
          <w:tab w:val="right" w:leader="dot" w:pos="8306"/>
        </w:tabs>
      </w:pPr>
      <w:hyperlink w:anchor="_Toc12714" w:history="1">
        <w:r>
          <w:rPr>
            <w:rFonts w:ascii="仿宋" w:eastAsia="仿宋" w:hAnsi="仿宋" w:cs="仿宋" w:hint="eastAsia"/>
            <w:lang w:eastAsia="zh-CN"/>
          </w:rPr>
          <w:t>(二)、建设进度</w:t>
        </w:r>
        <w:r>
          <w:tab/>
        </w:r>
        <w:r>
          <w:fldChar w:fldCharType="begin"/>
        </w:r>
        <w:r>
          <w:instrText xml:space="preserve"> PAGEREF _Toc12714 \h </w:instrText>
        </w:r>
        <w:r>
          <w:fldChar w:fldCharType="separate"/>
        </w:r>
        <w:r>
          <w:t>49</w:t>
        </w:r>
        <w:r>
          <w:fldChar w:fldCharType="end"/>
        </w:r>
      </w:hyperlink>
    </w:p>
    <w:p>
      <w:pPr>
        <w:pStyle w:val="TOC2"/>
        <w:tabs>
          <w:tab w:val="right" w:leader="dot" w:pos="8306"/>
        </w:tabs>
      </w:pPr>
      <w:hyperlink w:anchor="_Toc30161" w:history="1">
        <w:r>
          <w:rPr>
            <w:rFonts w:ascii="仿宋" w:eastAsia="仿宋" w:hAnsi="仿宋" w:cs="仿宋" w:hint="eastAsia"/>
            <w:lang w:eastAsia="zh-CN"/>
          </w:rPr>
          <w:t>(三)、进度安排注意事项</w:t>
        </w:r>
        <w:r>
          <w:tab/>
        </w:r>
        <w:r>
          <w:fldChar w:fldCharType="begin"/>
        </w:r>
        <w:r>
          <w:instrText xml:space="preserve"> PAGEREF _Toc30161 \h </w:instrText>
        </w:r>
        <w:r>
          <w:fldChar w:fldCharType="separate"/>
        </w:r>
        <w:r>
          <w:t>50</w:t>
        </w:r>
        <w:r>
          <w:fldChar w:fldCharType="end"/>
        </w:r>
      </w:hyperlink>
    </w:p>
    <w:p>
      <w:pPr>
        <w:pStyle w:val="TOC2"/>
        <w:tabs>
          <w:tab w:val="right" w:leader="dot" w:pos="8306"/>
        </w:tabs>
      </w:pPr>
      <w:hyperlink w:anchor="_Toc29765" w:history="1">
        <w:r>
          <w:rPr>
            <w:rFonts w:ascii="仿宋" w:eastAsia="仿宋" w:hAnsi="仿宋" w:cs="仿宋" w:hint="eastAsia"/>
            <w:lang w:eastAsia="zh-CN"/>
          </w:rPr>
          <w:t>(四)、人力资源配置</w:t>
        </w:r>
        <w:r>
          <w:tab/>
        </w:r>
        <w:r>
          <w:fldChar w:fldCharType="begin"/>
        </w:r>
        <w:r>
          <w:instrText xml:space="preserve"> PAGEREF _Toc29765 \h </w:instrText>
        </w:r>
        <w:r>
          <w:fldChar w:fldCharType="separate"/>
        </w:r>
        <w:r>
          <w:t>51</w:t>
        </w:r>
        <w:r>
          <w:fldChar w:fldCharType="end"/>
        </w:r>
      </w:hyperlink>
    </w:p>
    <w:p>
      <w:pPr>
        <w:pStyle w:val="TOC1"/>
        <w:tabs>
          <w:tab w:val="right" w:leader="dot" w:pos="8306"/>
        </w:tabs>
      </w:pPr>
      <w:hyperlink w:anchor="_Toc9697" w:history="1">
        <w:r>
          <w:rPr>
            <w:rFonts w:ascii="仿宋" w:eastAsia="仿宋" w:hAnsi="仿宋" w:cs="仿宋" w:hint="eastAsia"/>
            <w:lang w:eastAsia="zh-CN"/>
          </w:rPr>
          <w:t>十二、图书批发零售项目投资规划</w:t>
        </w:r>
        <w:r>
          <w:tab/>
        </w:r>
        <w:r>
          <w:fldChar w:fldCharType="begin"/>
        </w:r>
        <w:r>
          <w:instrText xml:space="preserve"> PAGEREF _Toc9697 \h </w:instrText>
        </w:r>
        <w:r>
          <w:fldChar w:fldCharType="separate"/>
        </w:r>
        <w:r>
          <w:t>52</w:t>
        </w:r>
        <w:r>
          <w:fldChar w:fldCharType="end"/>
        </w:r>
      </w:hyperlink>
    </w:p>
    <w:p>
      <w:pPr>
        <w:pStyle w:val="TOC2"/>
        <w:tabs>
          <w:tab w:val="right" w:leader="dot" w:pos="8306"/>
        </w:tabs>
      </w:pPr>
      <w:hyperlink w:anchor="_Toc8468" w:history="1">
        <w:r>
          <w:rPr>
            <w:rFonts w:ascii="仿宋" w:eastAsia="仿宋" w:hAnsi="仿宋" w:cs="仿宋" w:hint="eastAsia"/>
            <w:lang w:eastAsia="zh-CN"/>
          </w:rPr>
          <w:t>(一)、图书批发零售项目总投资估算</w:t>
        </w:r>
        <w:r>
          <w:tab/>
        </w:r>
        <w:r>
          <w:fldChar w:fldCharType="begin"/>
        </w:r>
        <w:r>
          <w:instrText xml:space="preserve"> PAGEREF _Toc8468 \h </w:instrText>
        </w:r>
        <w:r>
          <w:fldChar w:fldCharType="separate"/>
        </w:r>
        <w:r>
          <w:t>52</w:t>
        </w:r>
        <w:r>
          <w:fldChar w:fldCharType="end"/>
        </w:r>
      </w:hyperlink>
    </w:p>
    <w:p>
      <w:pPr>
        <w:pStyle w:val="TOC2"/>
        <w:tabs>
          <w:tab w:val="right" w:leader="dot" w:pos="8306"/>
        </w:tabs>
      </w:pPr>
      <w:hyperlink w:anchor="_Toc31387" w:history="1">
        <w:r>
          <w:rPr>
            <w:rFonts w:ascii="仿宋" w:eastAsia="仿宋" w:hAnsi="仿宋" w:cs="仿宋" w:hint="eastAsia"/>
            <w:lang w:eastAsia="zh-CN"/>
          </w:rPr>
          <w:t>(二)、资金筹措</w:t>
        </w:r>
        <w:r>
          <w:tab/>
        </w:r>
        <w:r>
          <w:fldChar w:fldCharType="begin"/>
        </w:r>
        <w:r>
          <w:instrText xml:space="preserve"> PAGEREF _Toc31387 \h </w:instrText>
        </w:r>
        <w:r>
          <w:fldChar w:fldCharType="separate"/>
        </w:r>
        <w:r>
          <w:t>53</w:t>
        </w:r>
        <w:r>
          <w:fldChar w:fldCharType="end"/>
        </w:r>
      </w:hyperlink>
    </w:p>
    <w:p>
      <w:pPr>
        <w:pStyle w:val="TOC1"/>
        <w:tabs>
          <w:tab w:val="right" w:leader="dot" w:pos="8306"/>
        </w:tabs>
      </w:pPr>
      <w:hyperlink w:anchor="_Toc23315" w:history="1">
        <w:r>
          <w:rPr>
            <w:rFonts w:ascii="仿宋" w:eastAsia="仿宋" w:hAnsi="仿宋" w:cs="仿宋" w:hint="eastAsia"/>
            <w:lang w:eastAsia="zh-CN"/>
          </w:rPr>
          <w:t>十三、营销与推广策略</w:t>
        </w:r>
        <w:r>
          <w:tab/>
        </w:r>
        <w:r>
          <w:fldChar w:fldCharType="begin"/>
        </w:r>
        <w:r>
          <w:instrText xml:space="preserve"> PAGEREF _Toc23315 \h </w:instrText>
        </w:r>
        <w:r>
          <w:fldChar w:fldCharType="separate"/>
        </w:r>
        <w:r>
          <w:t>54</w:t>
        </w:r>
        <w:r>
          <w:fldChar w:fldCharType="end"/>
        </w:r>
      </w:hyperlink>
    </w:p>
    <w:p>
      <w:pPr>
        <w:pStyle w:val="TOC2"/>
        <w:tabs>
          <w:tab w:val="right" w:leader="dot" w:pos="8306"/>
        </w:tabs>
      </w:pPr>
      <w:hyperlink w:anchor="_Toc18227" w:history="1">
        <w:r>
          <w:rPr>
            <w:rFonts w:ascii="仿宋" w:eastAsia="仿宋" w:hAnsi="仿宋" w:cs="仿宋" w:hint="eastAsia"/>
            <w:lang w:eastAsia="zh-CN"/>
          </w:rPr>
          <w:t>(一)、产品/服务定位与特点</w:t>
        </w:r>
        <w:r>
          <w:tab/>
        </w:r>
        <w:r>
          <w:fldChar w:fldCharType="begin"/>
        </w:r>
        <w:r>
          <w:instrText xml:space="preserve"> PAGEREF _Toc18227 \h </w:instrText>
        </w:r>
        <w:r>
          <w:fldChar w:fldCharType="separate"/>
        </w:r>
        <w:r>
          <w:t>54</w:t>
        </w:r>
        <w:r>
          <w:fldChar w:fldCharType="end"/>
        </w:r>
      </w:hyperlink>
    </w:p>
    <w:p>
      <w:pPr>
        <w:pStyle w:val="TOC2"/>
        <w:tabs>
          <w:tab w:val="right" w:leader="dot" w:pos="8306"/>
        </w:tabs>
      </w:pPr>
      <w:hyperlink w:anchor="_Toc7212" w:history="1">
        <w:r>
          <w:rPr>
            <w:rFonts w:ascii="仿宋" w:eastAsia="仿宋" w:hAnsi="仿宋" w:cs="仿宋" w:hint="eastAsia"/>
            <w:lang w:eastAsia="zh-CN"/>
          </w:rPr>
          <w:t>(二)、市场定位与竞争分析</w:t>
        </w:r>
        <w:r>
          <w:tab/>
        </w:r>
        <w:r>
          <w:fldChar w:fldCharType="begin"/>
        </w:r>
        <w:r>
          <w:instrText xml:space="preserve"> PAGEREF _Toc7212 \h </w:instrText>
        </w:r>
        <w:r>
          <w:fldChar w:fldCharType="separate"/>
        </w:r>
        <w:r>
          <w:t>55</w:t>
        </w:r>
        <w:r>
          <w:fldChar w:fldCharType="end"/>
        </w:r>
      </w:hyperlink>
    </w:p>
    <w:p>
      <w:pPr>
        <w:pStyle w:val="TOC2"/>
        <w:tabs>
          <w:tab w:val="right" w:leader="dot" w:pos="8306"/>
        </w:tabs>
      </w:pPr>
      <w:hyperlink w:anchor="_Toc19303" w:history="1">
        <w:r>
          <w:rPr>
            <w:rFonts w:ascii="仿宋" w:eastAsia="仿宋" w:hAnsi="仿宋" w:cs="仿宋" w:hint="eastAsia"/>
            <w:lang w:eastAsia="zh-CN"/>
          </w:rPr>
          <w:t>(三)、营销渠道与策略</w:t>
        </w:r>
        <w:r>
          <w:tab/>
        </w:r>
        <w:r>
          <w:fldChar w:fldCharType="begin"/>
        </w:r>
        <w:r>
          <w:instrText xml:space="preserve"> PAGEREF _Toc19303 \h </w:instrText>
        </w:r>
        <w:r>
          <w:fldChar w:fldCharType="separate"/>
        </w:r>
        <w:r>
          <w:t>57</w:t>
        </w:r>
        <w:r>
          <w:fldChar w:fldCharType="end"/>
        </w:r>
      </w:hyperlink>
    </w:p>
    <w:p>
      <w:pPr>
        <w:pStyle w:val="TOC2"/>
        <w:tabs>
          <w:tab w:val="right" w:leader="dot" w:pos="8306"/>
        </w:tabs>
      </w:pPr>
      <w:hyperlink w:anchor="_Toc1204" w:history="1">
        <w:r>
          <w:rPr>
            <w:rFonts w:ascii="仿宋" w:eastAsia="仿宋" w:hAnsi="仿宋" w:cs="仿宋" w:hint="eastAsia"/>
            <w:lang w:eastAsia="zh-CN"/>
          </w:rPr>
          <w:t>(四)、推广与宣传活动</w:t>
        </w:r>
        <w:r>
          <w:tab/>
        </w:r>
        <w:r>
          <w:fldChar w:fldCharType="begin"/>
        </w:r>
        <w:r>
          <w:instrText xml:space="preserve"> PAGEREF _Toc1204 \h </w:instrText>
        </w:r>
        <w:r>
          <w:fldChar w:fldCharType="separate"/>
        </w:r>
        <w:r>
          <w:t>58</w:t>
        </w:r>
        <w:r>
          <w:fldChar w:fldCharType="end"/>
        </w:r>
      </w:hyperlink>
    </w:p>
    <w:p>
      <w:pPr>
        <w:pStyle w:val="TOC1"/>
        <w:tabs>
          <w:tab w:val="right" w:leader="dot" w:pos="8306"/>
        </w:tabs>
      </w:pPr>
      <w:hyperlink w:anchor="_Toc20352" w:history="1">
        <w:r>
          <w:rPr>
            <w:rFonts w:ascii="仿宋" w:eastAsia="仿宋" w:hAnsi="仿宋" w:cs="仿宋" w:hint="eastAsia"/>
            <w:lang w:eastAsia="zh-CN"/>
          </w:rPr>
          <w:t>十四、供应链管理</w:t>
        </w:r>
        <w:r>
          <w:tab/>
        </w:r>
        <w:r>
          <w:fldChar w:fldCharType="begin"/>
        </w:r>
        <w:r>
          <w:instrText xml:space="preserve"> PAGEREF _Toc20352 \h </w:instrText>
        </w:r>
        <w:r>
          <w:fldChar w:fldCharType="separate"/>
        </w:r>
        <w:r>
          <w:t>63</w:t>
        </w:r>
        <w:r>
          <w:fldChar w:fldCharType="end"/>
        </w:r>
      </w:hyperlink>
    </w:p>
    <w:p>
      <w:pPr>
        <w:pStyle w:val="TOC2"/>
        <w:tabs>
          <w:tab w:val="right" w:leader="dot" w:pos="8306"/>
        </w:tabs>
      </w:pPr>
      <w:hyperlink w:anchor="_Toc26612" w:history="1">
        <w:r>
          <w:rPr>
            <w:rFonts w:ascii="仿宋" w:eastAsia="仿宋" w:hAnsi="仿宋" w:cs="仿宋" w:hint="eastAsia"/>
            <w:lang w:eastAsia="zh-CN"/>
          </w:rPr>
          <w:t>(一)、供应链战略规划</w:t>
        </w:r>
        <w:r>
          <w:tab/>
        </w:r>
        <w:r>
          <w:fldChar w:fldCharType="begin"/>
        </w:r>
        <w:r>
          <w:instrText xml:space="preserve"> PAGEREF _Toc26612 \h </w:instrText>
        </w:r>
        <w:r>
          <w:fldChar w:fldCharType="separate"/>
        </w:r>
        <w:r>
          <w:t>63</w:t>
        </w:r>
        <w:r>
          <w:fldChar w:fldCharType="end"/>
        </w:r>
      </w:hyperlink>
    </w:p>
    <w:p>
      <w:pPr>
        <w:pStyle w:val="TOC2"/>
        <w:tabs>
          <w:tab w:val="right" w:leader="dot" w:pos="8306"/>
        </w:tabs>
      </w:pPr>
      <w:hyperlink w:anchor="_Toc23872" w:history="1">
        <w:r>
          <w:rPr>
            <w:rFonts w:ascii="仿宋" w:eastAsia="仿宋" w:hAnsi="仿宋" w:cs="仿宋" w:hint="eastAsia"/>
            <w:lang w:eastAsia="zh-CN"/>
          </w:rPr>
          <w:t>(二)、供应商选择与合作</w:t>
        </w:r>
        <w:r>
          <w:tab/>
        </w:r>
        <w:r>
          <w:fldChar w:fldCharType="begin"/>
        </w:r>
        <w:r>
          <w:instrText xml:space="preserve"> PAGEREF _Toc23872 \h </w:instrText>
        </w:r>
        <w:r>
          <w:fldChar w:fldCharType="separate"/>
        </w:r>
        <w:r>
          <w:t>65</w:t>
        </w:r>
        <w:r>
          <w:fldChar w:fldCharType="end"/>
        </w:r>
      </w:hyperlink>
    </w:p>
    <w:p>
      <w:pPr>
        <w:pStyle w:val="TOC2"/>
        <w:tabs>
          <w:tab w:val="right" w:leader="dot" w:pos="8306"/>
        </w:tabs>
      </w:pPr>
      <w:hyperlink w:anchor="_Toc1496" w:history="1">
        <w:r>
          <w:rPr>
            <w:rFonts w:ascii="仿宋" w:eastAsia="仿宋" w:hAnsi="仿宋" w:cs="仿宋" w:hint="eastAsia"/>
            <w:lang w:eastAsia="zh-CN"/>
          </w:rPr>
          <w:t>(三)、物流与库存管理</w:t>
        </w:r>
        <w:r>
          <w:tab/>
        </w:r>
        <w:r>
          <w:fldChar w:fldCharType="begin"/>
        </w:r>
        <w:r>
          <w:instrText xml:space="preserve"> PAGEREF _Toc1496 \h </w:instrText>
        </w:r>
        <w:r>
          <w:fldChar w:fldCharType="separate"/>
        </w:r>
        <w:r>
          <w:t>66</w:t>
        </w:r>
        <w:r>
          <w:fldChar w:fldCharType="end"/>
        </w:r>
      </w:hyperlink>
    </w:p>
    <w:p>
      <w:pPr>
        <w:pStyle w:val="TOC1"/>
        <w:tabs>
          <w:tab w:val="right" w:leader="dot" w:pos="8306"/>
        </w:tabs>
      </w:pPr>
      <w:hyperlink w:anchor="_Toc25929" w:history="1">
        <w:r>
          <w:rPr>
            <w:rFonts w:ascii="仿宋" w:eastAsia="仿宋" w:hAnsi="仿宋" w:cs="仿宋" w:hint="eastAsia"/>
            <w:lang w:eastAsia="zh-CN"/>
          </w:rPr>
          <w:t>十五、利益相关者分析与沟通计划</w:t>
        </w:r>
        <w:r>
          <w:tab/>
        </w:r>
        <w:r>
          <w:fldChar w:fldCharType="begin"/>
        </w:r>
        <w:r>
          <w:instrText xml:space="preserve"> PAGEREF _Toc25929 \h </w:instrText>
        </w:r>
        <w:r>
          <w:fldChar w:fldCharType="separate"/>
        </w:r>
        <w:r>
          <w:t>67</w:t>
        </w:r>
        <w:r>
          <w:fldChar w:fldCharType="end"/>
        </w:r>
      </w:hyperlink>
    </w:p>
    <w:p>
      <w:pPr>
        <w:pStyle w:val="TOC2"/>
        <w:tabs>
          <w:tab w:val="right" w:leader="dot" w:pos="8306"/>
        </w:tabs>
      </w:pPr>
      <w:hyperlink w:anchor="_Toc9019" w:history="1">
        <w:r>
          <w:rPr>
            <w:rFonts w:ascii="仿宋" w:eastAsia="仿宋" w:hAnsi="仿宋" w:cs="仿宋" w:hint="eastAsia"/>
            <w:lang w:eastAsia="zh-CN"/>
          </w:rPr>
          <w:t>(一)、利益相关者分析</w:t>
        </w:r>
        <w:r>
          <w:tab/>
        </w:r>
        <w:r>
          <w:fldChar w:fldCharType="begin"/>
        </w:r>
        <w:r>
          <w:instrText xml:space="preserve"> PAGEREF _Toc9019 \h </w:instrText>
        </w:r>
        <w:r>
          <w:fldChar w:fldCharType="separate"/>
        </w:r>
        <w:r>
          <w:t>67</w:t>
        </w:r>
        <w:r>
          <w:fldChar w:fldCharType="end"/>
        </w:r>
      </w:hyperlink>
    </w:p>
    <w:p>
      <w:pPr>
        <w:pStyle w:val="TOC2"/>
        <w:tabs>
          <w:tab w:val="right" w:leader="dot" w:pos="8306"/>
        </w:tabs>
      </w:pPr>
      <w:hyperlink w:anchor="_Toc23752" w:history="1">
        <w:r>
          <w:rPr>
            <w:rFonts w:ascii="仿宋" w:eastAsia="仿宋" w:hAnsi="仿宋" w:cs="仿宋" w:hint="eastAsia"/>
            <w:lang w:eastAsia="zh-CN"/>
          </w:rPr>
          <w:t>(二)、沟通计划</w:t>
        </w:r>
        <w:r>
          <w:tab/>
        </w:r>
        <w:r>
          <w:fldChar w:fldCharType="begin"/>
        </w:r>
        <w:r>
          <w:instrText xml:space="preserve"> PAGEREF _Toc23752 \h </w:instrText>
        </w:r>
        <w:r>
          <w:fldChar w:fldCharType="separate"/>
        </w:r>
        <w:r>
          <w:t>68</w:t>
        </w:r>
        <w:r>
          <w:fldChar w:fldCharType="end"/>
        </w:r>
      </w:hyperlink>
    </w:p>
    <w:p>
      <w:pPr>
        <w:pStyle w:val="TOC1"/>
        <w:tabs>
          <w:tab w:val="right" w:leader="dot" w:pos="8306"/>
        </w:tabs>
      </w:pPr>
      <w:hyperlink w:anchor="_Toc32103" w:history="1">
        <w:r>
          <w:rPr>
            <w:rFonts w:ascii="仿宋" w:eastAsia="仿宋" w:hAnsi="仿宋" w:cs="仿宋" w:hint="eastAsia"/>
            <w:lang w:eastAsia="zh-CN"/>
          </w:rPr>
          <w:t>十六、图书批发零售项目治理与监督</w:t>
        </w:r>
        <w:r>
          <w:tab/>
        </w:r>
        <w:r>
          <w:fldChar w:fldCharType="begin"/>
        </w:r>
        <w:r>
          <w:instrText xml:space="preserve"> PAGEREF _Toc32103 \h </w:instrText>
        </w:r>
        <w:r>
          <w:fldChar w:fldCharType="separate"/>
        </w:r>
        <w:r>
          <w:t>70</w:t>
        </w:r>
        <w:r>
          <w:fldChar w:fldCharType="end"/>
        </w:r>
      </w:hyperlink>
    </w:p>
    <w:p>
      <w:pPr>
        <w:pStyle w:val="TOC2"/>
        <w:tabs>
          <w:tab w:val="right" w:leader="dot" w:pos="8306"/>
        </w:tabs>
      </w:pPr>
      <w:hyperlink w:anchor="_Toc15041" w:history="1">
        <w:r>
          <w:rPr>
            <w:rFonts w:ascii="仿宋" w:eastAsia="仿宋" w:hAnsi="仿宋" w:cs="仿宋" w:hint="eastAsia"/>
            <w:lang w:eastAsia="zh-CN"/>
          </w:rPr>
          <w:t>(一)、图书批发零售项目治理结构</w:t>
        </w:r>
        <w:r>
          <w:tab/>
        </w:r>
        <w:r>
          <w:fldChar w:fldCharType="begin"/>
        </w:r>
        <w:r>
          <w:instrText xml:space="preserve"> PAGEREF _Toc15041 \h </w:instrText>
        </w:r>
        <w:r>
          <w:fldChar w:fldCharType="separate"/>
        </w:r>
        <w:r>
          <w:t>70</w:t>
        </w:r>
        <w:r>
          <w:fldChar w:fldCharType="end"/>
        </w:r>
      </w:hyperlink>
    </w:p>
    <w:p>
      <w:pPr>
        <w:pStyle w:val="TOC2"/>
        <w:tabs>
          <w:tab w:val="right" w:leader="dot" w:pos="8306"/>
        </w:tabs>
      </w:pPr>
      <w:hyperlink w:anchor="_Toc25039" w:history="1">
        <w:r>
          <w:rPr>
            <w:rFonts w:ascii="仿宋" w:eastAsia="仿宋" w:hAnsi="仿宋" w:cs="仿宋" w:hint="eastAsia"/>
            <w:lang w:eastAsia="zh-CN"/>
          </w:rPr>
          <w:t>(二)、监督与审计</w:t>
        </w:r>
        <w:r>
          <w:tab/>
        </w:r>
        <w:r>
          <w:fldChar w:fldCharType="begin"/>
        </w:r>
        <w:r>
          <w:instrText xml:space="preserve"> PAGEREF _Toc25039 \h </w:instrText>
        </w:r>
        <w:r>
          <w:fldChar w:fldCharType="separate"/>
        </w:r>
        <w:r>
          <w:t>71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1041"/>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8235"/>
      <w:r>
        <w:rPr>
          <w:rFonts w:ascii="仿宋" w:eastAsia="仿宋" w:hAnsi="仿宋" w:cs="仿宋" w:hint="eastAsia"/>
          <w:sz w:val="28"/>
          <w:lang w:eastAsia="zh-CN"/>
        </w:rPr>
        <w:t>一、图书批发零售项目绩效评估</w:t>
      </w:r>
      <w:bookmarkEnd w:id="2"/>
    </w:p>
    <w:p>
      <w:pPr>
        <w:pStyle w:val="Heading2"/>
        <w:rPr>
          <w:rFonts w:ascii="仿宋" w:eastAsia="仿宋" w:hAnsi="仿宋" w:cs="仿宋" w:hint="eastAsia"/>
          <w:lang w:eastAsia="zh-CN"/>
        </w:rPr>
      </w:pPr>
      <w:bookmarkStart w:id="3" w:name="_Toc16424"/>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图书批发零售项目中，我们设计了一套全面的绩效评估指标，以确保图书批发零售项目的可控和成功交付。这些指标跨足图书批发零售项目目标、成本、进度和质量等多个维度，为我们提供了全面洞察图书批发零售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图书批发零售项目目标达成率是我们关注的首要指标。我们设定了明确的目标，并通过定期监测和评估，迅速发现并应对潜在的目标偏差。这为图书批发零售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成本绩效是另一个核心关注点。通过实际成本与预算成本的对比分析，我们深入了解成本差异的原因，及时调整资源分配，保持图书批发零售项目在经济效益方面的合理水平。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图书批发零售项目进度作为关键的绩效指标之一，得到了精心的关注。我们制定了详细的图书批发零售项目进度计划，并设立了进度符合度指标，确保实际进度与计划进度保持一致。这使我们能够快速发现和解决潜在的进度问题，保持图书批发零售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图书批发零售项目绩效的不可或缺的一环。我们引入了一系列的质量标准和客户满意度指标，以确保图书批发零售项目交付的成果在质量上达到或超越预期水平。通过持续监测这些指标，我们努力提升图书批发零售项目整体质量水平，为图书批发零售项目的成功交付提供有力保障。通过这些科学且全面的绩效评估，我们能够更好地引导图书批发零售项目的持续改进，确保图书批发零售项目目标的顺利达成。</w:t>
      </w:r>
    </w:p>
    <w:p>
      <w:pPr>
        <w:pStyle w:val="Heading2"/>
        <w:ind w:firstLine="560" w:firstLineChars="200"/>
        <w:rPr>
          <w:rFonts w:ascii="仿宋" w:eastAsia="仿宋" w:hAnsi="仿宋" w:cs="仿宋" w:hint="eastAsia"/>
          <w:sz w:val="28"/>
          <w:lang w:eastAsia="zh-CN"/>
        </w:rPr>
      </w:pPr>
      <w:bookmarkStart w:id="4" w:name="_Toc13938"/>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绩效评估是图书批发零售项目中的关键环节，为确保图书批发零售项目达到预期目标，我们采用了多层次、多维度的绩效评估方法。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图书批发零售项目的战略目标对齐，确保每个决策和行动都与图书批发零售项目整体目标保持一致。团队会定期召开战略对齐会议，审视当前工作与图书批发零售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图书批发零售项目进度、质量、成本和风险等方面。这些指标通过数据收集和分析，为图书批发零售项目管理团队提供了客观的评估依据。例如，我们通过图书批发零售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绩效评估不仅仅停留在图书批发零售项目内部，还考虑了图书批发零售项目对外部环境的影响。我们定期进行干系人满意度调查，以了解各利益相关方对图书批发零售项目的期望和满意度，并及时做出调整。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这种多层次、多角度的绩效评估方法，使得我们能够全面了解图书批发零售项目的运行状态，及时做出调整，确保图书批发零售项目在不断变化的环境中保持稳健前行。</w:t>
      </w:r>
    </w:p>
    <w:p>
      <w:pPr>
        <w:pStyle w:val="Heading2"/>
        <w:ind w:firstLine="560" w:firstLineChars="200"/>
        <w:rPr>
          <w:rFonts w:ascii="仿宋" w:eastAsia="仿宋" w:hAnsi="仿宋" w:cs="仿宋" w:hint="eastAsia"/>
          <w:sz w:val="28"/>
          <w:lang w:eastAsia="zh-CN"/>
        </w:rPr>
      </w:pPr>
      <w:bookmarkStart w:id="5" w:name="_Toc21377"/>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为了确保图书批发零售项目的有效管理和不断优化，我们采用了精心设计的绩效评估周期。这个周期旨在实现灵活、实时和全面的评估，以适应图书批发零售项目执行中的各种挑战。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绩效评估周期的设计考虑到图书批发零售项目的不同需求，分为短期、中期和长期。短期评估关注每个迭代或工作周期，以及时发现和解决当前任务中的问题。中期评估涵盖几个迭代，深入了解整体图书批发零售项目的趋势和性能。长期评估则着眼于整个图书批发零售项目阶段，确保图书批发零售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图书批发零售项目管理工具和协作平台，团队成员能够随时更新和分享图书批发零售项目数据。这种实时性的反馈机制使我们能够及时察觉潜在问题，快速调整，保持图书批发零售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图书批发零售项目的决策制定密不可分。每个周期的图书批发零售项目回顾会议成为集体总结经验、识别问题深层次原因并找到创新解决方案的平台。这种定期的反思与调整机制使图书批发零售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13438"/>
      <w:r>
        <w:rPr>
          <w:rFonts w:ascii="仿宋" w:eastAsia="仿宋" w:hAnsi="仿宋" w:cs="仿宋" w:hint="eastAsia"/>
          <w:sz w:val="28"/>
          <w:lang w:eastAsia="zh-CN"/>
        </w:rPr>
        <w:t>二、图书批发零售项目可持续发展</w:t>
      </w:r>
      <w:bookmarkEnd w:id="6"/>
    </w:p>
    <w:p>
      <w:pPr>
        <w:pStyle w:val="Heading2"/>
        <w:rPr>
          <w:rFonts w:ascii="仿宋" w:eastAsia="仿宋" w:hAnsi="仿宋" w:cs="仿宋" w:hint="eastAsia"/>
          <w:lang w:eastAsia="zh-CN"/>
        </w:rPr>
      </w:pPr>
      <w:bookmarkStart w:id="7" w:name="_Toc318"/>
      <w:r>
        <w:rPr>
          <w:rFonts w:ascii="仿宋" w:eastAsia="仿宋" w:hAnsi="仿宋" w:cs="仿宋" w:hint="eastAsia"/>
          <w:lang w:eastAsia="zh-CN"/>
        </w:rPr>
        <w:t>(一)、可持续战略与实践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图书批发零售项目中，图书批发零售项目团队着眼于未来，明确了可持续发展的战略方向。制定的具体可持续发展目标包括降低资源使用、采用环保技术、最大化社会效益等。这一步骤不仅有助于图书批发零售项目在环保和社会责任方面达到最高标准，也为未来提供了明确的指引，确保图书批发零售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可持续实践的融入图书批发零售项目管理</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图书批发零售项目管理周期。从图书批发零售项目规划开始，图书批发零售项目团队就考虑了环境和社会的因素。在执行阶段，图书批发零售项目团队积极推动绿色技术的应用，优化资源利用。此外，关注员工的社会责任，通过培训和沟通活动提高员工对可持续发展的认知，使他们能够在日常工作中践行可持续实践。这些举措不仅为图书批发零售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8" w:name="_Toc17224"/>
      <w:r>
        <w:rPr>
          <w:rFonts w:ascii="仿宋" w:eastAsia="仿宋" w:hAnsi="仿宋" w:cs="仿宋" w:hint="eastAsia"/>
          <w:sz w:val="28"/>
          <w:lang w:eastAsia="zh-CN"/>
        </w:rPr>
        <w:t>(二)、环保与社会责任</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扎根于图书批发零售项目的可持续发展理念，我们深信环保与社会责任是图书批发零售项目成功的关键支柱。在图书批发零售项目的每一步，我们都致力于通过创新和实践，履行对环境和社会的坚定责任。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图书批发零售项目团队通过引入先进的环保技术、建立高效的废物处理系统以及推动能源节约措施，积极履行环保责任。定期的环保监测和评估确保图书批发零售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图书批发零售项目不仅致力于自身可持续发展，还注重对社会的回馈。通过支持社区图书批发零售项目、参与慈善事业、提供培训机会等方式，图书批发零售项目积极履行社会责任。与当地社区建立积极互动，关注员工的工作与生活平衡，以及员工的身心健康，是图书批发零售项目在社会责任层面的关键举措。这样的实践不仅增强了图书批发零售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9" w:name="_Toc24059"/>
      <w:r>
        <w:rPr>
          <w:rFonts w:ascii="仿宋" w:eastAsia="仿宋" w:hAnsi="仿宋" w:cs="仿宋" w:hint="eastAsia"/>
          <w:sz w:val="28"/>
          <w:lang w:eastAsia="zh-CN"/>
        </w:rPr>
        <w:t>三、图书批发零售项目选址可行性分析</w:t>
      </w:r>
      <w:bookmarkEnd w:id="9"/>
    </w:p>
    <w:p>
      <w:pPr>
        <w:pStyle w:val="Heading2"/>
        <w:rPr>
          <w:rFonts w:ascii="仿宋" w:eastAsia="仿宋" w:hAnsi="仿宋" w:cs="仿宋" w:hint="eastAsia"/>
          <w:lang w:eastAsia="zh-CN"/>
        </w:rPr>
      </w:pPr>
      <w:bookmarkStart w:id="10" w:name="_Toc7777"/>
      <w:r>
        <w:rPr>
          <w:rFonts w:ascii="仿宋" w:eastAsia="仿宋" w:hAnsi="仿宋" w:cs="仿宋" w:hint="eastAsia"/>
          <w:lang w:eastAsia="zh-CN"/>
        </w:rPr>
        <w:t>(一)、图书批发零售项目选址</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该图书批发零售项目选址位于XX省XX市XX区XXX街道</w:t>
      </w:r>
    </w:p>
    <w:p>
      <w:pPr>
        <w:pStyle w:val="Heading2"/>
        <w:ind w:firstLine="560" w:firstLineChars="200"/>
        <w:rPr>
          <w:rFonts w:ascii="仿宋" w:eastAsia="仿宋" w:hAnsi="仿宋" w:cs="仿宋" w:hint="eastAsia"/>
          <w:sz w:val="28"/>
          <w:lang w:eastAsia="zh-CN"/>
        </w:rPr>
      </w:pPr>
      <w:bookmarkStart w:id="11" w:name="_Toc21214"/>
      <w:r>
        <w:rPr>
          <w:rFonts w:ascii="仿宋" w:eastAsia="仿宋" w:hAnsi="仿宋" w:cs="仿宋" w:hint="eastAsia"/>
          <w:sz w:val="28"/>
          <w:lang w:eastAsia="zh-CN"/>
        </w:rPr>
        <w:t>(二)、用地控制指标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图书批发零售项目的征地面积将根据图书批发零售项目的实际规模和需求进行精确规划。具体面积XXX平方米，旨在确保图书批发零售项目不仅能够满足当前的发展需求，还能够预留空间以适应未来的扩展。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净用地面积是在征地面积基础上去除不可利用面积后的实际可开发用地。具体面积XXX平方米，考虑到环保、交通、安全等多方面因素，以确保图书批发零售项目在整体利用效率上达到最优。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图书批发零售项目计划建设的建筑总规模具体面积XXX平方米。这一规模的确定综合考虑了图书批发零售项目的性质、规模，以及城市规划的相关要求，确保建筑布局与周边环境协调一致。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绿地率：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绿地率是图书批发零售项目用地中被规划为绿地的比例。具体面积XXX平方米，旨在通过合理规划绿地，改善图书批发零售项目周边环境，提升居民生活质量，并符合城市整体绿化规划。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容积率是用地上可以建设的建筑总体积与用地面积之比。具体面积XXX，通过合理的容积率规划，确保图书批发零售项目建筑规模与周边环境和谐共生。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图书批发零售项目选址与当地城市规划相一致，具体面积XXX平方米。通过与城市规划部门深入沟通，确保图书批发零售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图书批发零售项目选址符合当地产业政策，具体面积XXX平方米。这包括图书批发零售项目对当地经济的促进作用，以及对相关产业的带动效应，确保图书批发零售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用地总体要求必须符合环保和可持续发展的原则，具体面积XXX平方米。通过采用绿色建筑设计、节能减排等措施，确保图书批发零售项目在建设和运营过程中对环境的影响最小化，达到可持续发展的要求。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确保图书批发零售项目选址具备必要的公共设施配套，具体面积XXX平方米。这包括交通便利性、教育、医疗等基础设施，以提高居民生活品质，使得图书批发零售项目选址更具吸引力。</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考虑用地总体要求对当地社会稳定性的影响，具体面积XXX平方米。通过深入了解当地社区反馈，确保图书批发零售项目的选址和建设过程对当地社会和谐稳定产生积极作用。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图书批发零售项目选址不仅符合法规和规划，还在实际操作中具有可行性。这一全面规划将为图书批发零售项目的成功实施提供坚实的基础，确保图书批发零售项目选址阶段就能够奠定良好的发展基础。</w:t>
      </w:r>
    </w:p>
    <w:p>
      <w:pPr>
        <w:pStyle w:val="Heading2"/>
        <w:ind w:firstLine="560" w:firstLineChars="200"/>
        <w:rPr>
          <w:rFonts w:ascii="仿宋" w:eastAsia="仿宋" w:hAnsi="仿宋" w:cs="仿宋" w:hint="eastAsia"/>
          <w:sz w:val="28"/>
          <w:lang w:eastAsia="zh-CN"/>
        </w:rPr>
      </w:pPr>
      <w:bookmarkStart w:id="12" w:name="_Toc7882"/>
      <w:r>
        <w:rPr>
          <w:rFonts w:ascii="仿宋" w:eastAsia="仿宋" w:hAnsi="仿宋" w:cs="仿宋" w:hint="eastAsia"/>
          <w:sz w:val="28"/>
          <w:lang w:eastAsia="zh-CN"/>
        </w:rPr>
        <w:t>(三)、节约用地措施</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图书批发零售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图书批发零售项目的设备规划和空间设计中，我们将采取灵活设备布局的措施。设备布局将根据实际需求进行灵活设计，避免不必要的浪费。通过合理规划设备摆放位置，我们将提高设备的利用率，减少设备间距，以确保图书批发零售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图书批发零售项目内部引入共享设施的概念，例如共享会议室、办公区等。通过这种方式，我们可以减少对资源的重复建设，提高资源共享效率，从而减小图书批发零售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3" w:name="_Toc24468"/>
      <w:r>
        <w:rPr>
          <w:rFonts w:ascii="仿宋" w:eastAsia="仿宋" w:hAnsi="仿宋" w:cs="仿宋" w:hint="eastAsia"/>
          <w:sz w:val="28"/>
          <w:lang w:eastAsia="zh-CN"/>
        </w:rPr>
        <w:t>(四)、总图布置方案</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图书批发零售项目的总图布置中，我们将不同功能区域进行明确的规划，以最大程度满足图书批发零售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4" w:name="_Toc19832"/>
      <w:r>
        <w:rPr>
          <w:rFonts w:ascii="仿宋" w:eastAsia="仿宋" w:hAnsi="仿宋" w:cs="仿宋" w:hint="eastAsia"/>
          <w:sz w:val="28"/>
          <w:lang w:eastAsia="zh-CN"/>
        </w:rPr>
        <w:t>(五)、选址综合评价</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图书批发零售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环保影响： 图书批发零售项目对环境的影响是综合评价的重要因素之一。我们将详细考虑选址周边的自然环境、生态保护区、水源地等情况，确保图书批发零售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对选址的评价还需充分考虑当地政府的产业政策和法规。我们将详细了解图书批发零售项目所在地的相关政策，确保图书批发零售项目的规划和运营与当地法规相符，降低不必要的法律风险。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考虑到社会稳定性对企业运营的重要性，我们将评估选址地区的社会安全情况、劳工关系、社区反馈等方面，以确保图书批发零售项目的建设和运营不会受到社会稳定性的负面影响。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最后，我们将综合考虑用地成本，包括土地购置费用、土地开发成本等。通过对用地成本的详细评估，我们能够做出更为精确的经济效益分析，为图书批发零售项目的投资决策提供有力支持。</w:t>
      </w:r>
    </w:p>
    <w:p>
      <w:pPr>
        <w:pStyle w:val="Heading1"/>
        <w:ind w:firstLine="560" w:firstLineChars="200"/>
        <w:rPr>
          <w:rFonts w:ascii="仿宋" w:eastAsia="仿宋" w:hAnsi="仿宋" w:cs="仿宋" w:hint="eastAsia"/>
          <w:sz w:val="28"/>
          <w:lang w:eastAsia="zh-CN"/>
        </w:rPr>
      </w:pPr>
      <w:bookmarkStart w:id="15" w:name="_Toc22834"/>
      <w:r>
        <w:rPr>
          <w:rFonts w:ascii="仿宋" w:eastAsia="仿宋" w:hAnsi="仿宋" w:cs="仿宋" w:hint="eastAsia"/>
          <w:sz w:val="28"/>
          <w:lang w:eastAsia="zh-CN"/>
        </w:rPr>
        <w:t>四、图书批发零售项目危机管理</w:t>
      </w:r>
      <w:bookmarkEnd w:id="15"/>
    </w:p>
    <w:p>
      <w:pPr>
        <w:pStyle w:val="Heading2"/>
        <w:rPr>
          <w:rFonts w:ascii="仿宋" w:eastAsia="仿宋" w:hAnsi="仿宋" w:cs="仿宋" w:hint="eastAsia"/>
          <w:lang w:eastAsia="zh-CN"/>
        </w:rPr>
      </w:pPr>
      <w:bookmarkStart w:id="16" w:name="_Toc17222"/>
      <w:r>
        <w:rPr>
          <w:rFonts w:ascii="仿宋" w:eastAsia="仿宋" w:hAnsi="仿宋" w:cs="仿宋" w:hint="eastAsia"/>
          <w:lang w:eastAsia="zh-CN"/>
        </w:rPr>
        <w:t>(一)、危机预警与识别</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图书批发零售项目危机管理中，危机预警与识别是确保图书批发零售项目稳健运行的核心步骤。通过建立全面的监测机制，图书批发零售项目团队旨在及时发现和理解潜在的风险和危机因素，以便采取及时的预防和应对措施，确保图书批发零售项目持续处于可控状态。</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首先，通过深入的风险评估，图书批发零售项目团队全面分析了整个图书批发零售项目和各个阶段可能存在的威胁。这包括准确评估每个潜在风险的发生概率和可能影响的程度，为后续危机预警提供了有力支持。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图书批发零售项目团队着重于明确定义图书批发零售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图书批发零售项目进展的持续监控，团队能够及时发现潜在问题并作出迅速反应。图书批发零售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在这一阶段，团队的专业素养和反应速度将发挥至关重要的作用，以确保潜在危机能够在初期得到有效的处理，最大程度地减轻负面影响。通过危机预警与识别，图书批发零售项目得以更有序、可控地推进。</w:t>
      </w:r>
    </w:p>
    <w:p>
      <w:pPr>
        <w:pStyle w:val="Heading2"/>
        <w:ind w:firstLine="560" w:firstLineChars="200"/>
        <w:rPr>
          <w:rFonts w:ascii="仿宋" w:eastAsia="仿宋" w:hAnsi="仿宋" w:cs="仿宋" w:hint="eastAsia"/>
          <w:sz w:val="28"/>
          <w:lang w:eastAsia="zh-CN"/>
        </w:rPr>
      </w:pPr>
      <w:bookmarkStart w:id="17" w:name="_Toc29940"/>
      <w:r>
        <w:rPr>
          <w:rFonts w:ascii="仿宋" w:eastAsia="仿宋" w:hAnsi="仿宋" w:cs="仿宋" w:hint="eastAsia"/>
          <w:sz w:val="28"/>
          <w:lang w:eastAsia="zh-CN"/>
        </w:rPr>
        <w:t>(二)、危机应对与恢复</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在危机发生时，图书批发零售项目团队立即行动，成立了应急小组。该小组的任务是迅速制定并实施紧急应对措施，以最小化潜在损失。以下是采取的主要措施：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暂停图书批发零售项目进度：为遏制危机蔓延，图书批发零售项目暂时停止进行，以便全面评估当前状况。</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资源重新分配：重新评估图书批发零售项目资源的分配，确保最大限度地减小损失。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实时沟通：与关键利益相关者建立实时沟通机制，向他们传递图书批发零售项目危机的实际状况，保障图书批发零售项目核心利益。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在紧急应对的同时，图书批发零售项目团队强调了团队协作和有效沟通的重要性。以下是团队协作的关键举措：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信息共享机制：建立了信息共享平台，确保团队成员能够及时获取图书批发零售项目危机的实时信息。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领导者沟通：图书批发零售项目领导者通过定期会议和即时沟通工具，指导团队应对危机，保持团队稳定运行。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随着危机得到初步控制，图书批发零售项目团队转向制定恢复计划，以确保图书批发零售项目能够从中迅速恢复。主要恢复计划包括：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修复受损的进度计划：重新评估图书批发零售项目进度，制定修复计划，确保图书批发零售项目尽快回归正常进程。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重新调整资源分配：优化资源分配，确保图书批发零售项目在有限资源下高效运转。</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风险管理机制加强：对图书批发零售项目风险进行全面评估，制定更强化的风险管理策略，以预防未来可能的危机。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8" w:name="_Toc2332"/>
      <w:r>
        <w:rPr>
          <w:rFonts w:ascii="仿宋" w:eastAsia="仿宋" w:hAnsi="仿宋" w:cs="仿宋" w:hint="eastAsia"/>
          <w:sz w:val="28"/>
          <w:lang w:eastAsia="zh-CN"/>
        </w:rPr>
        <w:t>五、图书批发零售项目土建工程</w:t>
      </w:r>
      <w:bookmarkEnd w:id="18"/>
    </w:p>
    <w:p>
      <w:pPr>
        <w:pStyle w:val="Heading2"/>
        <w:rPr>
          <w:rFonts w:ascii="仿宋" w:eastAsia="仿宋" w:hAnsi="仿宋" w:cs="仿宋" w:hint="eastAsia"/>
          <w:lang w:eastAsia="zh-CN"/>
        </w:rPr>
      </w:pPr>
      <w:bookmarkStart w:id="19" w:name="_Toc9787"/>
      <w:r>
        <w:rPr>
          <w:rFonts w:ascii="仿宋" w:eastAsia="仿宋" w:hAnsi="仿宋" w:cs="仿宋" w:hint="eastAsia"/>
          <w:lang w:eastAsia="zh-CN"/>
        </w:rPr>
        <w:t>(一)、建筑工程设计原则</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在图书批发零售项目的建筑工程设计中，我们将秉承一系列重要的设计原则，以确保图书批发零售项目建筑在功能、美观、可持续性等方面达到最佳效果。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首要原则是确保建筑的功能性得到最大化的发挥。我们将充分理解图书批发零售项目的实际需求，合理布局各个功能区域，保证建筑在满足业务需求的同时，提供高效的工作环境。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https://d.book118.com/287125041026006040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图书批发零售项目规划设计纲要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图书批发零售项目规划设计纲要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图书批发零售项目规划设计纲要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图书批发零售项目规划设计纲要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图书批发零售项目规划设计纲要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图书批发零售项目规划设计纲要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图书批发零售项目规划设计纲要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图书批发零售项目规划设计纲要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图书批发零售项目规划设计纲要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图书批发零售项目规划设计纲要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图书批发零售项目规划设计纲要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图书批发零售项目规划设计纲要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图书批发零售项目规划设计纲要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图书批发零售项目规划设计纲要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图书批发零售项目规划设计纲要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图书批发零售项目规划设计纲要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图书批发零售项目规划设计纲要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0302E1"/>
    <w:rsid w:val="440302E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87125041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2024-02-01T13:27:00Z</dcterms:created>
  <dcterms:modified xsi:type="dcterms:W3CDTF">2024-02-01T13:27:48Z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025A000EC971441AB9F41D8C031A7EBF_11</vt:lpwstr>
  </property>
  <property fmtid="{D5CDD505-2E9C-101B-9397-08002B2CF9AE}" pid="3" name="KSOProductBuildVer">
    <vt:lpwstr>2052-12.1.0.16250</vt:lpwstr>
  </property>
</Properties>
</file>