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浸渗胶项目计划设计方案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7" w:history="1">
        <w:r>
          <w:rPr>
            <w:rFonts w:ascii="仿宋" w:eastAsia="仿宋" w:hAnsi="仿宋" w:cs="仿宋" w:hint="eastAsia"/>
            <w:lang w:eastAsia="zh-CN"/>
          </w:rPr>
          <w:t>前言</w:t>
        </w:r>
        <w:r>
          <w:tab/>
        </w:r>
        <w:r>
          <w:fldChar w:fldCharType="begin"/>
        </w:r>
        <w:r>
          <w:instrText xml:space="preserve"> PAGEREF _Toc24957 \h </w:instrText>
        </w:r>
        <w:r>
          <w:fldChar w:fldCharType="separate"/>
        </w:r>
        <w:r>
          <w:t>3</w:t>
        </w:r>
        <w:r>
          <w:fldChar w:fldCharType="end"/>
        </w:r>
      </w:hyperlink>
    </w:p>
    <w:p>
      <w:pPr>
        <w:pStyle w:val="TOC1"/>
        <w:tabs>
          <w:tab w:val="right" w:leader="dot" w:pos="8306"/>
        </w:tabs>
      </w:pPr>
      <w:hyperlink w:anchor="_Toc12346" w:history="1">
        <w:r>
          <w:rPr>
            <w:rFonts w:ascii="仿宋" w:eastAsia="仿宋" w:hAnsi="仿宋" w:cs="仿宋" w:hint="eastAsia"/>
            <w:lang w:eastAsia="zh-CN"/>
          </w:rPr>
          <w:t>一、浸渗胶项目危机管理</w:t>
        </w:r>
        <w:r>
          <w:tab/>
        </w:r>
        <w:r>
          <w:fldChar w:fldCharType="begin"/>
        </w:r>
        <w:r>
          <w:instrText xml:space="preserve"> PAGEREF _Toc12346 \h </w:instrText>
        </w:r>
        <w:r>
          <w:fldChar w:fldCharType="separate"/>
        </w:r>
        <w:r>
          <w:t>3</w:t>
        </w:r>
        <w:r>
          <w:fldChar w:fldCharType="end"/>
        </w:r>
      </w:hyperlink>
    </w:p>
    <w:p>
      <w:pPr>
        <w:pStyle w:val="TOC2"/>
        <w:tabs>
          <w:tab w:val="right" w:leader="dot" w:pos="8306"/>
        </w:tabs>
      </w:pPr>
      <w:hyperlink w:anchor="_Toc13757" w:history="1">
        <w:r>
          <w:rPr>
            <w:rFonts w:ascii="仿宋" w:eastAsia="仿宋" w:hAnsi="仿宋" w:cs="仿宋" w:hint="eastAsia"/>
            <w:lang w:eastAsia="zh-CN"/>
          </w:rPr>
          <w:t>(一)、危机预警与识别</w:t>
        </w:r>
        <w:r>
          <w:tab/>
        </w:r>
        <w:r>
          <w:fldChar w:fldCharType="begin"/>
        </w:r>
        <w:r>
          <w:instrText xml:space="preserve"> PAGEREF _Toc13757 \h </w:instrText>
        </w:r>
        <w:r>
          <w:fldChar w:fldCharType="separate"/>
        </w:r>
        <w:r>
          <w:t>3</w:t>
        </w:r>
        <w:r>
          <w:fldChar w:fldCharType="end"/>
        </w:r>
      </w:hyperlink>
    </w:p>
    <w:p>
      <w:pPr>
        <w:pStyle w:val="TOC2"/>
        <w:tabs>
          <w:tab w:val="right" w:leader="dot" w:pos="8306"/>
        </w:tabs>
      </w:pPr>
      <w:hyperlink w:anchor="_Toc25716" w:history="1">
        <w:r>
          <w:rPr>
            <w:rFonts w:ascii="仿宋" w:eastAsia="仿宋" w:hAnsi="仿宋" w:cs="仿宋" w:hint="eastAsia"/>
            <w:lang w:eastAsia="zh-CN"/>
          </w:rPr>
          <w:t>(二)、危机应对与恢复</w:t>
        </w:r>
        <w:r>
          <w:tab/>
        </w:r>
        <w:r>
          <w:fldChar w:fldCharType="begin"/>
        </w:r>
        <w:r>
          <w:instrText xml:space="preserve"> PAGEREF _Toc25716 \h </w:instrText>
        </w:r>
        <w:r>
          <w:fldChar w:fldCharType="separate"/>
        </w:r>
        <w:r>
          <w:t>4</w:t>
        </w:r>
        <w:r>
          <w:fldChar w:fldCharType="end"/>
        </w:r>
      </w:hyperlink>
    </w:p>
    <w:p>
      <w:pPr>
        <w:pStyle w:val="TOC1"/>
        <w:tabs>
          <w:tab w:val="right" w:leader="dot" w:pos="8306"/>
        </w:tabs>
      </w:pPr>
      <w:hyperlink w:anchor="_Toc7483" w:history="1">
        <w:r>
          <w:rPr>
            <w:rFonts w:ascii="仿宋" w:eastAsia="仿宋" w:hAnsi="仿宋" w:cs="仿宋" w:hint="eastAsia"/>
            <w:lang w:eastAsia="zh-CN"/>
          </w:rPr>
          <w:t>二、市场分析、调研</w:t>
        </w:r>
        <w:r>
          <w:tab/>
        </w:r>
        <w:r>
          <w:fldChar w:fldCharType="begin"/>
        </w:r>
        <w:r>
          <w:instrText xml:space="preserve"> PAGEREF _Toc7483 \h </w:instrText>
        </w:r>
        <w:r>
          <w:fldChar w:fldCharType="separate"/>
        </w:r>
        <w:r>
          <w:t>5</w:t>
        </w:r>
        <w:r>
          <w:fldChar w:fldCharType="end"/>
        </w:r>
      </w:hyperlink>
    </w:p>
    <w:p>
      <w:pPr>
        <w:pStyle w:val="TOC2"/>
        <w:tabs>
          <w:tab w:val="right" w:leader="dot" w:pos="8306"/>
        </w:tabs>
      </w:pPr>
      <w:hyperlink w:anchor="_Toc23567" w:history="1">
        <w:r>
          <w:rPr>
            <w:rFonts w:ascii="仿宋" w:eastAsia="仿宋" w:hAnsi="仿宋" w:cs="仿宋" w:hint="eastAsia"/>
            <w:lang w:eastAsia="zh-CN"/>
          </w:rPr>
          <w:t>(一)、浸渗胶行业分析</w:t>
        </w:r>
        <w:r>
          <w:tab/>
        </w:r>
        <w:r>
          <w:fldChar w:fldCharType="begin"/>
        </w:r>
        <w:r>
          <w:instrText xml:space="preserve"> PAGEREF _Toc23567 \h </w:instrText>
        </w:r>
        <w:r>
          <w:fldChar w:fldCharType="separate"/>
        </w:r>
        <w:r>
          <w:t>5</w:t>
        </w:r>
        <w:r>
          <w:fldChar w:fldCharType="end"/>
        </w:r>
      </w:hyperlink>
    </w:p>
    <w:p>
      <w:pPr>
        <w:pStyle w:val="TOC2"/>
        <w:tabs>
          <w:tab w:val="right" w:leader="dot" w:pos="8306"/>
        </w:tabs>
      </w:pPr>
      <w:hyperlink w:anchor="_Toc31818" w:history="1">
        <w:r>
          <w:rPr>
            <w:rFonts w:ascii="仿宋" w:eastAsia="仿宋" w:hAnsi="仿宋" w:cs="仿宋" w:hint="eastAsia"/>
            <w:lang w:eastAsia="zh-CN"/>
          </w:rPr>
          <w:t>(二)、浸渗胶市场分析预测</w:t>
        </w:r>
        <w:r>
          <w:tab/>
        </w:r>
        <w:r>
          <w:fldChar w:fldCharType="begin"/>
        </w:r>
        <w:r>
          <w:instrText xml:space="preserve"> PAGEREF _Toc31818 \h </w:instrText>
        </w:r>
        <w:r>
          <w:fldChar w:fldCharType="separate"/>
        </w:r>
        <w:r>
          <w:t>6</w:t>
        </w:r>
        <w:r>
          <w:fldChar w:fldCharType="end"/>
        </w:r>
      </w:hyperlink>
    </w:p>
    <w:p>
      <w:pPr>
        <w:pStyle w:val="TOC1"/>
        <w:tabs>
          <w:tab w:val="right" w:leader="dot" w:pos="8306"/>
        </w:tabs>
      </w:pPr>
      <w:hyperlink w:anchor="_Toc31973" w:history="1">
        <w:r>
          <w:rPr>
            <w:rFonts w:ascii="仿宋" w:eastAsia="仿宋" w:hAnsi="仿宋" w:cs="仿宋" w:hint="eastAsia"/>
            <w:lang w:eastAsia="zh-CN"/>
          </w:rPr>
          <w:t>三、浸渗胶项目可持续发展</w:t>
        </w:r>
        <w:r>
          <w:tab/>
        </w:r>
        <w:r>
          <w:fldChar w:fldCharType="begin"/>
        </w:r>
        <w:r>
          <w:instrText xml:space="preserve"> PAGEREF _Toc31973 \h </w:instrText>
        </w:r>
        <w:r>
          <w:fldChar w:fldCharType="separate"/>
        </w:r>
        <w:r>
          <w:t>7</w:t>
        </w:r>
        <w:r>
          <w:fldChar w:fldCharType="end"/>
        </w:r>
      </w:hyperlink>
    </w:p>
    <w:p>
      <w:pPr>
        <w:pStyle w:val="TOC2"/>
        <w:tabs>
          <w:tab w:val="right" w:leader="dot" w:pos="8306"/>
        </w:tabs>
      </w:pPr>
      <w:hyperlink w:anchor="_Toc12516" w:history="1">
        <w:r>
          <w:rPr>
            <w:rFonts w:ascii="仿宋" w:eastAsia="仿宋" w:hAnsi="仿宋" w:cs="仿宋" w:hint="eastAsia"/>
            <w:lang w:eastAsia="zh-CN"/>
          </w:rPr>
          <w:t>(一)、可持续战略与实践</w:t>
        </w:r>
        <w:r>
          <w:tab/>
        </w:r>
        <w:r>
          <w:fldChar w:fldCharType="begin"/>
        </w:r>
        <w:r>
          <w:instrText xml:space="preserve"> PAGEREF _Toc12516 \h </w:instrText>
        </w:r>
        <w:r>
          <w:fldChar w:fldCharType="separate"/>
        </w:r>
        <w:r>
          <w:t>7</w:t>
        </w:r>
        <w:r>
          <w:fldChar w:fldCharType="end"/>
        </w:r>
      </w:hyperlink>
    </w:p>
    <w:p>
      <w:pPr>
        <w:pStyle w:val="TOC2"/>
        <w:tabs>
          <w:tab w:val="right" w:leader="dot" w:pos="8306"/>
        </w:tabs>
      </w:pPr>
      <w:hyperlink w:anchor="_Toc9830" w:history="1">
        <w:r>
          <w:rPr>
            <w:rFonts w:ascii="仿宋" w:eastAsia="仿宋" w:hAnsi="仿宋" w:cs="仿宋" w:hint="eastAsia"/>
            <w:lang w:eastAsia="zh-CN"/>
          </w:rPr>
          <w:t>(二)、环保与社会责任</w:t>
        </w:r>
        <w:r>
          <w:tab/>
        </w:r>
        <w:r>
          <w:fldChar w:fldCharType="begin"/>
        </w:r>
        <w:r>
          <w:instrText xml:space="preserve"> PAGEREF _Toc9830 \h </w:instrText>
        </w:r>
        <w:r>
          <w:fldChar w:fldCharType="separate"/>
        </w:r>
        <w:r>
          <w:t>8</w:t>
        </w:r>
        <w:r>
          <w:fldChar w:fldCharType="end"/>
        </w:r>
      </w:hyperlink>
    </w:p>
    <w:p>
      <w:pPr>
        <w:pStyle w:val="TOC1"/>
        <w:tabs>
          <w:tab w:val="right" w:leader="dot" w:pos="8306"/>
        </w:tabs>
      </w:pPr>
      <w:hyperlink w:anchor="_Toc14480" w:history="1">
        <w:r>
          <w:rPr>
            <w:rFonts w:ascii="仿宋" w:eastAsia="仿宋" w:hAnsi="仿宋" w:cs="仿宋" w:hint="eastAsia"/>
            <w:lang w:eastAsia="zh-CN"/>
          </w:rPr>
          <w:t>四、产品规划分析</w:t>
        </w:r>
        <w:r>
          <w:tab/>
        </w:r>
        <w:r>
          <w:fldChar w:fldCharType="begin"/>
        </w:r>
        <w:r>
          <w:instrText xml:space="preserve"> PAGEREF _Toc14480 \h </w:instrText>
        </w:r>
        <w:r>
          <w:fldChar w:fldCharType="separate"/>
        </w:r>
        <w:r>
          <w:t>8</w:t>
        </w:r>
        <w:r>
          <w:fldChar w:fldCharType="end"/>
        </w:r>
      </w:hyperlink>
    </w:p>
    <w:p>
      <w:pPr>
        <w:pStyle w:val="TOC2"/>
        <w:tabs>
          <w:tab w:val="right" w:leader="dot" w:pos="8306"/>
        </w:tabs>
      </w:pPr>
      <w:hyperlink w:anchor="_Toc29809" w:history="1">
        <w:r>
          <w:rPr>
            <w:rFonts w:ascii="仿宋" w:eastAsia="仿宋" w:hAnsi="仿宋" w:cs="仿宋" w:hint="eastAsia"/>
            <w:lang w:eastAsia="zh-CN"/>
          </w:rPr>
          <w:t>(一)、产品规划</w:t>
        </w:r>
        <w:r>
          <w:tab/>
        </w:r>
        <w:r>
          <w:fldChar w:fldCharType="begin"/>
        </w:r>
        <w:r>
          <w:instrText xml:space="preserve"> PAGEREF _Toc29809 \h </w:instrText>
        </w:r>
        <w:r>
          <w:fldChar w:fldCharType="separate"/>
        </w:r>
        <w:r>
          <w:t>8</w:t>
        </w:r>
        <w:r>
          <w:fldChar w:fldCharType="end"/>
        </w:r>
      </w:hyperlink>
    </w:p>
    <w:p>
      <w:pPr>
        <w:pStyle w:val="TOC2"/>
        <w:tabs>
          <w:tab w:val="right" w:leader="dot" w:pos="8306"/>
        </w:tabs>
      </w:pPr>
      <w:hyperlink w:anchor="_Toc19036" w:history="1">
        <w:r>
          <w:rPr>
            <w:rFonts w:ascii="仿宋" w:eastAsia="仿宋" w:hAnsi="仿宋" w:cs="仿宋" w:hint="eastAsia"/>
            <w:lang w:eastAsia="zh-CN"/>
          </w:rPr>
          <w:t>(二)、建设规模</w:t>
        </w:r>
        <w:r>
          <w:tab/>
        </w:r>
        <w:r>
          <w:fldChar w:fldCharType="begin"/>
        </w:r>
        <w:r>
          <w:instrText xml:space="preserve"> PAGEREF _Toc19036 \h </w:instrText>
        </w:r>
        <w:r>
          <w:fldChar w:fldCharType="separate"/>
        </w:r>
        <w:r>
          <w:t>9</w:t>
        </w:r>
        <w:r>
          <w:fldChar w:fldCharType="end"/>
        </w:r>
      </w:hyperlink>
    </w:p>
    <w:p>
      <w:pPr>
        <w:pStyle w:val="TOC1"/>
        <w:tabs>
          <w:tab w:val="right" w:leader="dot" w:pos="8306"/>
        </w:tabs>
      </w:pPr>
      <w:hyperlink w:anchor="_Toc18911" w:history="1">
        <w:r>
          <w:rPr>
            <w:rFonts w:ascii="仿宋" w:eastAsia="仿宋" w:hAnsi="仿宋" w:cs="仿宋" w:hint="eastAsia"/>
            <w:lang w:eastAsia="zh-CN"/>
          </w:rPr>
          <w:t>五、浸渗胶项目概论</w:t>
        </w:r>
        <w:r>
          <w:tab/>
        </w:r>
        <w:r>
          <w:fldChar w:fldCharType="begin"/>
        </w:r>
        <w:r>
          <w:instrText xml:space="preserve"> PAGEREF _Toc18911 \h </w:instrText>
        </w:r>
        <w:r>
          <w:fldChar w:fldCharType="separate"/>
        </w:r>
        <w:r>
          <w:t>10</w:t>
        </w:r>
        <w:r>
          <w:fldChar w:fldCharType="end"/>
        </w:r>
      </w:hyperlink>
    </w:p>
    <w:p>
      <w:pPr>
        <w:pStyle w:val="TOC2"/>
        <w:tabs>
          <w:tab w:val="right" w:leader="dot" w:pos="8306"/>
        </w:tabs>
      </w:pPr>
      <w:hyperlink w:anchor="_Toc11708" w:history="1">
        <w:r>
          <w:rPr>
            <w:rFonts w:ascii="仿宋" w:eastAsia="仿宋" w:hAnsi="仿宋" w:cs="仿宋" w:hint="eastAsia"/>
            <w:lang w:eastAsia="zh-CN"/>
          </w:rPr>
          <w:t>(一)、浸渗胶项目概况</w:t>
        </w:r>
        <w:r>
          <w:tab/>
        </w:r>
        <w:r>
          <w:fldChar w:fldCharType="begin"/>
        </w:r>
        <w:r>
          <w:instrText xml:space="preserve"> PAGEREF _Toc11708 \h </w:instrText>
        </w:r>
        <w:r>
          <w:fldChar w:fldCharType="separate"/>
        </w:r>
        <w:r>
          <w:t>10</w:t>
        </w:r>
        <w:r>
          <w:fldChar w:fldCharType="end"/>
        </w:r>
      </w:hyperlink>
    </w:p>
    <w:p>
      <w:pPr>
        <w:pStyle w:val="TOC2"/>
        <w:tabs>
          <w:tab w:val="right" w:leader="dot" w:pos="8306"/>
        </w:tabs>
      </w:pPr>
      <w:hyperlink w:anchor="_Toc26728" w:history="1">
        <w:r>
          <w:rPr>
            <w:rFonts w:ascii="仿宋" w:eastAsia="仿宋" w:hAnsi="仿宋" w:cs="仿宋" w:hint="eastAsia"/>
            <w:lang w:eastAsia="zh-CN"/>
          </w:rPr>
          <w:t>(二)、浸渗胶项目目标</w:t>
        </w:r>
        <w:r>
          <w:tab/>
        </w:r>
        <w:r>
          <w:fldChar w:fldCharType="begin"/>
        </w:r>
        <w:r>
          <w:instrText xml:space="preserve"> PAGEREF _Toc26728 \h </w:instrText>
        </w:r>
        <w:r>
          <w:fldChar w:fldCharType="separate"/>
        </w:r>
        <w:r>
          <w:t>13</w:t>
        </w:r>
        <w:r>
          <w:fldChar w:fldCharType="end"/>
        </w:r>
      </w:hyperlink>
    </w:p>
    <w:p>
      <w:pPr>
        <w:pStyle w:val="TOC2"/>
        <w:tabs>
          <w:tab w:val="right" w:leader="dot" w:pos="8306"/>
        </w:tabs>
      </w:pPr>
      <w:hyperlink w:anchor="_Toc7499" w:history="1">
        <w:r>
          <w:rPr>
            <w:rFonts w:ascii="仿宋" w:eastAsia="仿宋" w:hAnsi="仿宋" w:cs="仿宋" w:hint="eastAsia"/>
            <w:lang w:eastAsia="zh-CN"/>
          </w:rPr>
          <w:t>(三)、浸渗胶项目提出的理由</w:t>
        </w:r>
        <w:r>
          <w:tab/>
        </w:r>
        <w:r>
          <w:fldChar w:fldCharType="begin"/>
        </w:r>
        <w:r>
          <w:instrText xml:space="preserve"> PAGEREF _Toc7499 \h </w:instrText>
        </w:r>
        <w:r>
          <w:fldChar w:fldCharType="separate"/>
        </w:r>
        <w:r>
          <w:t>13</w:t>
        </w:r>
        <w:r>
          <w:fldChar w:fldCharType="end"/>
        </w:r>
      </w:hyperlink>
    </w:p>
    <w:p>
      <w:pPr>
        <w:pStyle w:val="TOC2"/>
        <w:tabs>
          <w:tab w:val="right" w:leader="dot" w:pos="8306"/>
        </w:tabs>
      </w:pPr>
      <w:hyperlink w:anchor="_Toc18646" w:history="1">
        <w:r>
          <w:rPr>
            <w:rFonts w:ascii="仿宋" w:eastAsia="仿宋" w:hAnsi="仿宋" w:cs="仿宋" w:hint="eastAsia"/>
            <w:lang w:eastAsia="zh-CN"/>
          </w:rPr>
          <w:t>(四)、浸渗胶项目意义</w:t>
        </w:r>
        <w:r>
          <w:tab/>
        </w:r>
        <w:r>
          <w:fldChar w:fldCharType="begin"/>
        </w:r>
        <w:r>
          <w:instrText xml:space="preserve"> PAGEREF _Toc18646 \h </w:instrText>
        </w:r>
        <w:r>
          <w:fldChar w:fldCharType="separate"/>
        </w:r>
        <w:r>
          <w:t>15</w:t>
        </w:r>
        <w:r>
          <w:fldChar w:fldCharType="end"/>
        </w:r>
      </w:hyperlink>
    </w:p>
    <w:p>
      <w:pPr>
        <w:pStyle w:val="TOC2"/>
        <w:tabs>
          <w:tab w:val="right" w:leader="dot" w:pos="8306"/>
        </w:tabs>
      </w:pPr>
      <w:hyperlink w:anchor="_Toc15564" w:history="1">
        <w:r>
          <w:rPr>
            <w:rFonts w:ascii="仿宋" w:eastAsia="仿宋" w:hAnsi="仿宋" w:cs="仿宋" w:hint="eastAsia"/>
            <w:lang w:eastAsia="zh-CN"/>
          </w:rPr>
          <w:t>(五)、浸渗胶项目背景</w:t>
        </w:r>
        <w:r>
          <w:tab/>
        </w:r>
        <w:r>
          <w:fldChar w:fldCharType="begin"/>
        </w:r>
        <w:r>
          <w:instrText xml:space="preserve"> PAGEREF _Toc15564 \h </w:instrText>
        </w:r>
        <w:r>
          <w:fldChar w:fldCharType="separate"/>
        </w:r>
        <w:r>
          <w:t>16</w:t>
        </w:r>
        <w:r>
          <w:fldChar w:fldCharType="end"/>
        </w:r>
      </w:hyperlink>
    </w:p>
    <w:p>
      <w:pPr>
        <w:pStyle w:val="TOC1"/>
        <w:tabs>
          <w:tab w:val="right" w:leader="dot" w:pos="8306"/>
        </w:tabs>
      </w:pPr>
      <w:hyperlink w:anchor="_Toc15771" w:history="1">
        <w:r>
          <w:rPr>
            <w:rFonts w:ascii="仿宋" w:eastAsia="仿宋" w:hAnsi="仿宋" w:cs="仿宋" w:hint="eastAsia"/>
            <w:lang w:eastAsia="zh-CN"/>
          </w:rPr>
          <w:t>六、浸渗胶项目文档管理</w:t>
        </w:r>
        <w:r>
          <w:tab/>
        </w:r>
        <w:r>
          <w:fldChar w:fldCharType="begin"/>
        </w:r>
        <w:r>
          <w:instrText xml:space="preserve"> PAGEREF _Toc15771 \h </w:instrText>
        </w:r>
        <w:r>
          <w:fldChar w:fldCharType="separate"/>
        </w:r>
        <w:r>
          <w:t>17</w:t>
        </w:r>
        <w:r>
          <w:fldChar w:fldCharType="end"/>
        </w:r>
      </w:hyperlink>
    </w:p>
    <w:p>
      <w:pPr>
        <w:pStyle w:val="TOC2"/>
        <w:tabs>
          <w:tab w:val="right" w:leader="dot" w:pos="8306"/>
        </w:tabs>
      </w:pPr>
      <w:hyperlink w:anchor="_Toc9166" w:history="1">
        <w:r>
          <w:rPr>
            <w:rFonts w:ascii="仿宋" w:eastAsia="仿宋" w:hAnsi="仿宋" w:cs="仿宋" w:hint="eastAsia"/>
            <w:lang w:eastAsia="zh-CN"/>
          </w:rPr>
          <w:t>(一)、文档编制与审查</w:t>
        </w:r>
        <w:r>
          <w:tab/>
        </w:r>
        <w:r>
          <w:fldChar w:fldCharType="begin"/>
        </w:r>
        <w:r>
          <w:instrText xml:space="preserve"> PAGEREF _Toc9166 \h </w:instrText>
        </w:r>
        <w:r>
          <w:fldChar w:fldCharType="separate"/>
        </w:r>
        <w:r>
          <w:t>17</w:t>
        </w:r>
        <w:r>
          <w:fldChar w:fldCharType="end"/>
        </w:r>
      </w:hyperlink>
    </w:p>
    <w:p>
      <w:pPr>
        <w:pStyle w:val="TOC2"/>
        <w:tabs>
          <w:tab w:val="right" w:leader="dot" w:pos="8306"/>
        </w:tabs>
      </w:pPr>
      <w:hyperlink w:anchor="_Toc31554" w:history="1">
        <w:r>
          <w:rPr>
            <w:rFonts w:ascii="仿宋" w:eastAsia="仿宋" w:hAnsi="仿宋" w:cs="仿宋" w:hint="eastAsia"/>
            <w:lang w:eastAsia="zh-CN"/>
          </w:rPr>
          <w:t>(二)、文档发布与分发</w:t>
        </w:r>
        <w:r>
          <w:tab/>
        </w:r>
        <w:r>
          <w:fldChar w:fldCharType="begin"/>
        </w:r>
        <w:r>
          <w:instrText xml:space="preserve"> PAGEREF _Toc31554 \h </w:instrText>
        </w:r>
        <w:r>
          <w:fldChar w:fldCharType="separate"/>
        </w:r>
        <w:r>
          <w:t>18</w:t>
        </w:r>
        <w:r>
          <w:fldChar w:fldCharType="end"/>
        </w:r>
      </w:hyperlink>
    </w:p>
    <w:p>
      <w:pPr>
        <w:pStyle w:val="TOC2"/>
        <w:tabs>
          <w:tab w:val="right" w:leader="dot" w:pos="8306"/>
        </w:tabs>
      </w:pPr>
      <w:hyperlink w:anchor="_Toc19176" w:history="1">
        <w:r>
          <w:rPr>
            <w:rFonts w:ascii="仿宋" w:eastAsia="仿宋" w:hAnsi="仿宋" w:cs="仿宋" w:hint="eastAsia"/>
            <w:lang w:eastAsia="zh-CN"/>
          </w:rPr>
          <w:t>(三)、文档存档与归档</w:t>
        </w:r>
        <w:r>
          <w:tab/>
        </w:r>
        <w:r>
          <w:fldChar w:fldCharType="begin"/>
        </w:r>
        <w:r>
          <w:instrText xml:space="preserve"> PAGEREF _Toc19176 \h </w:instrText>
        </w:r>
        <w:r>
          <w:fldChar w:fldCharType="separate"/>
        </w:r>
        <w:r>
          <w:t>19</w:t>
        </w:r>
        <w:r>
          <w:fldChar w:fldCharType="end"/>
        </w:r>
      </w:hyperlink>
    </w:p>
    <w:p>
      <w:pPr>
        <w:pStyle w:val="TOC1"/>
        <w:tabs>
          <w:tab w:val="right" w:leader="dot" w:pos="8306"/>
        </w:tabs>
      </w:pPr>
      <w:hyperlink w:anchor="_Toc15712" w:history="1">
        <w:r>
          <w:rPr>
            <w:rFonts w:ascii="仿宋" w:eastAsia="仿宋" w:hAnsi="仿宋" w:cs="仿宋" w:hint="eastAsia"/>
            <w:lang w:eastAsia="zh-CN"/>
          </w:rPr>
          <w:t>七、浸渗胶项目创新与研发</w:t>
        </w:r>
        <w:r>
          <w:tab/>
        </w:r>
        <w:r>
          <w:fldChar w:fldCharType="begin"/>
        </w:r>
        <w:r>
          <w:instrText xml:space="preserve"> PAGEREF _Toc15712 \h </w:instrText>
        </w:r>
        <w:r>
          <w:fldChar w:fldCharType="separate"/>
        </w:r>
        <w:r>
          <w:t>20</w:t>
        </w:r>
        <w:r>
          <w:fldChar w:fldCharType="end"/>
        </w:r>
      </w:hyperlink>
    </w:p>
    <w:p>
      <w:pPr>
        <w:pStyle w:val="TOC2"/>
        <w:tabs>
          <w:tab w:val="right" w:leader="dot" w:pos="8306"/>
        </w:tabs>
      </w:pPr>
      <w:hyperlink w:anchor="_Toc22381" w:history="1">
        <w:r>
          <w:rPr>
            <w:rFonts w:ascii="仿宋" w:eastAsia="仿宋" w:hAnsi="仿宋" w:cs="仿宋" w:hint="eastAsia"/>
            <w:lang w:eastAsia="zh-CN"/>
          </w:rPr>
          <w:t>(一)、创新策略与方向</w:t>
        </w:r>
        <w:r>
          <w:tab/>
        </w:r>
        <w:r>
          <w:fldChar w:fldCharType="begin"/>
        </w:r>
        <w:r>
          <w:instrText xml:space="preserve"> PAGEREF _Toc22381 \h </w:instrText>
        </w:r>
        <w:r>
          <w:fldChar w:fldCharType="separate"/>
        </w:r>
        <w:r>
          <w:t>20</w:t>
        </w:r>
        <w:r>
          <w:fldChar w:fldCharType="end"/>
        </w:r>
      </w:hyperlink>
    </w:p>
    <w:p>
      <w:pPr>
        <w:pStyle w:val="TOC2"/>
        <w:tabs>
          <w:tab w:val="right" w:leader="dot" w:pos="8306"/>
        </w:tabs>
      </w:pPr>
      <w:hyperlink w:anchor="_Toc13277" w:history="1">
        <w:r>
          <w:rPr>
            <w:rFonts w:ascii="仿宋" w:eastAsia="仿宋" w:hAnsi="仿宋" w:cs="仿宋" w:hint="eastAsia"/>
            <w:lang w:eastAsia="zh-CN"/>
          </w:rPr>
          <w:t>(二)、研发规划与投入</w:t>
        </w:r>
        <w:r>
          <w:tab/>
        </w:r>
        <w:r>
          <w:fldChar w:fldCharType="begin"/>
        </w:r>
        <w:r>
          <w:instrText xml:space="preserve"> PAGEREF _Toc13277 \h </w:instrText>
        </w:r>
        <w:r>
          <w:fldChar w:fldCharType="separate"/>
        </w:r>
        <w:r>
          <w:t>21</w:t>
        </w:r>
        <w:r>
          <w:fldChar w:fldCharType="end"/>
        </w:r>
      </w:hyperlink>
    </w:p>
    <w:p>
      <w:pPr>
        <w:pStyle w:val="TOC1"/>
        <w:tabs>
          <w:tab w:val="right" w:leader="dot" w:pos="8306"/>
        </w:tabs>
      </w:pPr>
      <w:hyperlink w:anchor="_Toc25078" w:history="1">
        <w:r>
          <w:rPr>
            <w:rFonts w:ascii="仿宋" w:eastAsia="仿宋" w:hAnsi="仿宋" w:cs="仿宋" w:hint="eastAsia"/>
            <w:lang w:eastAsia="zh-CN"/>
          </w:rPr>
          <w:t>八、浸渗胶项目人力资源管理</w:t>
        </w:r>
        <w:r>
          <w:tab/>
        </w:r>
        <w:r>
          <w:fldChar w:fldCharType="begin"/>
        </w:r>
        <w:r>
          <w:instrText xml:space="preserve"> PAGEREF _Toc25078 \h </w:instrText>
        </w:r>
        <w:r>
          <w:fldChar w:fldCharType="separate"/>
        </w:r>
        <w:r>
          <w:t>23</w:t>
        </w:r>
        <w:r>
          <w:fldChar w:fldCharType="end"/>
        </w:r>
      </w:hyperlink>
    </w:p>
    <w:p>
      <w:pPr>
        <w:pStyle w:val="TOC2"/>
        <w:tabs>
          <w:tab w:val="right" w:leader="dot" w:pos="8306"/>
        </w:tabs>
      </w:pPr>
      <w:hyperlink w:anchor="_Toc988" w:history="1">
        <w:r>
          <w:rPr>
            <w:rFonts w:ascii="仿宋" w:eastAsia="仿宋" w:hAnsi="仿宋" w:cs="仿宋" w:hint="eastAsia"/>
            <w:lang w:eastAsia="zh-CN"/>
          </w:rPr>
          <w:t>(一)、建立健全的预算管理制度</w:t>
        </w:r>
        <w:r>
          <w:tab/>
        </w:r>
        <w:r>
          <w:fldChar w:fldCharType="begin"/>
        </w:r>
        <w:r>
          <w:instrText xml:space="preserve"> PAGEREF _Toc988 \h </w:instrText>
        </w:r>
        <w:r>
          <w:fldChar w:fldCharType="separate"/>
        </w:r>
        <w:r>
          <w:t>23</w:t>
        </w:r>
        <w:r>
          <w:fldChar w:fldCharType="end"/>
        </w:r>
      </w:hyperlink>
    </w:p>
    <w:p>
      <w:pPr>
        <w:pStyle w:val="TOC2"/>
        <w:tabs>
          <w:tab w:val="right" w:leader="dot" w:pos="8306"/>
        </w:tabs>
      </w:pPr>
      <w:hyperlink w:anchor="_Toc30284" w:history="1">
        <w:r>
          <w:rPr>
            <w:rFonts w:ascii="仿宋" w:eastAsia="仿宋" w:hAnsi="仿宋" w:cs="仿宋" w:hint="eastAsia"/>
            <w:lang w:eastAsia="zh-CN"/>
          </w:rPr>
          <w:t>(二)、加强资金流动监控</w:t>
        </w:r>
        <w:r>
          <w:tab/>
        </w:r>
        <w:r>
          <w:fldChar w:fldCharType="begin"/>
        </w:r>
        <w:r>
          <w:instrText xml:space="preserve"> PAGEREF _Toc30284 \h </w:instrText>
        </w:r>
        <w:r>
          <w:fldChar w:fldCharType="separate"/>
        </w:r>
        <w:r>
          <w:t>25</w:t>
        </w:r>
        <w:r>
          <w:fldChar w:fldCharType="end"/>
        </w:r>
      </w:hyperlink>
    </w:p>
    <w:p>
      <w:pPr>
        <w:pStyle w:val="TOC2"/>
        <w:tabs>
          <w:tab w:val="right" w:leader="dot" w:pos="8306"/>
        </w:tabs>
      </w:pPr>
      <w:hyperlink w:anchor="_Toc16518" w:history="1">
        <w:r>
          <w:rPr>
            <w:rFonts w:ascii="仿宋" w:eastAsia="仿宋" w:hAnsi="仿宋" w:cs="仿宋" w:hint="eastAsia"/>
            <w:lang w:eastAsia="zh-CN"/>
          </w:rPr>
          <w:t>(三)、制定完善的风险控制机制</w:t>
        </w:r>
        <w:r>
          <w:tab/>
        </w:r>
        <w:r>
          <w:fldChar w:fldCharType="begin"/>
        </w:r>
        <w:r>
          <w:instrText xml:space="preserve"> PAGEREF _Toc16518 \h </w:instrText>
        </w:r>
        <w:r>
          <w:fldChar w:fldCharType="separate"/>
        </w:r>
        <w:r>
          <w:t>26</w:t>
        </w:r>
        <w:r>
          <w:fldChar w:fldCharType="end"/>
        </w:r>
      </w:hyperlink>
    </w:p>
    <w:p>
      <w:pPr>
        <w:pStyle w:val="TOC2"/>
        <w:tabs>
          <w:tab w:val="right" w:leader="dot" w:pos="8306"/>
        </w:tabs>
      </w:pPr>
      <w:hyperlink w:anchor="_Toc16233" w:history="1">
        <w:r>
          <w:rPr>
            <w:rFonts w:ascii="仿宋" w:eastAsia="仿宋" w:hAnsi="仿宋" w:cs="仿宋" w:hint="eastAsia"/>
            <w:lang w:eastAsia="zh-CN"/>
          </w:rPr>
          <w:t>(四)、优化成本管理</w:t>
        </w:r>
        <w:r>
          <w:tab/>
        </w:r>
        <w:r>
          <w:fldChar w:fldCharType="begin"/>
        </w:r>
        <w:r>
          <w:instrText xml:space="preserve"> PAGEREF _Toc16233 \h </w:instrText>
        </w:r>
        <w:r>
          <w:fldChar w:fldCharType="separate"/>
        </w:r>
        <w:r>
          <w:t>27</w:t>
        </w:r>
        <w:r>
          <w:fldChar w:fldCharType="end"/>
        </w:r>
      </w:hyperlink>
    </w:p>
    <w:p>
      <w:pPr>
        <w:pStyle w:val="TOC1"/>
        <w:tabs>
          <w:tab w:val="right" w:leader="dot" w:pos="8306"/>
        </w:tabs>
      </w:pPr>
      <w:hyperlink w:anchor="_Toc9089" w:history="1">
        <w:r>
          <w:rPr>
            <w:rFonts w:ascii="仿宋" w:eastAsia="仿宋" w:hAnsi="仿宋" w:cs="仿宋" w:hint="eastAsia"/>
            <w:lang w:eastAsia="zh-CN"/>
          </w:rPr>
          <w:t>九、浸渗胶项目技术管理</w:t>
        </w:r>
        <w:r>
          <w:tab/>
        </w:r>
        <w:r>
          <w:fldChar w:fldCharType="begin"/>
        </w:r>
        <w:r>
          <w:instrText xml:space="preserve"> PAGEREF _Toc9089 \h </w:instrText>
        </w:r>
        <w:r>
          <w:fldChar w:fldCharType="separate"/>
        </w:r>
        <w:r>
          <w:t>28</w:t>
        </w:r>
        <w:r>
          <w:fldChar w:fldCharType="end"/>
        </w:r>
      </w:hyperlink>
    </w:p>
    <w:p>
      <w:pPr>
        <w:pStyle w:val="TOC2"/>
        <w:tabs>
          <w:tab w:val="right" w:leader="dot" w:pos="8306"/>
        </w:tabs>
      </w:pPr>
      <w:hyperlink w:anchor="_Toc10405" w:history="1">
        <w:r>
          <w:rPr>
            <w:rFonts w:ascii="仿宋" w:eastAsia="仿宋" w:hAnsi="仿宋" w:cs="仿宋" w:hint="eastAsia"/>
            <w:lang w:eastAsia="zh-CN"/>
          </w:rPr>
          <w:t>(一)、技术方案选用方向</w:t>
        </w:r>
        <w:r>
          <w:tab/>
        </w:r>
        <w:r>
          <w:fldChar w:fldCharType="begin"/>
        </w:r>
        <w:r>
          <w:instrText xml:space="preserve"> PAGEREF _Toc10405 \h </w:instrText>
        </w:r>
        <w:r>
          <w:fldChar w:fldCharType="separate"/>
        </w:r>
        <w:r>
          <w:t>28</w:t>
        </w:r>
        <w:r>
          <w:fldChar w:fldCharType="end"/>
        </w:r>
      </w:hyperlink>
    </w:p>
    <w:p>
      <w:pPr>
        <w:pStyle w:val="TOC2"/>
        <w:tabs>
          <w:tab w:val="right" w:leader="dot" w:pos="8306"/>
        </w:tabs>
      </w:pPr>
      <w:hyperlink w:anchor="_Toc18915" w:history="1">
        <w:r>
          <w:rPr>
            <w:rFonts w:ascii="仿宋" w:eastAsia="仿宋" w:hAnsi="仿宋" w:cs="仿宋" w:hint="eastAsia"/>
            <w:lang w:eastAsia="zh-CN"/>
          </w:rPr>
          <w:t>(二)、工艺技术方案选用原则</w:t>
        </w:r>
        <w:r>
          <w:tab/>
        </w:r>
        <w:r>
          <w:fldChar w:fldCharType="begin"/>
        </w:r>
        <w:r>
          <w:instrText xml:space="preserve"> PAGEREF _Toc18915 \h </w:instrText>
        </w:r>
        <w:r>
          <w:fldChar w:fldCharType="separate"/>
        </w:r>
        <w:r>
          <w:t>30</w:t>
        </w:r>
        <w:r>
          <w:fldChar w:fldCharType="end"/>
        </w:r>
      </w:hyperlink>
    </w:p>
    <w:p>
      <w:pPr>
        <w:pStyle w:val="TOC2"/>
        <w:tabs>
          <w:tab w:val="right" w:leader="dot" w:pos="8306"/>
        </w:tabs>
      </w:pPr>
      <w:hyperlink w:anchor="_Toc17753" w:history="1">
        <w:r>
          <w:rPr>
            <w:rFonts w:ascii="仿宋" w:eastAsia="仿宋" w:hAnsi="仿宋" w:cs="仿宋" w:hint="eastAsia"/>
            <w:lang w:eastAsia="zh-CN"/>
          </w:rPr>
          <w:t>(三)、工艺技术方案要求</w:t>
        </w:r>
        <w:r>
          <w:tab/>
        </w:r>
        <w:r>
          <w:fldChar w:fldCharType="begin"/>
        </w:r>
        <w:r>
          <w:instrText xml:space="preserve"> PAGEREF _Toc17753 \h </w:instrText>
        </w:r>
        <w:r>
          <w:fldChar w:fldCharType="separate"/>
        </w:r>
        <w:r>
          <w:t>32</w:t>
        </w:r>
        <w:r>
          <w:fldChar w:fldCharType="end"/>
        </w:r>
      </w:hyperlink>
    </w:p>
    <w:p>
      <w:pPr>
        <w:pStyle w:val="TOC1"/>
        <w:tabs>
          <w:tab w:val="right" w:leader="dot" w:pos="8306"/>
        </w:tabs>
      </w:pPr>
      <w:hyperlink w:anchor="_Toc8661" w:history="1">
        <w:r>
          <w:rPr>
            <w:rFonts w:ascii="仿宋" w:eastAsia="仿宋" w:hAnsi="仿宋" w:cs="仿宋" w:hint="eastAsia"/>
            <w:lang w:eastAsia="zh-CN"/>
          </w:rPr>
          <w:t>十、浸渗胶项目人力资源培养与发展</w:t>
        </w:r>
        <w:r>
          <w:tab/>
        </w:r>
        <w:r>
          <w:fldChar w:fldCharType="begin"/>
        </w:r>
        <w:r>
          <w:instrText xml:space="preserve"> PAGEREF _Toc8661 \h </w:instrText>
        </w:r>
        <w:r>
          <w:fldChar w:fldCharType="separate"/>
        </w:r>
        <w:r>
          <w:t>34</w:t>
        </w:r>
        <w:r>
          <w:fldChar w:fldCharType="end"/>
        </w:r>
      </w:hyperlink>
    </w:p>
    <w:p>
      <w:pPr>
        <w:pStyle w:val="TOC2"/>
        <w:tabs>
          <w:tab w:val="right" w:leader="dot" w:pos="8306"/>
        </w:tabs>
      </w:pPr>
      <w:hyperlink w:anchor="_Toc6773" w:history="1">
        <w:r>
          <w:rPr>
            <w:rFonts w:ascii="仿宋" w:eastAsia="仿宋" w:hAnsi="仿宋" w:cs="仿宋" w:hint="eastAsia"/>
            <w:lang w:eastAsia="zh-CN"/>
          </w:rPr>
          <w:t>(一)、人才需求与规划</w:t>
        </w:r>
        <w:r>
          <w:tab/>
        </w:r>
        <w:r>
          <w:fldChar w:fldCharType="begin"/>
        </w:r>
        <w:r>
          <w:instrText xml:space="preserve"> PAGEREF _Toc6773 \h </w:instrText>
        </w:r>
        <w:r>
          <w:fldChar w:fldCharType="separate"/>
        </w:r>
        <w:r>
          <w:t>34</w:t>
        </w:r>
        <w:r>
          <w:fldChar w:fldCharType="end"/>
        </w:r>
      </w:hyperlink>
    </w:p>
    <w:p>
      <w:pPr>
        <w:pStyle w:val="TOC2"/>
        <w:tabs>
          <w:tab w:val="right" w:leader="dot" w:pos="8306"/>
        </w:tabs>
      </w:pPr>
      <w:hyperlink w:anchor="_Toc22090" w:history="1">
        <w:r>
          <w:rPr>
            <w:rFonts w:ascii="仿宋" w:eastAsia="仿宋" w:hAnsi="仿宋" w:cs="仿宋" w:hint="eastAsia"/>
            <w:lang w:eastAsia="zh-CN"/>
          </w:rPr>
          <w:t>(二)、培训与发展计划</w:t>
        </w:r>
        <w:r>
          <w:tab/>
        </w:r>
        <w:r>
          <w:fldChar w:fldCharType="begin"/>
        </w:r>
        <w:r>
          <w:instrText xml:space="preserve"> PAGEREF _Toc22090 \h </w:instrText>
        </w:r>
        <w:r>
          <w:fldChar w:fldCharType="separate"/>
        </w:r>
        <w:r>
          <w:t>35</w:t>
        </w:r>
        <w:r>
          <w:fldChar w:fldCharType="end"/>
        </w:r>
      </w:hyperlink>
    </w:p>
    <w:p>
      <w:pPr>
        <w:pStyle w:val="TOC1"/>
        <w:tabs>
          <w:tab w:val="right" w:leader="dot" w:pos="8306"/>
        </w:tabs>
      </w:pPr>
      <w:hyperlink w:anchor="_Toc473" w:history="1">
        <w:r>
          <w:rPr>
            <w:rFonts w:ascii="仿宋" w:eastAsia="仿宋" w:hAnsi="仿宋" w:cs="仿宋" w:hint="eastAsia"/>
            <w:lang w:eastAsia="zh-CN"/>
          </w:rPr>
          <w:t>十一、浸渗胶项目财务管理</w:t>
        </w:r>
        <w:r>
          <w:tab/>
        </w:r>
        <w:r>
          <w:fldChar w:fldCharType="begin"/>
        </w:r>
        <w:r>
          <w:instrText xml:space="preserve"> PAGEREF _Toc473 \h </w:instrText>
        </w:r>
        <w:r>
          <w:fldChar w:fldCharType="separate"/>
        </w:r>
        <w:r>
          <w:t>35</w:t>
        </w:r>
        <w:r>
          <w:fldChar w:fldCharType="end"/>
        </w:r>
      </w:hyperlink>
    </w:p>
    <w:p>
      <w:pPr>
        <w:pStyle w:val="TOC2"/>
        <w:tabs>
          <w:tab w:val="right" w:leader="dot" w:pos="8306"/>
        </w:tabs>
      </w:pPr>
      <w:hyperlink w:anchor="_Toc12661" w:history="1">
        <w:r>
          <w:rPr>
            <w:rFonts w:ascii="仿宋" w:eastAsia="仿宋" w:hAnsi="仿宋" w:cs="仿宋" w:hint="eastAsia"/>
            <w:lang w:eastAsia="zh-CN"/>
          </w:rPr>
          <w:t>(一)、资金需求大</w:t>
        </w:r>
        <w:r>
          <w:tab/>
        </w:r>
        <w:r>
          <w:fldChar w:fldCharType="begin"/>
        </w:r>
        <w:r>
          <w:instrText xml:space="preserve"> PAGEREF _Toc12661 \h </w:instrText>
        </w:r>
        <w:r>
          <w:fldChar w:fldCharType="separate"/>
        </w:r>
        <w:r>
          <w:t>35</w:t>
        </w:r>
        <w:r>
          <w:fldChar w:fldCharType="end"/>
        </w:r>
      </w:hyperlink>
    </w:p>
    <w:p>
      <w:pPr>
        <w:pStyle w:val="TOC2"/>
        <w:tabs>
          <w:tab w:val="right" w:leader="dot" w:pos="8306"/>
        </w:tabs>
      </w:pPr>
      <w:hyperlink w:anchor="_Toc23926" w:history="1">
        <w:r>
          <w:rPr>
            <w:rFonts w:ascii="仿宋" w:eastAsia="仿宋" w:hAnsi="仿宋" w:cs="仿宋" w:hint="eastAsia"/>
            <w:lang w:eastAsia="zh-CN"/>
          </w:rPr>
          <w:t>(二)、研发周期长</w:t>
        </w:r>
        <w:r>
          <w:tab/>
        </w:r>
        <w:r>
          <w:fldChar w:fldCharType="begin"/>
        </w:r>
        <w:r>
          <w:instrText xml:space="preserve"> PAGEREF _Toc23926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66" w:history="1">
        <w:r>
          <w:rPr>
            <w:rFonts w:ascii="仿宋" w:eastAsia="仿宋" w:hAnsi="仿宋" w:cs="仿宋" w:hint="eastAsia"/>
            <w:lang w:eastAsia="zh-CN"/>
          </w:rPr>
          <w:t>(三)、市场风险大</w:t>
        </w:r>
        <w:r>
          <w:tab/>
        </w:r>
        <w:r>
          <w:fldChar w:fldCharType="begin"/>
        </w:r>
        <w:r>
          <w:instrText xml:space="preserve"> PAGEREF _Toc29666 \h </w:instrText>
        </w:r>
        <w:r>
          <w:fldChar w:fldCharType="separate"/>
        </w:r>
        <w:r>
          <w:t>38</w:t>
        </w:r>
        <w:r>
          <w:fldChar w:fldCharType="end"/>
        </w:r>
      </w:hyperlink>
    </w:p>
    <w:p>
      <w:pPr>
        <w:pStyle w:val="TOC2"/>
        <w:tabs>
          <w:tab w:val="right" w:leader="dot" w:pos="8306"/>
        </w:tabs>
      </w:pPr>
      <w:hyperlink w:anchor="_Toc16517" w:history="1">
        <w:r>
          <w:rPr>
            <w:rFonts w:ascii="仿宋" w:eastAsia="仿宋" w:hAnsi="仿宋" w:cs="仿宋" w:hint="eastAsia"/>
            <w:lang w:eastAsia="zh-CN"/>
          </w:rPr>
          <w:t>(四)、利润率高</w:t>
        </w:r>
        <w:r>
          <w:tab/>
        </w:r>
        <w:r>
          <w:fldChar w:fldCharType="begin"/>
        </w:r>
        <w:r>
          <w:instrText xml:space="preserve"> PAGEREF _Toc16517 \h </w:instrText>
        </w:r>
        <w:r>
          <w:fldChar w:fldCharType="separate"/>
        </w:r>
        <w:r>
          <w:t>40</w:t>
        </w:r>
        <w:r>
          <w:fldChar w:fldCharType="end"/>
        </w:r>
      </w:hyperlink>
    </w:p>
    <w:p>
      <w:pPr>
        <w:pStyle w:val="TOC1"/>
        <w:tabs>
          <w:tab w:val="right" w:leader="dot" w:pos="8306"/>
        </w:tabs>
      </w:pPr>
      <w:hyperlink w:anchor="_Toc19802" w:history="1">
        <w:r>
          <w:rPr>
            <w:rFonts w:ascii="仿宋" w:eastAsia="仿宋" w:hAnsi="仿宋" w:cs="仿宋" w:hint="eastAsia"/>
            <w:lang w:eastAsia="zh-CN"/>
          </w:rPr>
          <w:t>十二、浸渗胶项目投资规划</w:t>
        </w:r>
        <w:r>
          <w:tab/>
        </w:r>
        <w:r>
          <w:fldChar w:fldCharType="begin"/>
        </w:r>
        <w:r>
          <w:instrText xml:space="preserve"> PAGEREF _Toc19802 \h </w:instrText>
        </w:r>
        <w:r>
          <w:fldChar w:fldCharType="separate"/>
        </w:r>
        <w:r>
          <w:t>42</w:t>
        </w:r>
        <w:r>
          <w:fldChar w:fldCharType="end"/>
        </w:r>
      </w:hyperlink>
    </w:p>
    <w:p>
      <w:pPr>
        <w:pStyle w:val="TOC2"/>
        <w:tabs>
          <w:tab w:val="right" w:leader="dot" w:pos="8306"/>
        </w:tabs>
      </w:pPr>
      <w:hyperlink w:anchor="_Toc10062" w:history="1">
        <w:r>
          <w:rPr>
            <w:rFonts w:ascii="仿宋" w:eastAsia="仿宋" w:hAnsi="仿宋" w:cs="仿宋" w:hint="eastAsia"/>
            <w:lang w:eastAsia="zh-CN"/>
          </w:rPr>
          <w:t>(一)、浸渗胶项目总投资估算</w:t>
        </w:r>
        <w:r>
          <w:tab/>
        </w:r>
        <w:r>
          <w:fldChar w:fldCharType="begin"/>
        </w:r>
        <w:r>
          <w:instrText xml:space="preserve"> PAGEREF _Toc10062 \h </w:instrText>
        </w:r>
        <w:r>
          <w:fldChar w:fldCharType="separate"/>
        </w:r>
        <w:r>
          <w:t>42</w:t>
        </w:r>
        <w:r>
          <w:fldChar w:fldCharType="end"/>
        </w:r>
      </w:hyperlink>
    </w:p>
    <w:p>
      <w:pPr>
        <w:pStyle w:val="TOC2"/>
        <w:tabs>
          <w:tab w:val="right" w:leader="dot" w:pos="8306"/>
        </w:tabs>
      </w:pPr>
      <w:hyperlink w:anchor="_Toc19973" w:history="1">
        <w:r>
          <w:rPr>
            <w:rFonts w:ascii="仿宋" w:eastAsia="仿宋" w:hAnsi="仿宋" w:cs="仿宋" w:hint="eastAsia"/>
            <w:lang w:eastAsia="zh-CN"/>
          </w:rPr>
          <w:t>(二)、资金筹措</w:t>
        </w:r>
        <w:r>
          <w:tab/>
        </w:r>
        <w:r>
          <w:fldChar w:fldCharType="begin"/>
        </w:r>
        <w:r>
          <w:instrText xml:space="preserve"> PAGEREF _Toc19973 \h </w:instrText>
        </w:r>
        <w:r>
          <w:fldChar w:fldCharType="separate"/>
        </w:r>
        <w:r>
          <w:t>44</w:t>
        </w:r>
        <w:r>
          <w:fldChar w:fldCharType="end"/>
        </w:r>
      </w:hyperlink>
    </w:p>
    <w:p>
      <w:pPr>
        <w:pStyle w:val="TOC1"/>
        <w:tabs>
          <w:tab w:val="right" w:leader="dot" w:pos="8306"/>
        </w:tabs>
      </w:pPr>
      <w:hyperlink w:anchor="_Toc23130" w:history="1">
        <w:r>
          <w:rPr>
            <w:rFonts w:ascii="仿宋" w:eastAsia="仿宋" w:hAnsi="仿宋" w:cs="仿宋" w:hint="eastAsia"/>
            <w:lang w:eastAsia="zh-CN"/>
          </w:rPr>
          <w:t>十三、供应链管理</w:t>
        </w:r>
        <w:r>
          <w:tab/>
        </w:r>
        <w:r>
          <w:fldChar w:fldCharType="begin"/>
        </w:r>
        <w:r>
          <w:instrText xml:space="preserve"> PAGEREF _Toc23130 \h </w:instrText>
        </w:r>
        <w:r>
          <w:fldChar w:fldCharType="separate"/>
        </w:r>
        <w:r>
          <w:t>44</w:t>
        </w:r>
        <w:r>
          <w:fldChar w:fldCharType="end"/>
        </w:r>
      </w:hyperlink>
    </w:p>
    <w:p>
      <w:pPr>
        <w:pStyle w:val="TOC2"/>
        <w:tabs>
          <w:tab w:val="right" w:leader="dot" w:pos="8306"/>
        </w:tabs>
      </w:pPr>
      <w:hyperlink w:anchor="_Toc6492" w:history="1">
        <w:r>
          <w:rPr>
            <w:rFonts w:ascii="仿宋" w:eastAsia="仿宋" w:hAnsi="仿宋" w:cs="仿宋" w:hint="eastAsia"/>
            <w:lang w:eastAsia="zh-CN"/>
          </w:rPr>
          <w:t>(一)、供应链战略规划</w:t>
        </w:r>
        <w:r>
          <w:tab/>
        </w:r>
        <w:r>
          <w:fldChar w:fldCharType="begin"/>
        </w:r>
        <w:r>
          <w:instrText xml:space="preserve"> PAGEREF _Toc6492 \h </w:instrText>
        </w:r>
        <w:r>
          <w:fldChar w:fldCharType="separate"/>
        </w:r>
        <w:r>
          <w:t>44</w:t>
        </w:r>
        <w:r>
          <w:fldChar w:fldCharType="end"/>
        </w:r>
      </w:hyperlink>
    </w:p>
    <w:p>
      <w:pPr>
        <w:pStyle w:val="TOC2"/>
        <w:tabs>
          <w:tab w:val="right" w:leader="dot" w:pos="8306"/>
        </w:tabs>
      </w:pPr>
      <w:hyperlink w:anchor="_Toc16390" w:history="1">
        <w:r>
          <w:rPr>
            <w:rFonts w:ascii="仿宋" w:eastAsia="仿宋" w:hAnsi="仿宋" w:cs="仿宋" w:hint="eastAsia"/>
            <w:lang w:eastAsia="zh-CN"/>
          </w:rPr>
          <w:t>(二)、供应商选择与合作</w:t>
        </w:r>
        <w:r>
          <w:tab/>
        </w:r>
        <w:r>
          <w:fldChar w:fldCharType="begin"/>
        </w:r>
        <w:r>
          <w:instrText xml:space="preserve"> PAGEREF _Toc16390 \h </w:instrText>
        </w:r>
        <w:r>
          <w:fldChar w:fldCharType="separate"/>
        </w:r>
        <w:r>
          <w:t>46</w:t>
        </w:r>
        <w:r>
          <w:fldChar w:fldCharType="end"/>
        </w:r>
      </w:hyperlink>
    </w:p>
    <w:p>
      <w:pPr>
        <w:pStyle w:val="TOC2"/>
        <w:tabs>
          <w:tab w:val="right" w:leader="dot" w:pos="8306"/>
        </w:tabs>
      </w:pPr>
      <w:hyperlink w:anchor="_Toc12777" w:history="1">
        <w:r>
          <w:rPr>
            <w:rFonts w:ascii="仿宋" w:eastAsia="仿宋" w:hAnsi="仿宋" w:cs="仿宋" w:hint="eastAsia"/>
            <w:lang w:eastAsia="zh-CN"/>
          </w:rPr>
          <w:t>(三)、物流与库存管理</w:t>
        </w:r>
        <w:r>
          <w:tab/>
        </w:r>
        <w:r>
          <w:fldChar w:fldCharType="begin"/>
        </w:r>
        <w:r>
          <w:instrText xml:space="preserve"> PAGEREF _Toc12777 \h </w:instrText>
        </w:r>
        <w:r>
          <w:fldChar w:fldCharType="separate"/>
        </w:r>
        <w:r>
          <w:t>47</w:t>
        </w:r>
        <w:r>
          <w:fldChar w:fldCharType="end"/>
        </w:r>
      </w:hyperlink>
    </w:p>
    <w:p>
      <w:pPr>
        <w:pStyle w:val="TOC1"/>
        <w:tabs>
          <w:tab w:val="right" w:leader="dot" w:pos="8306"/>
        </w:tabs>
      </w:pPr>
      <w:hyperlink w:anchor="_Toc14283" w:history="1">
        <w:r>
          <w:rPr>
            <w:rFonts w:ascii="仿宋" w:eastAsia="仿宋" w:hAnsi="仿宋" w:cs="仿宋" w:hint="eastAsia"/>
            <w:lang w:eastAsia="zh-CN"/>
          </w:rPr>
          <w:t>十四、营销与推广策略</w:t>
        </w:r>
        <w:r>
          <w:tab/>
        </w:r>
        <w:r>
          <w:fldChar w:fldCharType="begin"/>
        </w:r>
        <w:r>
          <w:instrText xml:space="preserve"> PAGEREF _Toc14283 \h </w:instrText>
        </w:r>
        <w:r>
          <w:fldChar w:fldCharType="separate"/>
        </w:r>
        <w:r>
          <w:t>48</w:t>
        </w:r>
        <w:r>
          <w:fldChar w:fldCharType="end"/>
        </w:r>
      </w:hyperlink>
    </w:p>
    <w:p>
      <w:pPr>
        <w:pStyle w:val="TOC2"/>
        <w:tabs>
          <w:tab w:val="right" w:leader="dot" w:pos="8306"/>
        </w:tabs>
      </w:pPr>
      <w:hyperlink w:anchor="_Toc11252" w:history="1">
        <w:r>
          <w:rPr>
            <w:rFonts w:ascii="仿宋" w:eastAsia="仿宋" w:hAnsi="仿宋" w:cs="仿宋" w:hint="eastAsia"/>
            <w:lang w:eastAsia="zh-CN"/>
          </w:rPr>
          <w:t>(一)、产品/服务定位与特点</w:t>
        </w:r>
        <w:r>
          <w:tab/>
        </w:r>
        <w:r>
          <w:fldChar w:fldCharType="begin"/>
        </w:r>
        <w:r>
          <w:instrText xml:space="preserve"> PAGEREF _Toc11252 \h </w:instrText>
        </w:r>
        <w:r>
          <w:fldChar w:fldCharType="separate"/>
        </w:r>
        <w:r>
          <w:t>48</w:t>
        </w:r>
        <w:r>
          <w:fldChar w:fldCharType="end"/>
        </w:r>
      </w:hyperlink>
    </w:p>
    <w:p>
      <w:pPr>
        <w:pStyle w:val="TOC2"/>
        <w:tabs>
          <w:tab w:val="right" w:leader="dot" w:pos="8306"/>
        </w:tabs>
      </w:pPr>
      <w:hyperlink w:anchor="_Toc13501" w:history="1">
        <w:r>
          <w:rPr>
            <w:rFonts w:ascii="仿宋" w:eastAsia="仿宋" w:hAnsi="仿宋" w:cs="仿宋" w:hint="eastAsia"/>
            <w:lang w:eastAsia="zh-CN"/>
          </w:rPr>
          <w:t>(二)、市场定位与竞争分析</w:t>
        </w:r>
        <w:r>
          <w:tab/>
        </w:r>
        <w:r>
          <w:fldChar w:fldCharType="begin"/>
        </w:r>
        <w:r>
          <w:instrText xml:space="preserve"> PAGEREF _Toc13501 \h </w:instrText>
        </w:r>
        <w:r>
          <w:fldChar w:fldCharType="separate"/>
        </w:r>
        <w:r>
          <w:t>50</w:t>
        </w:r>
        <w:r>
          <w:fldChar w:fldCharType="end"/>
        </w:r>
      </w:hyperlink>
    </w:p>
    <w:p>
      <w:pPr>
        <w:pStyle w:val="TOC2"/>
        <w:tabs>
          <w:tab w:val="right" w:leader="dot" w:pos="8306"/>
        </w:tabs>
      </w:pPr>
      <w:hyperlink w:anchor="_Toc18048" w:history="1">
        <w:r>
          <w:rPr>
            <w:rFonts w:ascii="仿宋" w:eastAsia="仿宋" w:hAnsi="仿宋" w:cs="仿宋" w:hint="eastAsia"/>
            <w:lang w:eastAsia="zh-CN"/>
          </w:rPr>
          <w:t>(三)、营销渠道与策略</w:t>
        </w:r>
        <w:r>
          <w:tab/>
        </w:r>
        <w:r>
          <w:fldChar w:fldCharType="begin"/>
        </w:r>
        <w:r>
          <w:instrText xml:space="preserve"> PAGEREF _Toc18048 \h </w:instrText>
        </w:r>
        <w:r>
          <w:fldChar w:fldCharType="separate"/>
        </w:r>
        <w:r>
          <w:t>51</w:t>
        </w:r>
        <w:r>
          <w:fldChar w:fldCharType="end"/>
        </w:r>
      </w:hyperlink>
    </w:p>
    <w:p>
      <w:pPr>
        <w:pStyle w:val="TOC2"/>
        <w:tabs>
          <w:tab w:val="right" w:leader="dot" w:pos="8306"/>
        </w:tabs>
      </w:pPr>
      <w:hyperlink w:anchor="_Toc14608" w:history="1">
        <w:r>
          <w:rPr>
            <w:rFonts w:ascii="仿宋" w:eastAsia="仿宋" w:hAnsi="仿宋" w:cs="仿宋" w:hint="eastAsia"/>
            <w:lang w:eastAsia="zh-CN"/>
          </w:rPr>
          <w:t>(四)、推广与宣传活动</w:t>
        </w:r>
        <w:r>
          <w:tab/>
        </w:r>
        <w:r>
          <w:fldChar w:fldCharType="begin"/>
        </w:r>
        <w:r>
          <w:instrText xml:space="preserve"> PAGEREF _Toc14608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46"/>
      <w:r>
        <w:rPr>
          <w:rFonts w:ascii="仿宋" w:eastAsia="仿宋" w:hAnsi="仿宋" w:cs="仿宋" w:hint="eastAsia"/>
          <w:sz w:val="28"/>
          <w:lang w:eastAsia="zh-CN"/>
        </w:rPr>
        <w:t>一、浸渗胶项目危机管理</w:t>
      </w:r>
      <w:bookmarkEnd w:id="2"/>
    </w:p>
    <w:p>
      <w:pPr>
        <w:pStyle w:val="Heading2"/>
        <w:rPr>
          <w:rFonts w:ascii="仿宋" w:eastAsia="仿宋" w:hAnsi="仿宋" w:cs="仿宋" w:hint="eastAsia"/>
          <w:lang w:eastAsia="zh-CN"/>
        </w:rPr>
      </w:pPr>
      <w:bookmarkStart w:id="3" w:name="_Toc137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浸渗胶项目危机管理中，危机预警与识别是确保浸渗胶项目稳健运行的核心步骤。通过建立全面的监测机制，浸渗胶项目团队旨在及时发现和理解潜在的风险和危机因素，以便采取及时的预防和应对措施，确保浸渗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首先，通过深入的风险评估，浸渗胶项目团队全面分析了整个浸渗胶项目和各个阶段可能存在的威胁。这包括准确评估每个潜在风险的发生概率和可能影响的程度，为后续危机预警提供了有力支持。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浸渗胶项目团队着重于明确定义浸渗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浸渗胶项目进展的持续监控，团队能够及时发现潜在问题并作出迅速反应。浸渗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在这一阶段，团队的专业素养和反应速度将发挥至关重要的作用，以确保潜在危机能够在初期得到有效的处理，最大程度地减轻负面影响。通过危机预警与识别，浸渗胶项目得以更有序、可控地推进。</w:t>
      </w:r>
    </w:p>
    <w:p>
      <w:pPr>
        <w:pStyle w:val="Heading2"/>
        <w:ind w:firstLine="560" w:firstLineChars="200"/>
        <w:rPr>
          <w:rFonts w:ascii="仿宋" w:eastAsia="仿宋" w:hAnsi="仿宋" w:cs="仿宋" w:hint="eastAsia"/>
          <w:sz w:val="28"/>
          <w:lang w:eastAsia="zh-CN"/>
        </w:rPr>
      </w:pPr>
      <w:bookmarkStart w:id="4" w:name="_Toc257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在危机发生时，浸渗胶项目团队立即行动，成立了应急小组。该小组的任务是迅速制定并实施紧急应对措施，以最小化潜在损失。以下是采取的主要措施：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暂停浸渗胶项目进度：为遏制危机蔓延，浸渗胶项目暂时停止进行，以便全面评估当前状况。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资源重新分配：重新评估浸渗胶项目资源的分配，确保最大限度地减小损失。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实时沟通：与关键利益相关者建立实时沟通机制，向他们传递浸渗胶项目危机的实际状况，保障浸渗胶项目核心利益。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在紧急应对的同时，浸渗胶项目团队强调了团队协作和有效沟通的重要性。以下是团队协作的关键举措：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信息共享机制：建立了信息共享平台，确保团队成员能够及时获取浸渗胶项目危机的实时信息。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领导者沟通：浸渗胶项目领导者通过定期会议和即时沟通工具，指导团队应对危机，保持团队稳定运行。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随着危机得到初步控制，浸渗胶项目团队转向制定恢复计划，以确保浸渗胶项目能够从中迅速恢复。主要恢复计划包括：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修复受损的进度计划：重新评估浸渗胶项目进度，制定修复计划，确保浸渗胶项目尽快回归正常进程。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重新调整资源分配：优化资源分配，确保浸渗胶项目在有限资源下高效运转。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风险管理机制加强：对浸渗胶项目风险进行全面评估，制定更强化的风险管理策略，以预防未来可能的危机。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48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3567"/>
      <w:r>
        <w:rPr>
          <w:rFonts w:ascii="仿宋" w:eastAsia="仿宋" w:hAnsi="仿宋" w:cs="仿宋" w:hint="eastAsia"/>
          <w:lang w:eastAsia="zh-CN"/>
        </w:rPr>
        <w:t>(一)、浸渗胶行业分析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浸渗胶行业一直以来都是市场的关注焦点。行业内的发展趋势、竞争态势以及潜在机会都对浸渗胶项目的推进产生深远的影响。通过深入研究行业的整体概貌，我们将更好地理解行业的核心特征，为浸渗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渗胶行业，技术一直是推动创新和发展的关键因素。我们将对当前技术趋势进行详尽分析，包括但不限于人工智能、大数据应用、先进制造技术等。这有助于浸渗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浸渗胶项目成功的基础。我们将对主要竞争对手进行深入研究，包括其市场份额、产品特点、市场定位等。通过全面了解竞争对手的优势和劣势，浸渗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818"/>
      <w:r>
        <w:rPr>
          <w:rFonts w:ascii="仿宋" w:eastAsia="仿宋" w:hAnsi="仿宋" w:cs="仿宋" w:hint="eastAsia"/>
          <w:sz w:val="28"/>
          <w:lang w:eastAsia="zh-CN"/>
        </w:rPr>
        <w:t>(二)、浸渗胶市场分析预测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通过对市场规模的深入调研，我们将预测浸渗胶市场未来的增长趋势。这包括市场的整体规模、各细分领域的发展趋势等。浸渗胶项目可以根据市场的扩张速度和潜在机会，制定更符合市场需求的发展策略。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了解消费者的需求是市场分析的核心。我们将通过调查研究，深入挖掘目标消费者的需求特点、购买习惯以及对产品和服务的期望。这有助于浸渗胶项目更好地定位目标市场，提供更符合消费者期待的解决方案。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浸渗胶项目实施过程中需要充分考虑的因素。我们将对市场风险进行全面评估，包括但不限于政策法规风险、市场竞争风险、技术变革风险等。通过对潜在风险的深入分析，浸渗胶项目可以制定相应的风险缓解策略，降低不确定性对浸渗胶项目的影响。</w:t>
      </w:r>
    </w:p>
    <w:p>
      <w:pPr>
        <w:pStyle w:val="Heading1"/>
        <w:ind w:firstLine="560" w:firstLineChars="200"/>
        <w:rPr>
          <w:rFonts w:ascii="仿宋" w:eastAsia="仿宋" w:hAnsi="仿宋" w:cs="仿宋" w:hint="eastAsia"/>
          <w:sz w:val="28"/>
          <w:lang w:eastAsia="zh-CN"/>
        </w:rPr>
      </w:pPr>
      <w:bookmarkStart w:id="8" w:name="_Toc31973"/>
      <w:r>
        <w:rPr>
          <w:rFonts w:ascii="仿宋" w:eastAsia="仿宋" w:hAnsi="仿宋" w:cs="仿宋" w:hint="eastAsia"/>
          <w:sz w:val="28"/>
          <w:lang w:eastAsia="zh-CN"/>
        </w:rPr>
        <w:t>三、浸渗胶项目可持续发展</w:t>
      </w:r>
      <w:bookmarkEnd w:id="8"/>
    </w:p>
    <w:p>
      <w:pPr>
        <w:pStyle w:val="Heading2"/>
        <w:rPr>
          <w:rFonts w:ascii="仿宋" w:eastAsia="仿宋" w:hAnsi="仿宋" w:cs="仿宋" w:hint="eastAsia"/>
          <w:lang w:eastAsia="zh-CN"/>
        </w:rPr>
      </w:pPr>
      <w:bookmarkStart w:id="9" w:name="_Toc1251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渗胶项目中，浸渗胶项目团队着眼于未来，明确了可持续发展的战略方向。制定的具体可持续发展目标包括降低资源使用、采用环保技术、最大化社会效益等。这一步骤不仅有助于浸渗胶项目在环保和社会责任方面达到最高标准，也为未来提供了明确的指引，确保浸渗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可持续实践的融入浸渗胶项目管理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浸渗胶项目管理周期。从浸渗胶项目规划开始，浸渗胶项目团队就考虑了环境和社会的因素。在执行阶段，浸渗胶项目团队积极推动绿色技术的应用，优化资源利用。此外，关注员工的社会责任，通过培训和沟通活动提高员工对可持续发展的认知，使他们能够在日常工作中践行可持续实践。这些举措不仅为浸渗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83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扎根于浸渗胶项目的可持续发展理念，我们深信环保与社会责任是浸渗胶项目成功的关键支柱。在浸渗胶项目的每一步，我们都致力于通过创新和实践，履行对环境和社会的坚定责任。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团队通过引入先进的环保技术、建立高效的废物处理系统以及推动能源节约措施，积极履行环保责任。定期的环保监测和评估确保浸渗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不仅致力于自身可持续发展，还注重对社会的回馈。通过支持社区浸渗胶项目、参与慈善事业、提供培训机会等方式，浸渗胶项目积极履行社会责任。与当地社区建立积极互动，关注员工的工作与生活平衡，以及员工的身心健康，是浸渗胶项目在社会责任层面的关键举措。这样的实践不仅增强了浸渗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480"/>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980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浸渗胶项目的主要产品是XXXX，预计年产值为XXX万元。这一产品在市场中占据着重要的地位，其广泛的应用范围使得该浸渗胶项目的市场前景非常广阔。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浸渗胶项目的xxx产品作为重要的原材料之一，将在多个领域发挥关键作用。其在建筑、交通、能源等方面的广泛应用将为整个产业链提供强大的支持，形成产业协同效应。浸渗胶项目的年产值XXX万XXX万XXX万万元不仅反映了其在市场上的巨大潜力，更预示着它对国民经济的积极贡献。这种关联度高、涉及面广的产业关系，使得该浸渗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903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总征地面积为XXXX平方米，相当于约XX.XX亩，其中净用地面积为XXXX平方米，红线范围内相当于约XX.XX亩。这一用地规模充分考虑了浸渗胶项目的建设需求，保障了浸渗胶项目在合适的空间内得以充分发展。浸渗胶项目规划的总建筑面积为XXXX平方米，其中主体工程建设占XXXX平方米，计容建筑面积达XXXX平方米。预计建筑工程的投资将达到XXXX万元，为浸渗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计划购置的设备共计XXXX台（套），设备购置费用为XXXX万元。这一设备购置计划充分考虑到浸渗胶项目的生产需求和技术要求，确保了浸渗胶项目在生产运营中具备先进的技术装备和高效的生产能力。设备的合理配置将为浸渗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计划总投资为XXXX万元，预计年实现营业收入为XXXX万元。这一产能规模的设定旨在确保浸渗胶项目能够在投资与回报之间取得平衡，实现长期可持续的发展。浸渗胶项目的总投资充分考虑到各个方面的需求，包括用地建设、设备购置等多个环节，以确保浸渗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8911"/>
      <w:r>
        <w:rPr>
          <w:rFonts w:ascii="仿宋" w:eastAsia="仿宋" w:hAnsi="仿宋" w:cs="仿宋" w:hint="eastAsia"/>
          <w:sz w:val="28"/>
          <w:lang w:eastAsia="zh-CN"/>
        </w:rPr>
        <w:t>五、浸渗胶项目概论</w:t>
      </w:r>
      <w:bookmarkEnd w:id="14"/>
    </w:p>
    <w:p>
      <w:pPr>
        <w:pStyle w:val="Heading2"/>
        <w:rPr>
          <w:rFonts w:ascii="仿宋" w:eastAsia="仿宋" w:hAnsi="仿宋" w:cs="仿宋" w:hint="eastAsia"/>
          <w:lang w:eastAsia="zh-CN"/>
        </w:rPr>
      </w:pPr>
      <w:bookmarkStart w:id="15" w:name="_Toc11708"/>
      <w:r>
        <w:rPr>
          <w:rFonts w:ascii="仿宋" w:eastAsia="仿宋" w:hAnsi="仿宋" w:cs="仿宋" w:hint="eastAsia"/>
          <w:lang w:eastAsia="zh-CN"/>
        </w:rPr>
        <w:t>(一)、浸渗胶项目概况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起源追溯至对市场的深入洞察。市场的不断演变与变革为浸渗胶项目提供了难得的机遇。当前市场存在的需求缺口和变革的大环境共同构成了浸渗胶项目的背景。这个浸渗胶项目旨在充分利用市场机遇，填补行业中尚未满足的需求，为客户提供全新的解决方案。市场的变革和需求的增长使得这个浸渗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浸渗胶项目名称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正式命名为浸渗胶。这个名称不仅仅是一个标识，更代表了浸渗胶项目的核心理念和愿景。它蕴含着浸渗胶项目所要解决问题的关键字，具有强烈的表达和辨识度，为浸渗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浸渗胶项目目标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核心目标是提供一种全新、高效的解决方案，满足客户日益增长的需求。浸渗胶项目追求的不仅仅是满足市场需求，更是在市场中获得卓越的竞争优势。通过不断提升产品或服务的质量和创新水平，浸渗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浸渗胶项目范围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全面涵盖了产品研发、制造、市场推广和售后服务，确保从产品设计到最终用户体验的全方位关注。这一全面的浸渗胶项目范围是为了确保浸渗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浸渗胶项目时间表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浸渗胶项目计划在未来18个月内完成，包括研发、测试、市场试点和正式推出等不同阶段。这个时间表的合理设计是为了确保浸渗胶项目各个阶段的顺利推进，以便按时交付高质量的成果。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浸渗胶项目预算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浸渗胶项目总预算估算为XX百万美元，主要分配在研发、市场推广、人员培训和运营等方面。这一充足的预算为浸渗胶项目提供了充足的资源，确保浸渗胶项目在各个方面都能取得优异的表现。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浸渗胶项目风险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浸渗胶项目可能面临的风险包括市场接受度低、技术难题、竞争激烈等。浸渗胶项目团队已经制定了相应的风险应对计划，通过前瞻性的风险管理，确保浸渗胶项目在面对不确定性时能够迅速做出应对。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浸渗胶项目团队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浸渗胶项目汇聚了一支经验丰富、多领域专业素养的核心团队，确保浸渗胶项目在各个方面都能拥有高水平的执行力。团队的协同作战是浸渗胶项目成功的关键因素之一。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浸渗胶项目背景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浸渗胶项目的背景根植于市场对更高效、创新产品的渴望，同时也受到科技发展对行业格局的深刻改变的影响。这为浸渗胶项目提供了广阔的发展空间和市场需求。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浸渗胶项目现状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截至目前，浸渗胶项目已完成市场调研和技术验证，取得了初步的成功。这为浸渗胶项目在未来的发展奠定了坚实的基础，为更远大的目标打下了坚实的基石。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728"/>
      <w:r>
        <w:rPr>
          <w:rFonts w:ascii="仿宋" w:eastAsia="仿宋" w:hAnsi="仿宋" w:cs="仿宋" w:hint="eastAsia"/>
          <w:sz w:val="28"/>
          <w:lang w:eastAsia="zh-CN"/>
        </w:rPr>
        <w:t>(二)、浸渗胶项目目标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keyword》浸渗胶项目首要业务目标是在市场中占据有利地位，实现产品/服务的成功推广和销售。通过不断提升产品质量、创新性，浸渗胶项目追求成为行业中的领导者，赢得更多客户的青睐。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在科技迅速发展的时代，浸渗胶项目着眼于技术创新。通过持续的研发和技术升级，浸渗胶项目旨在推出更具创新性的产品或服务，以满足市场对新鲜、先进解决方案的需求。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为了建立可持续的客户关系，浸渗胶项目设定了客户满意度目标。通过提供卓越的产品质量和优质的客户服务，浸渗胶项目追求赢得客户的信任和忠诚度，确保他们的满意度达到行业领先水平。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浸渗胶项目注重社会责任和可持续发展。通过实施环保、社会责任浸渗胶项目，浸渗胶项目致力于在经济发展的同时保护环境，促进社会公平，实现可持续经营。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浸渗胶项目的团队是实现目标的核心驱动力。因此，浸渗胶项目设定了团队发展目标，包括提升团队成员的专业技能、培养领导力，以及搭建协同高效的团队工作氛围。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7499"/>
      <w:r>
        <w:rPr>
          <w:rFonts w:ascii="仿宋" w:eastAsia="仿宋" w:hAnsi="仿宋" w:cs="仿宋" w:hint="eastAsia"/>
          <w:sz w:val="28"/>
          <w:lang w:eastAsia="zh-CN"/>
        </w:rPr>
        <w:t>(三)、浸渗胶项目提出的理由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浸渗胶项目提出的理由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提出源于对市场机遇的深刻洞察。当前市场中存在的需求缺口和行业发展趋势表明，有巨大的商业机会等待被开发。通过准确捕捉市场机遇，浸渗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理念基于对技术创新的信仰。通过持续的研发和技术投入，浸渗胶项目有望推出更具创新性的产品或服务。在科技飞速发展的当下，浸渗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提出是为了增强企业的行业竞争力。通过提升产品或服务的质量和独特性，浸渗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响应了消费者需求的变化。随着社会和科技的不断发展，消费者对产品和服务的需求也在发生变化。通过深入了解并及时回应消费者的新需求，浸渗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浸渗胶项目的提出是企业战略发展规划的一部分。在面对日益激烈的市场竞争和不断变化的商业环境中，浸渗胶项目作为企业战略的一环，旨在为企业开辟新的增长领域，巩固企业在行业中的地位。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浸渗胶项目的提出不仅仅是基于商业考量，还注重社会责任。通过推出环保、社会责任等方面的浸渗胶项目，浸渗胶企业可以在社会中树立积极形象，为社会做出积极贡献，实现经济效益和社会效益的双赢。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浸渗胶项目的提出反映了对利益相关者期望的关注。包括客户、员工、投资者等利益相关者在企业发展中都有着各自的期望，浸渗胶项目力求在满足这些期望的同时，取得更大的共赢。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8646"/>
      <w:r>
        <w:rPr>
          <w:rFonts w:ascii="仿宋" w:eastAsia="仿宋" w:hAnsi="仿宋" w:cs="仿宋" w:hint="eastAsia"/>
          <w:sz w:val="28"/>
          <w:lang w:eastAsia="zh-CN"/>
        </w:rPr>
        <w:t>(四)、浸渗胶项目意义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在实施浸渗胶项目的过程中，我们不仅仅是在追逐商业成功，更是为企业和社会的多个层面创造了深远的意义。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浸渗胶项目的首要意义在于提升企业的市场竞争力。通过持续的创新和对产品质量的高标准要求，浸渗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浸渗胶项目的推进将促使行业技术水平的提升。通过引入先进技术和创新性解决方案，浸渗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在社会层面，浸渗胶项目不仅创造了大量就业机会，提高了就业水平，还注重社会责任和环保。通过参与社会公益事业和推动环保浸渗胶项目，浸渗胶项目为社会贡献了一份力量，体现了企业对社会的积极回馈。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综合而言，浸渗胶项目意义重大，不仅推动了企业的发展，也为行业和社会的进步贡献了积极力量。这是一个全面而深刻的影响，将在未来产生可持续的正面效应。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5564"/>
      <w:r>
        <w:rPr>
          <w:rFonts w:ascii="仿宋" w:eastAsia="仿宋" w:hAnsi="仿宋" w:cs="仿宋" w:hint="eastAsia"/>
          <w:sz w:val="28"/>
          <w:lang w:eastAsia="zh-CN"/>
        </w:rPr>
        <w:t>(五)、浸渗胶项目背景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在当今迅猛发展的商业环境中，浸渗胶项目的动因根植于对多方面因素的审慎考量。这个浸渗胶项目的提出并非孤立的决策，而是对企业所处背景深入思考的产物。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市场的不断演变是浸渗胶项目背后的首要原因。科技的迅速发展和全球市场的快速变化使得企业必须灵活应对。浸渗胶项目应运而生，旨在通过创新性的解决方案迎合市场的多变需求，赢得竞争中的先机。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竞争的激烈程度也是浸渗胶项目背景中不可忽视的一环。企业需要在激烈竞争中脱颖而出，为此，浸渗胶项目致力于打破常规，提供独特的价值主张，以吸引客户并确保市场份额的增长。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技术的迅速发展为企业带来了机遇与挑战。作为浸渗胶项目启动的背景之一，对新兴技术的应用将有助于提升企业的技术水平，使其在不断演进的商业环境中保持竞争优势。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https://d.book118.com/287130104104006025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浸渗胶项目计划设计方案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BB7E70"/>
    <w:rsid w:val="42BB7E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30104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2024-01-01T09:56:00Z</dcterms:created>
  <dcterms:modified xsi:type="dcterms:W3CDTF">2024-01-01T09:56:32Z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CAD09D00BB3D4F919EAB0B65DF37A863_11</vt:lpwstr>
  </property>
  <property fmtid="{D5CDD505-2E9C-101B-9397-08002B2CF9AE}" pid="3" name="KSOProductBuildVer">
    <vt:lpwstr>2052-12.1.0.16120</vt:lpwstr>
  </property>
</Properties>
</file>