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媒体云项目规划设计方案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28" w:history="1">
        <w:r>
          <w:rPr>
            <w:rFonts w:ascii="仿宋" w:eastAsia="仿宋" w:hAnsi="仿宋" w:cs="仿宋" w:hint="eastAsia"/>
            <w:lang w:eastAsia="zh-CN"/>
          </w:rPr>
          <w:t>前言</w:t>
        </w:r>
        <w:r>
          <w:tab/>
        </w:r>
        <w:r>
          <w:fldChar w:fldCharType="begin"/>
        </w:r>
        <w:r>
          <w:instrText xml:space="preserve"> PAGEREF _Toc23728 \h </w:instrText>
        </w:r>
        <w:r>
          <w:fldChar w:fldCharType="separate"/>
        </w:r>
        <w:r>
          <w:t>3</w:t>
        </w:r>
        <w:r>
          <w:fldChar w:fldCharType="end"/>
        </w:r>
      </w:hyperlink>
    </w:p>
    <w:p>
      <w:pPr>
        <w:pStyle w:val="TOC1"/>
        <w:tabs>
          <w:tab w:val="right" w:leader="dot" w:pos="8306"/>
        </w:tabs>
      </w:pPr>
      <w:hyperlink w:anchor="_Toc23256" w:history="1">
        <w:r>
          <w:rPr>
            <w:rFonts w:ascii="仿宋" w:eastAsia="仿宋" w:hAnsi="仿宋" w:cs="仿宋" w:hint="eastAsia"/>
            <w:lang w:eastAsia="zh-CN"/>
          </w:rPr>
          <w:t>一、媒体云项目土建工程</w:t>
        </w:r>
        <w:r>
          <w:tab/>
        </w:r>
        <w:r>
          <w:fldChar w:fldCharType="begin"/>
        </w:r>
        <w:r>
          <w:instrText xml:space="preserve"> PAGEREF _Toc23256 \h </w:instrText>
        </w:r>
        <w:r>
          <w:fldChar w:fldCharType="separate"/>
        </w:r>
        <w:r>
          <w:t>3</w:t>
        </w:r>
        <w:r>
          <w:fldChar w:fldCharType="end"/>
        </w:r>
      </w:hyperlink>
    </w:p>
    <w:p>
      <w:pPr>
        <w:pStyle w:val="TOC2"/>
        <w:tabs>
          <w:tab w:val="right" w:leader="dot" w:pos="8306"/>
        </w:tabs>
      </w:pPr>
      <w:hyperlink w:anchor="_Toc12024" w:history="1">
        <w:r>
          <w:rPr>
            <w:rFonts w:ascii="仿宋" w:eastAsia="仿宋" w:hAnsi="仿宋" w:cs="仿宋" w:hint="eastAsia"/>
            <w:lang w:eastAsia="zh-CN"/>
          </w:rPr>
          <w:t>(一)、建筑工程设计原则</w:t>
        </w:r>
        <w:r>
          <w:tab/>
        </w:r>
        <w:r>
          <w:fldChar w:fldCharType="begin"/>
        </w:r>
        <w:r>
          <w:instrText xml:space="preserve"> PAGEREF _Toc12024 \h </w:instrText>
        </w:r>
        <w:r>
          <w:fldChar w:fldCharType="separate"/>
        </w:r>
        <w:r>
          <w:t>3</w:t>
        </w:r>
        <w:r>
          <w:fldChar w:fldCharType="end"/>
        </w:r>
      </w:hyperlink>
    </w:p>
    <w:p>
      <w:pPr>
        <w:pStyle w:val="TOC2"/>
        <w:tabs>
          <w:tab w:val="right" w:leader="dot" w:pos="8306"/>
        </w:tabs>
      </w:pPr>
      <w:hyperlink w:anchor="_Toc9278" w:history="1">
        <w:r>
          <w:rPr>
            <w:rFonts w:ascii="仿宋" w:eastAsia="仿宋" w:hAnsi="仿宋" w:cs="仿宋" w:hint="eastAsia"/>
            <w:lang w:eastAsia="zh-CN"/>
          </w:rPr>
          <w:t>(二)、土建工程设计年限及安全等级</w:t>
        </w:r>
        <w:r>
          <w:tab/>
        </w:r>
        <w:r>
          <w:fldChar w:fldCharType="begin"/>
        </w:r>
        <w:r>
          <w:instrText xml:space="preserve"> PAGEREF _Toc9278 \h </w:instrText>
        </w:r>
        <w:r>
          <w:fldChar w:fldCharType="separate"/>
        </w:r>
        <w:r>
          <w:t>4</w:t>
        </w:r>
        <w:r>
          <w:fldChar w:fldCharType="end"/>
        </w:r>
      </w:hyperlink>
    </w:p>
    <w:p>
      <w:pPr>
        <w:pStyle w:val="TOC2"/>
        <w:tabs>
          <w:tab w:val="right" w:leader="dot" w:pos="8306"/>
        </w:tabs>
      </w:pPr>
      <w:hyperlink w:anchor="_Toc5929" w:history="1">
        <w:r>
          <w:rPr>
            <w:rFonts w:ascii="仿宋" w:eastAsia="仿宋" w:hAnsi="仿宋" w:cs="仿宋" w:hint="eastAsia"/>
            <w:lang w:eastAsia="zh-CN"/>
          </w:rPr>
          <w:t>(三)、建筑工程设计总体要求</w:t>
        </w:r>
        <w:r>
          <w:tab/>
        </w:r>
        <w:r>
          <w:fldChar w:fldCharType="begin"/>
        </w:r>
        <w:r>
          <w:instrText xml:space="preserve"> PAGEREF _Toc5929 \h </w:instrText>
        </w:r>
        <w:r>
          <w:fldChar w:fldCharType="separate"/>
        </w:r>
        <w:r>
          <w:t>5</w:t>
        </w:r>
        <w:r>
          <w:fldChar w:fldCharType="end"/>
        </w:r>
      </w:hyperlink>
    </w:p>
    <w:p>
      <w:pPr>
        <w:pStyle w:val="TOC2"/>
        <w:tabs>
          <w:tab w:val="right" w:leader="dot" w:pos="8306"/>
        </w:tabs>
      </w:pPr>
      <w:hyperlink w:anchor="_Toc3872" w:history="1">
        <w:r>
          <w:rPr>
            <w:rFonts w:ascii="仿宋" w:eastAsia="仿宋" w:hAnsi="仿宋" w:cs="仿宋" w:hint="eastAsia"/>
            <w:lang w:eastAsia="zh-CN"/>
          </w:rPr>
          <w:t>(四)、土建工程建设指标</w:t>
        </w:r>
        <w:r>
          <w:tab/>
        </w:r>
        <w:r>
          <w:fldChar w:fldCharType="begin"/>
        </w:r>
        <w:r>
          <w:instrText xml:space="preserve"> PAGEREF _Toc3872 \h </w:instrText>
        </w:r>
        <w:r>
          <w:fldChar w:fldCharType="separate"/>
        </w:r>
        <w:r>
          <w:t>6</w:t>
        </w:r>
        <w:r>
          <w:fldChar w:fldCharType="end"/>
        </w:r>
      </w:hyperlink>
    </w:p>
    <w:p>
      <w:pPr>
        <w:pStyle w:val="TOC1"/>
        <w:tabs>
          <w:tab w:val="right" w:leader="dot" w:pos="8306"/>
        </w:tabs>
      </w:pPr>
      <w:hyperlink w:anchor="_Toc6724" w:history="1">
        <w:r>
          <w:rPr>
            <w:rFonts w:ascii="仿宋" w:eastAsia="仿宋" w:hAnsi="仿宋" w:cs="仿宋" w:hint="eastAsia"/>
            <w:lang w:eastAsia="zh-CN"/>
          </w:rPr>
          <w:t>二、媒体云项目可持续发展</w:t>
        </w:r>
        <w:r>
          <w:tab/>
        </w:r>
        <w:r>
          <w:fldChar w:fldCharType="begin"/>
        </w:r>
        <w:r>
          <w:instrText xml:space="preserve"> PAGEREF _Toc6724 \h </w:instrText>
        </w:r>
        <w:r>
          <w:fldChar w:fldCharType="separate"/>
        </w:r>
        <w:r>
          <w:t>6</w:t>
        </w:r>
        <w:r>
          <w:fldChar w:fldCharType="end"/>
        </w:r>
      </w:hyperlink>
    </w:p>
    <w:p>
      <w:pPr>
        <w:pStyle w:val="TOC2"/>
        <w:tabs>
          <w:tab w:val="right" w:leader="dot" w:pos="8306"/>
        </w:tabs>
      </w:pPr>
      <w:hyperlink w:anchor="_Toc12332" w:history="1">
        <w:r>
          <w:rPr>
            <w:rFonts w:ascii="仿宋" w:eastAsia="仿宋" w:hAnsi="仿宋" w:cs="仿宋" w:hint="eastAsia"/>
            <w:lang w:eastAsia="zh-CN"/>
          </w:rPr>
          <w:t>(一)、可持续战略与实践</w:t>
        </w:r>
        <w:r>
          <w:tab/>
        </w:r>
        <w:r>
          <w:fldChar w:fldCharType="begin"/>
        </w:r>
        <w:r>
          <w:instrText xml:space="preserve"> PAGEREF _Toc12332 \h </w:instrText>
        </w:r>
        <w:r>
          <w:fldChar w:fldCharType="separate"/>
        </w:r>
        <w:r>
          <w:t>6</w:t>
        </w:r>
        <w:r>
          <w:fldChar w:fldCharType="end"/>
        </w:r>
      </w:hyperlink>
    </w:p>
    <w:p>
      <w:pPr>
        <w:pStyle w:val="TOC2"/>
        <w:tabs>
          <w:tab w:val="right" w:leader="dot" w:pos="8306"/>
        </w:tabs>
      </w:pPr>
      <w:hyperlink w:anchor="_Toc22313" w:history="1">
        <w:r>
          <w:rPr>
            <w:rFonts w:ascii="仿宋" w:eastAsia="仿宋" w:hAnsi="仿宋" w:cs="仿宋" w:hint="eastAsia"/>
            <w:lang w:eastAsia="zh-CN"/>
          </w:rPr>
          <w:t>(二)、环保与社会责任</w:t>
        </w:r>
        <w:r>
          <w:tab/>
        </w:r>
        <w:r>
          <w:fldChar w:fldCharType="begin"/>
        </w:r>
        <w:r>
          <w:instrText xml:space="preserve"> PAGEREF _Toc22313 \h </w:instrText>
        </w:r>
        <w:r>
          <w:fldChar w:fldCharType="separate"/>
        </w:r>
        <w:r>
          <w:t>7</w:t>
        </w:r>
        <w:r>
          <w:fldChar w:fldCharType="end"/>
        </w:r>
      </w:hyperlink>
    </w:p>
    <w:p>
      <w:pPr>
        <w:pStyle w:val="TOC1"/>
        <w:tabs>
          <w:tab w:val="right" w:leader="dot" w:pos="8306"/>
        </w:tabs>
      </w:pPr>
      <w:hyperlink w:anchor="_Toc15366" w:history="1">
        <w:r>
          <w:rPr>
            <w:rFonts w:ascii="仿宋" w:eastAsia="仿宋" w:hAnsi="仿宋" w:cs="仿宋" w:hint="eastAsia"/>
            <w:lang w:eastAsia="zh-CN"/>
          </w:rPr>
          <w:t>三、媒体云项目概论</w:t>
        </w:r>
        <w:r>
          <w:tab/>
        </w:r>
        <w:r>
          <w:fldChar w:fldCharType="begin"/>
        </w:r>
        <w:r>
          <w:instrText xml:space="preserve"> PAGEREF _Toc15366 \h </w:instrText>
        </w:r>
        <w:r>
          <w:fldChar w:fldCharType="separate"/>
        </w:r>
        <w:r>
          <w:t>8</w:t>
        </w:r>
        <w:r>
          <w:fldChar w:fldCharType="end"/>
        </w:r>
      </w:hyperlink>
    </w:p>
    <w:p>
      <w:pPr>
        <w:pStyle w:val="TOC2"/>
        <w:tabs>
          <w:tab w:val="right" w:leader="dot" w:pos="8306"/>
        </w:tabs>
      </w:pPr>
      <w:hyperlink w:anchor="_Toc1062" w:history="1">
        <w:r>
          <w:rPr>
            <w:rFonts w:ascii="仿宋" w:eastAsia="仿宋" w:hAnsi="仿宋" w:cs="仿宋" w:hint="eastAsia"/>
            <w:lang w:eastAsia="zh-CN"/>
          </w:rPr>
          <w:t>(一)、媒体云项目概况</w:t>
        </w:r>
        <w:r>
          <w:tab/>
        </w:r>
        <w:r>
          <w:fldChar w:fldCharType="begin"/>
        </w:r>
        <w:r>
          <w:instrText xml:space="preserve"> PAGEREF _Toc1062 \h </w:instrText>
        </w:r>
        <w:r>
          <w:fldChar w:fldCharType="separate"/>
        </w:r>
        <w:r>
          <w:t>8</w:t>
        </w:r>
        <w:r>
          <w:fldChar w:fldCharType="end"/>
        </w:r>
      </w:hyperlink>
    </w:p>
    <w:p>
      <w:pPr>
        <w:pStyle w:val="TOC2"/>
        <w:tabs>
          <w:tab w:val="right" w:leader="dot" w:pos="8306"/>
        </w:tabs>
      </w:pPr>
      <w:hyperlink w:anchor="_Toc31507" w:history="1">
        <w:r>
          <w:rPr>
            <w:rFonts w:ascii="仿宋" w:eastAsia="仿宋" w:hAnsi="仿宋" w:cs="仿宋" w:hint="eastAsia"/>
            <w:lang w:eastAsia="zh-CN"/>
          </w:rPr>
          <w:t>(二)、媒体云项目目标</w:t>
        </w:r>
        <w:r>
          <w:tab/>
        </w:r>
        <w:r>
          <w:fldChar w:fldCharType="begin"/>
        </w:r>
        <w:r>
          <w:instrText xml:space="preserve"> PAGEREF _Toc31507 \h </w:instrText>
        </w:r>
        <w:r>
          <w:fldChar w:fldCharType="separate"/>
        </w:r>
        <w:r>
          <w:t>10</w:t>
        </w:r>
        <w:r>
          <w:fldChar w:fldCharType="end"/>
        </w:r>
      </w:hyperlink>
    </w:p>
    <w:p>
      <w:pPr>
        <w:pStyle w:val="TOC2"/>
        <w:tabs>
          <w:tab w:val="right" w:leader="dot" w:pos="8306"/>
        </w:tabs>
      </w:pPr>
      <w:hyperlink w:anchor="_Toc19987" w:history="1">
        <w:r>
          <w:rPr>
            <w:rFonts w:ascii="仿宋" w:eastAsia="仿宋" w:hAnsi="仿宋" w:cs="仿宋" w:hint="eastAsia"/>
            <w:lang w:eastAsia="zh-CN"/>
          </w:rPr>
          <w:t>(三)、媒体云项目提出的理由</w:t>
        </w:r>
        <w:r>
          <w:tab/>
        </w:r>
        <w:r>
          <w:fldChar w:fldCharType="begin"/>
        </w:r>
        <w:r>
          <w:instrText xml:space="preserve"> PAGEREF _Toc19987 \h </w:instrText>
        </w:r>
        <w:r>
          <w:fldChar w:fldCharType="separate"/>
        </w:r>
        <w:r>
          <w:t>11</w:t>
        </w:r>
        <w:r>
          <w:fldChar w:fldCharType="end"/>
        </w:r>
      </w:hyperlink>
    </w:p>
    <w:p>
      <w:pPr>
        <w:pStyle w:val="TOC2"/>
        <w:tabs>
          <w:tab w:val="right" w:leader="dot" w:pos="8306"/>
        </w:tabs>
      </w:pPr>
      <w:hyperlink w:anchor="_Toc31917" w:history="1">
        <w:r>
          <w:rPr>
            <w:rFonts w:ascii="仿宋" w:eastAsia="仿宋" w:hAnsi="仿宋" w:cs="仿宋" w:hint="eastAsia"/>
            <w:lang w:eastAsia="zh-CN"/>
          </w:rPr>
          <w:t>(四)、媒体云项目意义</w:t>
        </w:r>
        <w:r>
          <w:tab/>
        </w:r>
        <w:r>
          <w:fldChar w:fldCharType="begin"/>
        </w:r>
        <w:r>
          <w:instrText xml:space="preserve"> PAGEREF _Toc31917 \h </w:instrText>
        </w:r>
        <w:r>
          <w:fldChar w:fldCharType="separate"/>
        </w:r>
        <w:r>
          <w:t>12</w:t>
        </w:r>
        <w:r>
          <w:fldChar w:fldCharType="end"/>
        </w:r>
      </w:hyperlink>
    </w:p>
    <w:p>
      <w:pPr>
        <w:pStyle w:val="TOC2"/>
        <w:tabs>
          <w:tab w:val="right" w:leader="dot" w:pos="8306"/>
        </w:tabs>
      </w:pPr>
      <w:hyperlink w:anchor="_Toc19773" w:history="1">
        <w:r>
          <w:rPr>
            <w:rFonts w:ascii="仿宋" w:eastAsia="仿宋" w:hAnsi="仿宋" w:cs="仿宋" w:hint="eastAsia"/>
            <w:lang w:eastAsia="zh-CN"/>
          </w:rPr>
          <w:t>(五)、媒体云项目背景</w:t>
        </w:r>
        <w:r>
          <w:tab/>
        </w:r>
        <w:r>
          <w:fldChar w:fldCharType="begin"/>
        </w:r>
        <w:r>
          <w:instrText xml:space="preserve"> PAGEREF _Toc19773 \h </w:instrText>
        </w:r>
        <w:r>
          <w:fldChar w:fldCharType="separate"/>
        </w:r>
        <w:r>
          <w:t>13</w:t>
        </w:r>
        <w:r>
          <w:fldChar w:fldCharType="end"/>
        </w:r>
      </w:hyperlink>
    </w:p>
    <w:p>
      <w:pPr>
        <w:pStyle w:val="TOC1"/>
        <w:tabs>
          <w:tab w:val="right" w:leader="dot" w:pos="8306"/>
        </w:tabs>
      </w:pPr>
      <w:hyperlink w:anchor="_Toc3298" w:history="1">
        <w:r>
          <w:rPr>
            <w:rFonts w:ascii="仿宋" w:eastAsia="仿宋" w:hAnsi="仿宋" w:cs="仿宋" w:hint="eastAsia"/>
            <w:lang w:eastAsia="zh-CN"/>
          </w:rPr>
          <w:t>四、工艺说明</w:t>
        </w:r>
        <w:r>
          <w:tab/>
        </w:r>
        <w:r>
          <w:fldChar w:fldCharType="begin"/>
        </w:r>
        <w:r>
          <w:instrText xml:space="preserve"> PAGEREF _Toc3298 \h </w:instrText>
        </w:r>
        <w:r>
          <w:fldChar w:fldCharType="separate"/>
        </w:r>
        <w:r>
          <w:t>14</w:t>
        </w:r>
        <w:r>
          <w:fldChar w:fldCharType="end"/>
        </w:r>
      </w:hyperlink>
    </w:p>
    <w:p>
      <w:pPr>
        <w:pStyle w:val="TOC2"/>
        <w:tabs>
          <w:tab w:val="right" w:leader="dot" w:pos="8306"/>
        </w:tabs>
      </w:pPr>
      <w:hyperlink w:anchor="_Toc9897" w:history="1">
        <w:r>
          <w:rPr>
            <w:rFonts w:ascii="仿宋" w:eastAsia="仿宋" w:hAnsi="仿宋" w:cs="仿宋" w:hint="eastAsia"/>
            <w:lang w:eastAsia="zh-CN"/>
          </w:rPr>
          <w:t>(一)、技术管理特点</w:t>
        </w:r>
        <w:r>
          <w:tab/>
        </w:r>
        <w:r>
          <w:fldChar w:fldCharType="begin"/>
        </w:r>
        <w:r>
          <w:instrText xml:space="preserve"> PAGEREF _Toc9897 \h </w:instrText>
        </w:r>
        <w:r>
          <w:fldChar w:fldCharType="separate"/>
        </w:r>
        <w:r>
          <w:t>14</w:t>
        </w:r>
        <w:r>
          <w:fldChar w:fldCharType="end"/>
        </w:r>
      </w:hyperlink>
    </w:p>
    <w:p>
      <w:pPr>
        <w:pStyle w:val="TOC2"/>
        <w:tabs>
          <w:tab w:val="right" w:leader="dot" w:pos="8306"/>
        </w:tabs>
      </w:pPr>
      <w:hyperlink w:anchor="_Toc18722" w:history="1">
        <w:r>
          <w:rPr>
            <w:rFonts w:ascii="仿宋" w:eastAsia="仿宋" w:hAnsi="仿宋" w:cs="仿宋" w:hint="eastAsia"/>
            <w:lang w:eastAsia="zh-CN"/>
          </w:rPr>
          <w:t>(二)、媒体云项目工艺技术设计方案</w:t>
        </w:r>
        <w:r>
          <w:tab/>
        </w:r>
        <w:r>
          <w:fldChar w:fldCharType="begin"/>
        </w:r>
        <w:r>
          <w:instrText xml:space="preserve"> PAGEREF _Toc18722 \h </w:instrText>
        </w:r>
        <w:r>
          <w:fldChar w:fldCharType="separate"/>
        </w:r>
        <w:r>
          <w:t>15</w:t>
        </w:r>
        <w:r>
          <w:fldChar w:fldCharType="end"/>
        </w:r>
      </w:hyperlink>
    </w:p>
    <w:p>
      <w:pPr>
        <w:pStyle w:val="TOC2"/>
        <w:tabs>
          <w:tab w:val="right" w:leader="dot" w:pos="8306"/>
        </w:tabs>
      </w:pPr>
      <w:hyperlink w:anchor="_Toc25722" w:history="1">
        <w:r>
          <w:rPr>
            <w:rFonts w:ascii="仿宋" w:eastAsia="仿宋" w:hAnsi="仿宋" w:cs="仿宋" w:hint="eastAsia"/>
            <w:lang w:eastAsia="zh-CN"/>
          </w:rPr>
          <w:t>(三)、设备选型方案</w:t>
        </w:r>
        <w:r>
          <w:tab/>
        </w:r>
        <w:r>
          <w:fldChar w:fldCharType="begin"/>
        </w:r>
        <w:r>
          <w:instrText xml:space="preserve"> PAGEREF _Toc25722 \h </w:instrText>
        </w:r>
        <w:r>
          <w:fldChar w:fldCharType="separate"/>
        </w:r>
        <w:r>
          <w:t>16</w:t>
        </w:r>
        <w:r>
          <w:fldChar w:fldCharType="end"/>
        </w:r>
      </w:hyperlink>
    </w:p>
    <w:p>
      <w:pPr>
        <w:pStyle w:val="TOC1"/>
        <w:tabs>
          <w:tab w:val="right" w:leader="dot" w:pos="8306"/>
        </w:tabs>
      </w:pPr>
      <w:hyperlink w:anchor="_Toc21400" w:history="1">
        <w:r>
          <w:rPr>
            <w:rFonts w:ascii="仿宋" w:eastAsia="仿宋" w:hAnsi="仿宋" w:cs="仿宋" w:hint="eastAsia"/>
            <w:lang w:eastAsia="zh-CN"/>
          </w:rPr>
          <w:t>五、媒体云项目绩效评估</w:t>
        </w:r>
        <w:r>
          <w:tab/>
        </w:r>
        <w:r>
          <w:fldChar w:fldCharType="begin"/>
        </w:r>
        <w:r>
          <w:instrText xml:space="preserve"> PAGEREF _Toc21400 \h </w:instrText>
        </w:r>
        <w:r>
          <w:fldChar w:fldCharType="separate"/>
        </w:r>
        <w:r>
          <w:t>18</w:t>
        </w:r>
        <w:r>
          <w:fldChar w:fldCharType="end"/>
        </w:r>
      </w:hyperlink>
    </w:p>
    <w:p>
      <w:pPr>
        <w:pStyle w:val="TOC2"/>
        <w:tabs>
          <w:tab w:val="right" w:leader="dot" w:pos="8306"/>
        </w:tabs>
      </w:pPr>
      <w:hyperlink w:anchor="_Toc9855" w:history="1">
        <w:r>
          <w:rPr>
            <w:rFonts w:ascii="仿宋" w:eastAsia="仿宋" w:hAnsi="仿宋" w:cs="仿宋" w:hint="eastAsia"/>
            <w:lang w:eastAsia="zh-CN"/>
          </w:rPr>
          <w:t>(一)、绩效评估指标</w:t>
        </w:r>
        <w:r>
          <w:tab/>
        </w:r>
        <w:r>
          <w:fldChar w:fldCharType="begin"/>
        </w:r>
        <w:r>
          <w:instrText xml:space="preserve"> PAGEREF _Toc9855 \h </w:instrText>
        </w:r>
        <w:r>
          <w:fldChar w:fldCharType="separate"/>
        </w:r>
        <w:r>
          <w:t>18</w:t>
        </w:r>
        <w:r>
          <w:fldChar w:fldCharType="end"/>
        </w:r>
      </w:hyperlink>
    </w:p>
    <w:p>
      <w:pPr>
        <w:pStyle w:val="TOC2"/>
        <w:tabs>
          <w:tab w:val="right" w:leader="dot" w:pos="8306"/>
        </w:tabs>
      </w:pPr>
      <w:hyperlink w:anchor="_Toc25080" w:history="1">
        <w:r>
          <w:rPr>
            <w:rFonts w:ascii="仿宋" w:eastAsia="仿宋" w:hAnsi="仿宋" w:cs="仿宋" w:hint="eastAsia"/>
            <w:lang w:eastAsia="zh-CN"/>
          </w:rPr>
          <w:t>(二)、绩效评估方法</w:t>
        </w:r>
        <w:r>
          <w:tab/>
        </w:r>
        <w:r>
          <w:fldChar w:fldCharType="begin"/>
        </w:r>
        <w:r>
          <w:instrText xml:space="preserve"> PAGEREF _Toc25080 \h </w:instrText>
        </w:r>
        <w:r>
          <w:fldChar w:fldCharType="separate"/>
        </w:r>
        <w:r>
          <w:t>19</w:t>
        </w:r>
        <w:r>
          <w:fldChar w:fldCharType="end"/>
        </w:r>
      </w:hyperlink>
    </w:p>
    <w:p>
      <w:pPr>
        <w:pStyle w:val="TOC2"/>
        <w:tabs>
          <w:tab w:val="right" w:leader="dot" w:pos="8306"/>
        </w:tabs>
      </w:pPr>
      <w:hyperlink w:anchor="_Toc5170" w:history="1">
        <w:r>
          <w:rPr>
            <w:rFonts w:ascii="仿宋" w:eastAsia="仿宋" w:hAnsi="仿宋" w:cs="仿宋" w:hint="eastAsia"/>
            <w:lang w:eastAsia="zh-CN"/>
          </w:rPr>
          <w:t>(三)、绩效评估周期</w:t>
        </w:r>
        <w:r>
          <w:tab/>
        </w:r>
        <w:r>
          <w:fldChar w:fldCharType="begin"/>
        </w:r>
        <w:r>
          <w:instrText xml:space="preserve"> PAGEREF _Toc5170 \h </w:instrText>
        </w:r>
        <w:r>
          <w:fldChar w:fldCharType="separate"/>
        </w:r>
        <w:r>
          <w:t>20</w:t>
        </w:r>
        <w:r>
          <w:fldChar w:fldCharType="end"/>
        </w:r>
      </w:hyperlink>
    </w:p>
    <w:p>
      <w:pPr>
        <w:pStyle w:val="TOC1"/>
        <w:tabs>
          <w:tab w:val="right" w:leader="dot" w:pos="8306"/>
        </w:tabs>
      </w:pPr>
      <w:hyperlink w:anchor="_Toc3079" w:history="1">
        <w:r>
          <w:rPr>
            <w:rFonts w:ascii="仿宋" w:eastAsia="仿宋" w:hAnsi="仿宋" w:cs="仿宋" w:hint="eastAsia"/>
            <w:lang w:eastAsia="zh-CN"/>
          </w:rPr>
          <w:t>六、媒体云项目选址可行性分析</w:t>
        </w:r>
        <w:r>
          <w:tab/>
        </w:r>
        <w:r>
          <w:fldChar w:fldCharType="begin"/>
        </w:r>
        <w:r>
          <w:instrText xml:space="preserve"> PAGEREF _Toc3079 \h </w:instrText>
        </w:r>
        <w:r>
          <w:fldChar w:fldCharType="separate"/>
        </w:r>
        <w:r>
          <w:t>21</w:t>
        </w:r>
        <w:r>
          <w:fldChar w:fldCharType="end"/>
        </w:r>
      </w:hyperlink>
    </w:p>
    <w:p>
      <w:pPr>
        <w:pStyle w:val="TOC2"/>
        <w:tabs>
          <w:tab w:val="right" w:leader="dot" w:pos="8306"/>
        </w:tabs>
      </w:pPr>
      <w:hyperlink w:anchor="_Toc943" w:history="1">
        <w:r>
          <w:rPr>
            <w:rFonts w:ascii="仿宋" w:eastAsia="仿宋" w:hAnsi="仿宋" w:cs="仿宋" w:hint="eastAsia"/>
            <w:lang w:eastAsia="zh-CN"/>
          </w:rPr>
          <w:t>(一)、媒体云项目选址</w:t>
        </w:r>
        <w:r>
          <w:tab/>
        </w:r>
        <w:r>
          <w:fldChar w:fldCharType="begin"/>
        </w:r>
        <w:r>
          <w:instrText xml:space="preserve"> PAGEREF _Toc943 \h </w:instrText>
        </w:r>
        <w:r>
          <w:fldChar w:fldCharType="separate"/>
        </w:r>
        <w:r>
          <w:t>21</w:t>
        </w:r>
        <w:r>
          <w:fldChar w:fldCharType="end"/>
        </w:r>
      </w:hyperlink>
    </w:p>
    <w:p>
      <w:pPr>
        <w:pStyle w:val="TOC2"/>
        <w:tabs>
          <w:tab w:val="right" w:leader="dot" w:pos="8306"/>
        </w:tabs>
      </w:pPr>
      <w:hyperlink w:anchor="_Toc7983" w:history="1">
        <w:r>
          <w:rPr>
            <w:rFonts w:ascii="仿宋" w:eastAsia="仿宋" w:hAnsi="仿宋" w:cs="仿宋" w:hint="eastAsia"/>
            <w:lang w:eastAsia="zh-CN"/>
          </w:rPr>
          <w:t>(二)、用地控制指标</w:t>
        </w:r>
        <w:r>
          <w:tab/>
        </w:r>
        <w:r>
          <w:fldChar w:fldCharType="begin"/>
        </w:r>
        <w:r>
          <w:instrText xml:space="preserve"> PAGEREF _Toc7983 \h </w:instrText>
        </w:r>
        <w:r>
          <w:fldChar w:fldCharType="separate"/>
        </w:r>
        <w:r>
          <w:t>21</w:t>
        </w:r>
        <w:r>
          <w:fldChar w:fldCharType="end"/>
        </w:r>
      </w:hyperlink>
    </w:p>
    <w:p>
      <w:pPr>
        <w:pStyle w:val="TOC2"/>
        <w:tabs>
          <w:tab w:val="right" w:leader="dot" w:pos="8306"/>
        </w:tabs>
      </w:pPr>
      <w:hyperlink w:anchor="_Toc9585" w:history="1">
        <w:r>
          <w:rPr>
            <w:rFonts w:ascii="仿宋" w:eastAsia="仿宋" w:hAnsi="仿宋" w:cs="仿宋" w:hint="eastAsia"/>
            <w:lang w:eastAsia="zh-CN"/>
          </w:rPr>
          <w:t>(三)、节约用地措施</w:t>
        </w:r>
        <w:r>
          <w:tab/>
        </w:r>
        <w:r>
          <w:fldChar w:fldCharType="begin"/>
        </w:r>
        <w:r>
          <w:instrText xml:space="preserve"> PAGEREF _Toc9585 \h </w:instrText>
        </w:r>
        <w:r>
          <w:fldChar w:fldCharType="separate"/>
        </w:r>
        <w:r>
          <w:t>23</w:t>
        </w:r>
        <w:r>
          <w:fldChar w:fldCharType="end"/>
        </w:r>
      </w:hyperlink>
    </w:p>
    <w:p>
      <w:pPr>
        <w:pStyle w:val="TOC2"/>
        <w:tabs>
          <w:tab w:val="right" w:leader="dot" w:pos="8306"/>
        </w:tabs>
      </w:pPr>
      <w:hyperlink w:anchor="_Toc10199" w:history="1">
        <w:r>
          <w:rPr>
            <w:rFonts w:ascii="仿宋" w:eastAsia="仿宋" w:hAnsi="仿宋" w:cs="仿宋" w:hint="eastAsia"/>
            <w:lang w:eastAsia="zh-CN"/>
          </w:rPr>
          <w:t>(四)、总图布置方案</w:t>
        </w:r>
        <w:r>
          <w:tab/>
        </w:r>
        <w:r>
          <w:fldChar w:fldCharType="begin"/>
        </w:r>
        <w:r>
          <w:instrText xml:space="preserve"> PAGEREF _Toc10199 \h </w:instrText>
        </w:r>
        <w:r>
          <w:fldChar w:fldCharType="separate"/>
        </w:r>
        <w:r>
          <w:t>24</w:t>
        </w:r>
        <w:r>
          <w:fldChar w:fldCharType="end"/>
        </w:r>
      </w:hyperlink>
    </w:p>
    <w:p>
      <w:pPr>
        <w:pStyle w:val="TOC2"/>
        <w:tabs>
          <w:tab w:val="right" w:leader="dot" w:pos="8306"/>
        </w:tabs>
      </w:pPr>
      <w:hyperlink w:anchor="_Toc17103" w:history="1">
        <w:r>
          <w:rPr>
            <w:rFonts w:ascii="仿宋" w:eastAsia="仿宋" w:hAnsi="仿宋" w:cs="仿宋" w:hint="eastAsia"/>
            <w:lang w:eastAsia="zh-CN"/>
          </w:rPr>
          <w:t>(五)、选址综合评价</w:t>
        </w:r>
        <w:r>
          <w:tab/>
        </w:r>
        <w:r>
          <w:fldChar w:fldCharType="begin"/>
        </w:r>
        <w:r>
          <w:instrText xml:space="preserve"> PAGEREF _Toc17103 \h </w:instrText>
        </w:r>
        <w:r>
          <w:fldChar w:fldCharType="separate"/>
        </w:r>
        <w:r>
          <w:t>25</w:t>
        </w:r>
        <w:r>
          <w:fldChar w:fldCharType="end"/>
        </w:r>
      </w:hyperlink>
    </w:p>
    <w:p>
      <w:pPr>
        <w:pStyle w:val="TOC1"/>
        <w:tabs>
          <w:tab w:val="right" w:leader="dot" w:pos="8306"/>
        </w:tabs>
      </w:pPr>
      <w:hyperlink w:anchor="_Toc9819" w:history="1">
        <w:r>
          <w:rPr>
            <w:rFonts w:ascii="仿宋" w:eastAsia="仿宋" w:hAnsi="仿宋" w:cs="仿宋" w:hint="eastAsia"/>
            <w:lang w:eastAsia="zh-CN"/>
          </w:rPr>
          <w:t>七、媒体云项目人力资源管理</w:t>
        </w:r>
        <w:r>
          <w:tab/>
        </w:r>
        <w:r>
          <w:fldChar w:fldCharType="begin"/>
        </w:r>
        <w:r>
          <w:instrText xml:space="preserve"> PAGEREF _Toc9819 \h </w:instrText>
        </w:r>
        <w:r>
          <w:fldChar w:fldCharType="separate"/>
        </w:r>
        <w:r>
          <w:t>26</w:t>
        </w:r>
        <w:r>
          <w:fldChar w:fldCharType="end"/>
        </w:r>
      </w:hyperlink>
    </w:p>
    <w:p>
      <w:pPr>
        <w:pStyle w:val="TOC2"/>
        <w:tabs>
          <w:tab w:val="right" w:leader="dot" w:pos="8306"/>
        </w:tabs>
      </w:pPr>
      <w:hyperlink w:anchor="_Toc19858" w:history="1">
        <w:r>
          <w:rPr>
            <w:rFonts w:ascii="仿宋" w:eastAsia="仿宋" w:hAnsi="仿宋" w:cs="仿宋" w:hint="eastAsia"/>
            <w:lang w:eastAsia="zh-CN"/>
          </w:rPr>
          <w:t>(一)、建立健全的预算管理制度</w:t>
        </w:r>
        <w:r>
          <w:tab/>
        </w:r>
        <w:r>
          <w:fldChar w:fldCharType="begin"/>
        </w:r>
        <w:r>
          <w:instrText xml:space="preserve"> PAGEREF _Toc19858 \h </w:instrText>
        </w:r>
        <w:r>
          <w:fldChar w:fldCharType="separate"/>
        </w:r>
        <w:r>
          <w:t>26</w:t>
        </w:r>
        <w:r>
          <w:fldChar w:fldCharType="end"/>
        </w:r>
      </w:hyperlink>
    </w:p>
    <w:p>
      <w:pPr>
        <w:pStyle w:val="TOC2"/>
        <w:tabs>
          <w:tab w:val="right" w:leader="dot" w:pos="8306"/>
        </w:tabs>
      </w:pPr>
      <w:hyperlink w:anchor="_Toc21711" w:history="1">
        <w:r>
          <w:rPr>
            <w:rFonts w:ascii="仿宋" w:eastAsia="仿宋" w:hAnsi="仿宋" w:cs="仿宋" w:hint="eastAsia"/>
            <w:lang w:eastAsia="zh-CN"/>
          </w:rPr>
          <w:t>(二)、加强资金流动监控</w:t>
        </w:r>
        <w:r>
          <w:tab/>
        </w:r>
        <w:r>
          <w:fldChar w:fldCharType="begin"/>
        </w:r>
        <w:r>
          <w:instrText xml:space="preserve"> PAGEREF _Toc21711 \h </w:instrText>
        </w:r>
        <w:r>
          <w:fldChar w:fldCharType="separate"/>
        </w:r>
        <w:r>
          <w:t>28</w:t>
        </w:r>
        <w:r>
          <w:fldChar w:fldCharType="end"/>
        </w:r>
      </w:hyperlink>
    </w:p>
    <w:p>
      <w:pPr>
        <w:pStyle w:val="TOC2"/>
        <w:tabs>
          <w:tab w:val="right" w:leader="dot" w:pos="8306"/>
        </w:tabs>
      </w:pPr>
      <w:hyperlink w:anchor="_Toc12576" w:history="1">
        <w:r>
          <w:rPr>
            <w:rFonts w:ascii="仿宋" w:eastAsia="仿宋" w:hAnsi="仿宋" w:cs="仿宋" w:hint="eastAsia"/>
            <w:lang w:eastAsia="zh-CN"/>
          </w:rPr>
          <w:t>(三)、制定完善的风险控制机制</w:t>
        </w:r>
        <w:r>
          <w:tab/>
        </w:r>
        <w:r>
          <w:fldChar w:fldCharType="begin"/>
        </w:r>
        <w:r>
          <w:instrText xml:space="preserve"> PAGEREF _Toc12576 \h </w:instrText>
        </w:r>
        <w:r>
          <w:fldChar w:fldCharType="separate"/>
        </w:r>
        <w:r>
          <w:t>29</w:t>
        </w:r>
        <w:r>
          <w:fldChar w:fldCharType="end"/>
        </w:r>
      </w:hyperlink>
    </w:p>
    <w:p>
      <w:pPr>
        <w:pStyle w:val="TOC2"/>
        <w:tabs>
          <w:tab w:val="right" w:leader="dot" w:pos="8306"/>
        </w:tabs>
      </w:pPr>
      <w:hyperlink w:anchor="_Toc19457" w:history="1">
        <w:r>
          <w:rPr>
            <w:rFonts w:ascii="仿宋" w:eastAsia="仿宋" w:hAnsi="仿宋" w:cs="仿宋" w:hint="eastAsia"/>
            <w:lang w:eastAsia="zh-CN"/>
          </w:rPr>
          <w:t>(四)、优化成本管理</w:t>
        </w:r>
        <w:r>
          <w:tab/>
        </w:r>
        <w:r>
          <w:fldChar w:fldCharType="begin"/>
        </w:r>
        <w:r>
          <w:instrText xml:space="preserve"> PAGEREF _Toc19457 \h </w:instrText>
        </w:r>
        <w:r>
          <w:fldChar w:fldCharType="separate"/>
        </w:r>
        <w:r>
          <w:t>30</w:t>
        </w:r>
        <w:r>
          <w:fldChar w:fldCharType="end"/>
        </w:r>
      </w:hyperlink>
    </w:p>
    <w:p>
      <w:pPr>
        <w:pStyle w:val="TOC1"/>
        <w:tabs>
          <w:tab w:val="right" w:leader="dot" w:pos="8306"/>
        </w:tabs>
      </w:pPr>
      <w:hyperlink w:anchor="_Toc6668" w:history="1">
        <w:r>
          <w:rPr>
            <w:rFonts w:ascii="仿宋" w:eastAsia="仿宋" w:hAnsi="仿宋" w:cs="仿宋" w:hint="eastAsia"/>
            <w:lang w:eastAsia="zh-CN"/>
          </w:rPr>
          <w:t>八、媒体云项目技术管理</w:t>
        </w:r>
        <w:r>
          <w:tab/>
        </w:r>
        <w:r>
          <w:fldChar w:fldCharType="begin"/>
        </w:r>
        <w:r>
          <w:instrText xml:space="preserve"> PAGEREF _Toc6668 \h </w:instrText>
        </w:r>
        <w:r>
          <w:fldChar w:fldCharType="separate"/>
        </w:r>
        <w:r>
          <w:t>31</w:t>
        </w:r>
        <w:r>
          <w:fldChar w:fldCharType="end"/>
        </w:r>
      </w:hyperlink>
    </w:p>
    <w:p>
      <w:pPr>
        <w:pStyle w:val="TOC2"/>
        <w:tabs>
          <w:tab w:val="right" w:leader="dot" w:pos="8306"/>
        </w:tabs>
      </w:pPr>
      <w:hyperlink w:anchor="_Toc2384" w:history="1">
        <w:r>
          <w:rPr>
            <w:rFonts w:ascii="仿宋" w:eastAsia="仿宋" w:hAnsi="仿宋" w:cs="仿宋" w:hint="eastAsia"/>
            <w:lang w:eastAsia="zh-CN"/>
          </w:rPr>
          <w:t>(一)、技术方案选用方向</w:t>
        </w:r>
        <w:r>
          <w:tab/>
        </w:r>
        <w:r>
          <w:fldChar w:fldCharType="begin"/>
        </w:r>
        <w:r>
          <w:instrText xml:space="preserve"> PAGEREF _Toc2384 \h </w:instrText>
        </w:r>
        <w:r>
          <w:fldChar w:fldCharType="separate"/>
        </w:r>
        <w:r>
          <w:t>31</w:t>
        </w:r>
        <w:r>
          <w:fldChar w:fldCharType="end"/>
        </w:r>
      </w:hyperlink>
    </w:p>
    <w:p>
      <w:pPr>
        <w:pStyle w:val="TOC2"/>
        <w:tabs>
          <w:tab w:val="right" w:leader="dot" w:pos="8306"/>
        </w:tabs>
      </w:pPr>
      <w:hyperlink w:anchor="_Toc20232" w:history="1">
        <w:r>
          <w:rPr>
            <w:rFonts w:ascii="仿宋" w:eastAsia="仿宋" w:hAnsi="仿宋" w:cs="仿宋" w:hint="eastAsia"/>
            <w:lang w:eastAsia="zh-CN"/>
          </w:rPr>
          <w:t>(二)、工艺技术方案选用原则</w:t>
        </w:r>
        <w:r>
          <w:tab/>
        </w:r>
        <w:r>
          <w:fldChar w:fldCharType="begin"/>
        </w:r>
        <w:r>
          <w:instrText xml:space="preserve"> PAGEREF _Toc20232 \h </w:instrText>
        </w:r>
        <w:r>
          <w:fldChar w:fldCharType="separate"/>
        </w:r>
        <w:r>
          <w:t>33</w:t>
        </w:r>
        <w:r>
          <w:fldChar w:fldCharType="end"/>
        </w:r>
      </w:hyperlink>
    </w:p>
    <w:p>
      <w:pPr>
        <w:pStyle w:val="TOC2"/>
        <w:tabs>
          <w:tab w:val="right" w:leader="dot" w:pos="8306"/>
        </w:tabs>
      </w:pPr>
      <w:hyperlink w:anchor="_Toc9285" w:history="1">
        <w:r>
          <w:rPr>
            <w:rFonts w:ascii="仿宋" w:eastAsia="仿宋" w:hAnsi="仿宋" w:cs="仿宋" w:hint="eastAsia"/>
            <w:lang w:eastAsia="zh-CN"/>
          </w:rPr>
          <w:t>(三)、工艺技术方案要求</w:t>
        </w:r>
        <w:r>
          <w:tab/>
        </w:r>
        <w:r>
          <w:fldChar w:fldCharType="begin"/>
        </w:r>
        <w:r>
          <w:instrText xml:space="preserve"> PAGEREF _Toc9285 \h </w:instrText>
        </w:r>
        <w:r>
          <w:fldChar w:fldCharType="separate"/>
        </w:r>
        <w:r>
          <w:t>35</w:t>
        </w:r>
        <w:r>
          <w:fldChar w:fldCharType="end"/>
        </w:r>
      </w:hyperlink>
    </w:p>
    <w:p>
      <w:pPr>
        <w:pStyle w:val="TOC1"/>
        <w:tabs>
          <w:tab w:val="right" w:leader="dot" w:pos="8306"/>
        </w:tabs>
      </w:pPr>
      <w:hyperlink w:anchor="_Toc20111" w:history="1">
        <w:r>
          <w:rPr>
            <w:rFonts w:ascii="仿宋" w:eastAsia="仿宋" w:hAnsi="仿宋" w:cs="仿宋" w:hint="eastAsia"/>
            <w:lang w:eastAsia="zh-CN"/>
          </w:rPr>
          <w:t>九、媒体云项目财务管理</w:t>
        </w:r>
        <w:r>
          <w:tab/>
        </w:r>
        <w:r>
          <w:fldChar w:fldCharType="begin"/>
        </w:r>
        <w:r>
          <w:instrText xml:space="preserve"> PAGEREF _Toc20111 \h </w:instrText>
        </w:r>
        <w:r>
          <w:fldChar w:fldCharType="separate"/>
        </w:r>
        <w:r>
          <w:t>37</w:t>
        </w:r>
        <w:r>
          <w:fldChar w:fldCharType="end"/>
        </w:r>
      </w:hyperlink>
    </w:p>
    <w:p>
      <w:pPr>
        <w:pStyle w:val="TOC2"/>
        <w:tabs>
          <w:tab w:val="right" w:leader="dot" w:pos="8306"/>
        </w:tabs>
      </w:pPr>
      <w:hyperlink w:anchor="_Toc14882" w:history="1">
        <w:r>
          <w:rPr>
            <w:rFonts w:ascii="仿宋" w:eastAsia="仿宋" w:hAnsi="仿宋" w:cs="仿宋" w:hint="eastAsia"/>
            <w:lang w:eastAsia="zh-CN"/>
          </w:rPr>
          <w:t>(一)、资金需求大</w:t>
        </w:r>
        <w:r>
          <w:tab/>
        </w:r>
        <w:r>
          <w:fldChar w:fldCharType="begin"/>
        </w:r>
        <w:r>
          <w:instrText xml:space="preserve"> PAGEREF _Toc14882 \h </w:instrText>
        </w:r>
        <w:r>
          <w:fldChar w:fldCharType="separate"/>
        </w:r>
        <w:r>
          <w:t>37</w:t>
        </w:r>
        <w:r>
          <w:fldChar w:fldCharType="end"/>
        </w:r>
      </w:hyperlink>
    </w:p>
    <w:p>
      <w:pPr>
        <w:pStyle w:val="TOC2"/>
        <w:tabs>
          <w:tab w:val="right" w:leader="dot" w:pos="8306"/>
        </w:tabs>
      </w:pPr>
      <w:hyperlink w:anchor="_Toc16067" w:history="1">
        <w:r>
          <w:rPr>
            <w:rFonts w:ascii="仿宋" w:eastAsia="仿宋" w:hAnsi="仿宋" w:cs="仿宋" w:hint="eastAsia"/>
            <w:lang w:eastAsia="zh-CN"/>
          </w:rPr>
          <w:t>(二)、研发周期长</w:t>
        </w:r>
        <w:r>
          <w:tab/>
        </w:r>
        <w:r>
          <w:fldChar w:fldCharType="begin"/>
        </w:r>
        <w:r>
          <w:instrText xml:space="preserve"> PAGEREF _Toc16067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0" w:history="1">
        <w:r>
          <w:rPr>
            <w:rFonts w:ascii="仿宋" w:eastAsia="仿宋" w:hAnsi="仿宋" w:cs="仿宋" w:hint="eastAsia"/>
            <w:lang w:eastAsia="zh-CN"/>
          </w:rPr>
          <w:t>(三)、市场风险大</w:t>
        </w:r>
        <w:r>
          <w:tab/>
        </w:r>
        <w:r>
          <w:fldChar w:fldCharType="begin"/>
        </w:r>
        <w:r>
          <w:instrText xml:space="preserve"> PAGEREF _Toc1730 \h </w:instrText>
        </w:r>
        <w:r>
          <w:fldChar w:fldCharType="separate"/>
        </w:r>
        <w:r>
          <w:t>40</w:t>
        </w:r>
        <w:r>
          <w:fldChar w:fldCharType="end"/>
        </w:r>
      </w:hyperlink>
    </w:p>
    <w:p>
      <w:pPr>
        <w:pStyle w:val="TOC2"/>
        <w:tabs>
          <w:tab w:val="right" w:leader="dot" w:pos="8306"/>
        </w:tabs>
      </w:pPr>
      <w:hyperlink w:anchor="_Toc26960" w:history="1">
        <w:r>
          <w:rPr>
            <w:rFonts w:ascii="仿宋" w:eastAsia="仿宋" w:hAnsi="仿宋" w:cs="仿宋" w:hint="eastAsia"/>
            <w:lang w:eastAsia="zh-CN"/>
          </w:rPr>
          <w:t>(四)、利润率高</w:t>
        </w:r>
        <w:r>
          <w:tab/>
        </w:r>
        <w:r>
          <w:fldChar w:fldCharType="begin"/>
        </w:r>
        <w:r>
          <w:instrText xml:space="preserve"> PAGEREF _Toc26960 \h </w:instrText>
        </w:r>
        <w:r>
          <w:fldChar w:fldCharType="separate"/>
        </w:r>
        <w:r>
          <w:t>42</w:t>
        </w:r>
        <w:r>
          <w:fldChar w:fldCharType="end"/>
        </w:r>
      </w:hyperlink>
    </w:p>
    <w:p>
      <w:pPr>
        <w:pStyle w:val="TOC1"/>
        <w:tabs>
          <w:tab w:val="right" w:leader="dot" w:pos="8306"/>
        </w:tabs>
      </w:pPr>
      <w:hyperlink w:anchor="_Toc7540" w:history="1">
        <w:r>
          <w:rPr>
            <w:rFonts w:ascii="仿宋" w:eastAsia="仿宋" w:hAnsi="仿宋" w:cs="仿宋" w:hint="eastAsia"/>
            <w:lang w:eastAsia="zh-CN"/>
          </w:rPr>
          <w:t>十、媒体云项目社会影响</w:t>
        </w:r>
        <w:r>
          <w:tab/>
        </w:r>
        <w:r>
          <w:fldChar w:fldCharType="begin"/>
        </w:r>
        <w:r>
          <w:instrText xml:space="preserve"> PAGEREF _Toc7540 \h </w:instrText>
        </w:r>
        <w:r>
          <w:fldChar w:fldCharType="separate"/>
        </w:r>
        <w:r>
          <w:t>44</w:t>
        </w:r>
        <w:r>
          <w:fldChar w:fldCharType="end"/>
        </w:r>
      </w:hyperlink>
    </w:p>
    <w:p>
      <w:pPr>
        <w:pStyle w:val="TOC2"/>
        <w:tabs>
          <w:tab w:val="right" w:leader="dot" w:pos="8306"/>
        </w:tabs>
      </w:pPr>
      <w:hyperlink w:anchor="_Toc2901" w:history="1">
        <w:r>
          <w:rPr>
            <w:rFonts w:ascii="仿宋" w:eastAsia="仿宋" w:hAnsi="仿宋" w:cs="仿宋" w:hint="eastAsia"/>
            <w:lang w:eastAsia="zh-CN"/>
          </w:rPr>
          <w:t>(一)、社会责任与义务</w:t>
        </w:r>
        <w:r>
          <w:tab/>
        </w:r>
        <w:r>
          <w:fldChar w:fldCharType="begin"/>
        </w:r>
        <w:r>
          <w:instrText xml:space="preserve"> PAGEREF _Toc2901 \h </w:instrText>
        </w:r>
        <w:r>
          <w:fldChar w:fldCharType="separate"/>
        </w:r>
        <w:r>
          <w:t>44</w:t>
        </w:r>
        <w:r>
          <w:fldChar w:fldCharType="end"/>
        </w:r>
      </w:hyperlink>
    </w:p>
    <w:p>
      <w:pPr>
        <w:pStyle w:val="TOC2"/>
        <w:tabs>
          <w:tab w:val="right" w:leader="dot" w:pos="8306"/>
        </w:tabs>
      </w:pPr>
      <w:hyperlink w:anchor="_Toc2490" w:history="1">
        <w:r>
          <w:rPr>
            <w:rFonts w:ascii="仿宋" w:eastAsia="仿宋" w:hAnsi="仿宋" w:cs="仿宋" w:hint="eastAsia"/>
            <w:lang w:eastAsia="zh-CN"/>
          </w:rPr>
          <w:t>(二)、社会参与与沟通</w:t>
        </w:r>
        <w:r>
          <w:tab/>
        </w:r>
        <w:r>
          <w:fldChar w:fldCharType="begin"/>
        </w:r>
        <w:r>
          <w:instrText xml:space="preserve"> PAGEREF _Toc2490 \h </w:instrText>
        </w:r>
        <w:r>
          <w:fldChar w:fldCharType="separate"/>
        </w:r>
        <w:r>
          <w:t>45</w:t>
        </w:r>
        <w:r>
          <w:fldChar w:fldCharType="end"/>
        </w:r>
      </w:hyperlink>
    </w:p>
    <w:p>
      <w:pPr>
        <w:pStyle w:val="TOC1"/>
        <w:tabs>
          <w:tab w:val="right" w:leader="dot" w:pos="8306"/>
        </w:tabs>
      </w:pPr>
      <w:hyperlink w:anchor="_Toc16801" w:history="1">
        <w:r>
          <w:rPr>
            <w:rFonts w:ascii="仿宋" w:eastAsia="仿宋" w:hAnsi="仿宋" w:cs="仿宋" w:hint="eastAsia"/>
            <w:lang w:eastAsia="zh-CN"/>
          </w:rPr>
          <w:t>十一、生产安全保护</w:t>
        </w:r>
        <w:r>
          <w:tab/>
        </w:r>
        <w:r>
          <w:fldChar w:fldCharType="begin"/>
        </w:r>
        <w:r>
          <w:instrText xml:space="preserve"> PAGEREF _Toc16801 \h </w:instrText>
        </w:r>
        <w:r>
          <w:fldChar w:fldCharType="separate"/>
        </w:r>
        <w:r>
          <w:t>46</w:t>
        </w:r>
        <w:r>
          <w:fldChar w:fldCharType="end"/>
        </w:r>
      </w:hyperlink>
    </w:p>
    <w:p>
      <w:pPr>
        <w:pStyle w:val="TOC2"/>
        <w:tabs>
          <w:tab w:val="right" w:leader="dot" w:pos="8306"/>
        </w:tabs>
      </w:pPr>
      <w:hyperlink w:anchor="_Toc7965" w:history="1">
        <w:r>
          <w:rPr>
            <w:rFonts w:ascii="仿宋" w:eastAsia="仿宋" w:hAnsi="仿宋" w:cs="仿宋" w:hint="eastAsia"/>
            <w:lang w:eastAsia="zh-CN"/>
          </w:rPr>
          <w:t>(一)、消防安全</w:t>
        </w:r>
        <w:r>
          <w:tab/>
        </w:r>
        <w:r>
          <w:fldChar w:fldCharType="begin"/>
        </w:r>
        <w:r>
          <w:instrText xml:space="preserve"> PAGEREF _Toc7965 \h </w:instrText>
        </w:r>
        <w:r>
          <w:fldChar w:fldCharType="separate"/>
        </w:r>
        <w:r>
          <w:t>46</w:t>
        </w:r>
        <w:r>
          <w:fldChar w:fldCharType="end"/>
        </w:r>
      </w:hyperlink>
    </w:p>
    <w:p>
      <w:pPr>
        <w:pStyle w:val="TOC2"/>
        <w:tabs>
          <w:tab w:val="right" w:leader="dot" w:pos="8306"/>
        </w:tabs>
      </w:pPr>
      <w:hyperlink w:anchor="_Toc23491" w:history="1">
        <w:r>
          <w:rPr>
            <w:rFonts w:ascii="仿宋" w:eastAsia="仿宋" w:hAnsi="仿宋" w:cs="仿宋" w:hint="eastAsia"/>
            <w:lang w:eastAsia="zh-CN"/>
          </w:rPr>
          <w:t>(二)、防火防爆总图布置措施</w:t>
        </w:r>
        <w:r>
          <w:tab/>
        </w:r>
        <w:r>
          <w:fldChar w:fldCharType="begin"/>
        </w:r>
        <w:r>
          <w:instrText xml:space="preserve"> PAGEREF _Toc23491 \h </w:instrText>
        </w:r>
        <w:r>
          <w:fldChar w:fldCharType="separate"/>
        </w:r>
        <w:r>
          <w:t>47</w:t>
        </w:r>
        <w:r>
          <w:fldChar w:fldCharType="end"/>
        </w:r>
      </w:hyperlink>
    </w:p>
    <w:p>
      <w:pPr>
        <w:pStyle w:val="TOC2"/>
        <w:tabs>
          <w:tab w:val="right" w:leader="dot" w:pos="8306"/>
        </w:tabs>
      </w:pPr>
      <w:hyperlink w:anchor="_Toc14447" w:history="1">
        <w:r>
          <w:rPr>
            <w:rFonts w:ascii="仿宋" w:eastAsia="仿宋" w:hAnsi="仿宋" w:cs="仿宋" w:hint="eastAsia"/>
            <w:lang w:eastAsia="zh-CN"/>
          </w:rPr>
          <w:t>(三)、自然灾害防范措施</w:t>
        </w:r>
        <w:r>
          <w:tab/>
        </w:r>
        <w:r>
          <w:fldChar w:fldCharType="begin"/>
        </w:r>
        <w:r>
          <w:instrText xml:space="preserve"> PAGEREF _Toc14447 \h </w:instrText>
        </w:r>
        <w:r>
          <w:fldChar w:fldCharType="separate"/>
        </w:r>
        <w:r>
          <w:t>48</w:t>
        </w:r>
        <w:r>
          <w:fldChar w:fldCharType="end"/>
        </w:r>
      </w:hyperlink>
    </w:p>
    <w:p>
      <w:pPr>
        <w:pStyle w:val="TOC2"/>
        <w:tabs>
          <w:tab w:val="right" w:leader="dot" w:pos="8306"/>
        </w:tabs>
      </w:pPr>
      <w:hyperlink w:anchor="_Toc29892" w:history="1">
        <w:r>
          <w:rPr>
            <w:rFonts w:ascii="仿宋" w:eastAsia="仿宋" w:hAnsi="仿宋" w:cs="仿宋" w:hint="eastAsia"/>
            <w:lang w:eastAsia="zh-CN"/>
          </w:rPr>
          <w:t>(四)、安全色及安全标志使用要求</w:t>
        </w:r>
        <w:r>
          <w:tab/>
        </w:r>
        <w:r>
          <w:fldChar w:fldCharType="begin"/>
        </w:r>
        <w:r>
          <w:instrText xml:space="preserve"> PAGEREF _Toc29892 \h </w:instrText>
        </w:r>
        <w:r>
          <w:fldChar w:fldCharType="separate"/>
        </w:r>
        <w:r>
          <w:t>49</w:t>
        </w:r>
        <w:r>
          <w:fldChar w:fldCharType="end"/>
        </w:r>
      </w:hyperlink>
    </w:p>
    <w:p>
      <w:pPr>
        <w:pStyle w:val="TOC2"/>
        <w:tabs>
          <w:tab w:val="right" w:leader="dot" w:pos="8306"/>
        </w:tabs>
      </w:pPr>
      <w:hyperlink w:anchor="_Toc27176" w:history="1">
        <w:r>
          <w:rPr>
            <w:rFonts w:ascii="仿宋" w:eastAsia="仿宋" w:hAnsi="仿宋" w:cs="仿宋" w:hint="eastAsia"/>
            <w:lang w:eastAsia="zh-CN"/>
          </w:rPr>
          <w:t>(五)、防尘防毒措施</w:t>
        </w:r>
        <w:r>
          <w:tab/>
        </w:r>
        <w:r>
          <w:fldChar w:fldCharType="begin"/>
        </w:r>
        <w:r>
          <w:instrText xml:space="preserve"> PAGEREF _Toc27176 \h </w:instrText>
        </w:r>
        <w:r>
          <w:fldChar w:fldCharType="separate"/>
        </w:r>
        <w:r>
          <w:t>50</w:t>
        </w:r>
        <w:r>
          <w:fldChar w:fldCharType="end"/>
        </w:r>
      </w:hyperlink>
    </w:p>
    <w:p>
      <w:pPr>
        <w:pStyle w:val="TOC2"/>
        <w:tabs>
          <w:tab w:val="right" w:leader="dot" w:pos="8306"/>
        </w:tabs>
      </w:pPr>
      <w:hyperlink w:anchor="_Toc26242" w:history="1">
        <w:r>
          <w:rPr>
            <w:rFonts w:ascii="仿宋" w:eastAsia="仿宋" w:hAnsi="仿宋" w:cs="仿宋" w:hint="eastAsia"/>
            <w:lang w:eastAsia="zh-CN"/>
          </w:rPr>
          <w:t>(六)、防静电、触电防护及防雷措施</w:t>
        </w:r>
        <w:r>
          <w:tab/>
        </w:r>
        <w:r>
          <w:fldChar w:fldCharType="begin"/>
        </w:r>
        <w:r>
          <w:instrText xml:space="preserve"> PAGEREF _Toc26242 \h </w:instrText>
        </w:r>
        <w:r>
          <w:fldChar w:fldCharType="separate"/>
        </w:r>
        <w:r>
          <w:t>51</w:t>
        </w:r>
        <w:r>
          <w:fldChar w:fldCharType="end"/>
        </w:r>
      </w:hyperlink>
    </w:p>
    <w:p>
      <w:pPr>
        <w:pStyle w:val="TOC2"/>
        <w:tabs>
          <w:tab w:val="right" w:leader="dot" w:pos="8306"/>
        </w:tabs>
      </w:pPr>
      <w:hyperlink w:anchor="_Toc2256" w:history="1">
        <w:r>
          <w:rPr>
            <w:rFonts w:ascii="仿宋" w:eastAsia="仿宋" w:hAnsi="仿宋" w:cs="仿宋" w:hint="eastAsia"/>
            <w:lang w:eastAsia="zh-CN"/>
          </w:rPr>
          <w:t>(七)、机械设备安全保障措施</w:t>
        </w:r>
        <w:r>
          <w:tab/>
        </w:r>
        <w:r>
          <w:fldChar w:fldCharType="begin"/>
        </w:r>
        <w:r>
          <w:instrText xml:space="preserve"> PAGEREF _Toc2256 \h </w:instrText>
        </w:r>
        <w:r>
          <w:fldChar w:fldCharType="separate"/>
        </w:r>
        <w:r>
          <w:t>52</w:t>
        </w:r>
        <w:r>
          <w:fldChar w:fldCharType="end"/>
        </w:r>
      </w:hyperlink>
    </w:p>
    <w:p>
      <w:pPr>
        <w:pStyle w:val="TOC1"/>
        <w:tabs>
          <w:tab w:val="right" w:leader="dot" w:pos="8306"/>
        </w:tabs>
      </w:pPr>
      <w:hyperlink w:anchor="_Toc5377" w:history="1">
        <w:r>
          <w:rPr>
            <w:rFonts w:ascii="仿宋" w:eastAsia="仿宋" w:hAnsi="仿宋" w:cs="仿宋" w:hint="eastAsia"/>
            <w:lang w:eastAsia="zh-CN"/>
          </w:rPr>
          <w:t>十二、媒体云项目人力资源培养与发展</w:t>
        </w:r>
        <w:r>
          <w:tab/>
        </w:r>
        <w:r>
          <w:fldChar w:fldCharType="begin"/>
        </w:r>
        <w:r>
          <w:instrText xml:space="preserve"> PAGEREF _Toc5377 \h </w:instrText>
        </w:r>
        <w:r>
          <w:fldChar w:fldCharType="separate"/>
        </w:r>
        <w:r>
          <w:t>54</w:t>
        </w:r>
        <w:r>
          <w:fldChar w:fldCharType="end"/>
        </w:r>
      </w:hyperlink>
    </w:p>
    <w:p>
      <w:pPr>
        <w:pStyle w:val="TOC2"/>
        <w:tabs>
          <w:tab w:val="right" w:leader="dot" w:pos="8306"/>
        </w:tabs>
      </w:pPr>
      <w:hyperlink w:anchor="_Toc11152" w:history="1">
        <w:r>
          <w:rPr>
            <w:rFonts w:ascii="仿宋" w:eastAsia="仿宋" w:hAnsi="仿宋" w:cs="仿宋" w:hint="eastAsia"/>
            <w:lang w:eastAsia="zh-CN"/>
          </w:rPr>
          <w:t>(一)、人才需求与规划</w:t>
        </w:r>
        <w:r>
          <w:tab/>
        </w:r>
        <w:r>
          <w:fldChar w:fldCharType="begin"/>
        </w:r>
        <w:r>
          <w:instrText xml:space="preserve"> PAGEREF _Toc11152 \h </w:instrText>
        </w:r>
        <w:r>
          <w:fldChar w:fldCharType="separate"/>
        </w:r>
        <w:r>
          <w:t>54</w:t>
        </w:r>
        <w:r>
          <w:fldChar w:fldCharType="end"/>
        </w:r>
      </w:hyperlink>
    </w:p>
    <w:p>
      <w:pPr>
        <w:pStyle w:val="TOC2"/>
        <w:tabs>
          <w:tab w:val="right" w:leader="dot" w:pos="8306"/>
        </w:tabs>
      </w:pPr>
      <w:hyperlink w:anchor="_Toc14640" w:history="1">
        <w:r>
          <w:rPr>
            <w:rFonts w:ascii="仿宋" w:eastAsia="仿宋" w:hAnsi="仿宋" w:cs="仿宋" w:hint="eastAsia"/>
            <w:lang w:eastAsia="zh-CN"/>
          </w:rPr>
          <w:t>(二)、培训与发展计划</w:t>
        </w:r>
        <w:r>
          <w:tab/>
        </w:r>
        <w:r>
          <w:fldChar w:fldCharType="begin"/>
        </w:r>
        <w:r>
          <w:instrText xml:space="preserve"> PAGEREF _Toc14640 \h </w:instrText>
        </w:r>
        <w:r>
          <w:fldChar w:fldCharType="separate"/>
        </w:r>
        <w:r>
          <w:t>54</w:t>
        </w:r>
        <w:r>
          <w:fldChar w:fldCharType="end"/>
        </w:r>
      </w:hyperlink>
    </w:p>
    <w:p>
      <w:pPr>
        <w:pStyle w:val="TOC1"/>
        <w:tabs>
          <w:tab w:val="right" w:leader="dot" w:pos="8306"/>
        </w:tabs>
      </w:pPr>
      <w:hyperlink w:anchor="_Toc21592" w:history="1">
        <w:r>
          <w:rPr>
            <w:rFonts w:ascii="仿宋" w:eastAsia="仿宋" w:hAnsi="仿宋" w:cs="仿宋" w:hint="eastAsia"/>
            <w:lang w:eastAsia="zh-CN"/>
          </w:rPr>
          <w:t>十三、利益相关者分析与沟通计划</w:t>
        </w:r>
        <w:r>
          <w:tab/>
        </w:r>
        <w:r>
          <w:fldChar w:fldCharType="begin"/>
        </w:r>
        <w:r>
          <w:instrText xml:space="preserve"> PAGEREF _Toc21592 \h </w:instrText>
        </w:r>
        <w:r>
          <w:fldChar w:fldCharType="separate"/>
        </w:r>
        <w:r>
          <w:t>55</w:t>
        </w:r>
        <w:r>
          <w:fldChar w:fldCharType="end"/>
        </w:r>
      </w:hyperlink>
    </w:p>
    <w:p>
      <w:pPr>
        <w:pStyle w:val="TOC2"/>
        <w:tabs>
          <w:tab w:val="right" w:leader="dot" w:pos="8306"/>
        </w:tabs>
      </w:pPr>
      <w:hyperlink w:anchor="_Toc20214" w:history="1">
        <w:r>
          <w:rPr>
            <w:rFonts w:ascii="仿宋" w:eastAsia="仿宋" w:hAnsi="仿宋" w:cs="仿宋" w:hint="eastAsia"/>
            <w:lang w:eastAsia="zh-CN"/>
          </w:rPr>
          <w:t>(一)、利益相关者分析</w:t>
        </w:r>
        <w:r>
          <w:tab/>
        </w:r>
        <w:r>
          <w:fldChar w:fldCharType="begin"/>
        </w:r>
        <w:r>
          <w:instrText xml:space="preserve"> PAGEREF _Toc20214 \h </w:instrText>
        </w:r>
        <w:r>
          <w:fldChar w:fldCharType="separate"/>
        </w:r>
        <w:r>
          <w:t>55</w:t>
        </w:r>
        <w:r>
          <w:fldChar w:fldCharType="end"/>
        </w:r>
      </w:hyperlink>
    </w:p>
    <w:p>
      <w:pPr>
        <w:pStyle w:val="TOC2"/>
        <w:tabs>
          <w:tab w:val="right" w:leader="dot" w:pos="8306"/>
        </w:tabs>
      </w:pPr>
      <w:hyperlink w:anchor="_Toc29256" w:history="1">
        <w:r>
          <w:rPr>
            <w:rFonts w:ascii="仿宋" w:eastAsia="仿宋" w:hAnsi="仿宋" w:cs="仿宋" w:hint="eastAsia"/>
            <w:lang w:eastAsia="zh-CN"/>
          </w:rPr>
          <w:t>(二)、沟通计划</w:t>
        </w:r>
        <w:r>
          <w:tab/>
        </w:r>
        <w:r>
          <w:fldChar w:fldCharType="begin"/>
        </w:r>
        <w:r>
          <w:instrText xml:space="preserve"> PAGEREF _Toc29256 \h </w:instrText>
        </w:r>
        <w:r>
          <w:fldChar w:fldCharType="separate"/>
        </w:r>
        <w:r>
          <w:t>56</w:t>
        </w:r>
        <w:r>
          <w:fldChar w:fldCharType="end"/>
        </w:r>
      </w:hyperlink>
    </w:p>
    <w:p>
      <w:pPr>
        <w:pStyle w:val="TOC1"/>
        <w:tabs>
          <w:tab w:val="right" w:leader="dot" w:pos="8306"/>
        </w:tabs>
      </w:pPr>
      <w:hyperlink w:anchor="_Toc10370" w:history="1">
        <w:r>
          <w:rPr>
            <w:rFonts w:ascii="仿宋" w:eastAsia="仿宋" w:hAnsi="仿宋" w:cs="仿宋" w:hint="eastAsia"/>
            <w:lang w:eastAsia="zh-CN"/>
          </w:rPr>
          <w:t>十四、媒体云项目工程方案分析</w:t>
        </w:r>
        <w:r>
          <w:tab/>
        </w:r>
        <w:r>
          <w:fldChar w:fldCharType="begin"/>
        </w:r>
        <w:r>
          <w:instrText xml:space="preserve"> PAGEREF _Toc10370 \h </w:instrText>
        </w:r>
        <w:r>
          <w:fldChar w:fldCharType="separate"/>
        </w:r>
        <w:r>
          <w:t>57</w:t>
        </w:r>
        <w:r>
          <w:fldChar w:fldCharType="end"/>
        </w:r>
      </w:hyperlink>
    </w:p>
    <w:p>
      <w:pPr>
        <w:pStyle w:val="TOC2"/>
        <w:tabs>
          <w:tab w:val="right" w:leader="dot" w:pos="8306"/>
        </w:tabs>
      </w:pPr>
      <w:hyperlink w:anchor="_Toc22580" w:history="1">
        <w:r>
          <w:rPr>
            <w:rFonts w:ascii="仿宋" w:eastAsia="仿宋" w:hAnsi="仿宋" w:cs="仿宋" w:hint="eastAsia"/>
            <w:lang w:eastAsia="zh-CN"/>
          </w:rPr>
          <w:t>(一)、建筑工程设计原则</w:t>
        </w:r>
        <w:r>
          <w:tab/>
        </w:r>
        <w:r>
          <w:fldChar w:fldCharType="begin"/>
        </w:r>
        <w:r>
          <w:instrText xml:space="preserve"> PAGEREF _Toc22580 \h </w:instrText>
        </w:r>
        <w:r>
          <w:fldChar w:fldCharType="separate"/>
        </w:r>
        <w:r>
          <w:t>57</w:t>
        </w:r>
        <w:r>
          <w:fldChar w:fldCharType="end"/>
        </w:r>
      </w:hyperlink>
    </w:p>
    <w:p>
      <w:pPr>
        <w:pStyle w:val="TOC2"/>
        <w:tabs>
          <w:tab w:val="right" w:leader="dot" w:pos="8306"/>
        </w:tabs>
      </w:pPr>
      <w:hyperlink w:anchor="_Toc31023" w:history="1">
        <w:r>
          <w:rPr>
            <w:rFonts w:ascii="仿宋" w:eastAsia="仿宋" w:hAnsi="仿宋" w:cs="仿宋" w:hint="eastAsia"/>
            <w:lang w:eastAsia="zh-CN"/>
          </w:rPr>
          <w:t>(二)、土建工程建设指标</w:t>
        </w:r>
        <w:r>
          <w:tab/>
        </w:r>
        <w:r>
          <w:fldChar w:fldCharType="begin"/>
        </w:r>
        <w:r>
          <w:instrText xml:space="preserve"> PAGEREF _Toc31023 \h </w:instrText>
        </w:r>
        <w:r>
          <w:fldChar w:fldCharType="separate"/>
        </w:r>
        <w:r>
          <w:t>60</w:t>
        </w:r>
        <w:r>
          <w:fldChar w:fldCharType="end"/>
        </w:r>
      </w:hyperlink>
    </w:p>
    <w:p>
      <w:pPr>
        <w:pStyle w:val="TOC1"/>
        <w:tabs>
          <w:tab w:val="right" w:leader="dot" w:pos="8306"/>
        </w:tabs>
      </w:pPr>
      <w:hyperlink w:anchor="_Toc20606" w:history="1">
        <w:r>
          <w:rPr>
            <w:rFonts w:ascii="仿宋" w:eastAsia="仿宋" w:hAnsi="仿宋" w:cs="仿宋" w:hint="eastAsia"/>
            <w:lang w:eastAsia="zh-CN"/>
          </w:rPr>
          <w:t>十五、媒体云项目实施保障措施</w:t>
        </w:r>
        <w:r>
          <w:tab/>
        </w:r>
        <w:r>
          <w:fldChar w:fldCharType="begin"/>
        </w:r>
        <w:r>
          <w:instrText xml:space="preserve"> PAGEREF _Toc20606 \h </w:instrText>
        </w:r>
        <w:r>
          <w:fldChar w:fldCharType="separate"/>
        </w:r>
        <w:r>
          <w:t>62</w:t>
        </w:r>
        <w:r>
          <w:fldChar w:fldCharType="end"/>
        </w:r>
      </w:hyperlink>
    </w:p>
    <w:p>
      <w:pPr>
        <w:pStyle w:val="TOC2"/>
        <w:tabs>
          <w:tab w:val="right" w:leader="dot" w:pos="8306"/>
        </w:tabs>
      </w:pPr>
      <w:hyperlink w:anchor="_Toc31870" w:history="1">
        <w:r>
          <w:rPr>
            <w:rFonts w:ascii="仿宋" w:eastAsia="仿宋" w:hAnsi="仿宋" w:cs="仿宋" w:hint="eastAsia"/>
            <w:lang w:eastAsia="zh-CN"/>
          </w:rPr>
          <w:t>(一)、媒体云项目实施保障机制</w:t>
        </w:r>
        <w:r>
          <w:tab/>
        </w:r>
        <w:r>
          <w:fldChar w:fldCharType="begin"/>
        </w:r>
        <w:r>
          <w:instrText xml:space="preserve"> PAGEREF _Toc31870 \h </w:instrText>
        </w:r>
        <w:r>
          <w:fldChar w:fldCharType="separate"/>
        </w:r>
        <w:r>
          <w:t>62</w:t>
        </w:r>
        <w:r>
          <w:fldChar w:fldCharType="end"/>
        </w:r>
      </w:hyperlink>
    </w:p>
    <w:p>
      <w:pPr>
        <w:pStyle w:val="TOC2"/>
        <w:tabs>
          <w:tab w:val="right" w:leader="dot" w:pos="8306"/>
        </w:tabs>
      </w:pPr>
      <w:hyperlink w:anchor="_Toc164" w:history="1">
        <w:r>
          <w:rPr>
            <w:rFonts w:ascii="仿宋" w:eastAsia="仿宋" w:hAnsi="仿宋" w:cs="仿宋" w:hint="eastAsia"/>
            <w:lang w:eastAsia="zh-CN"/>
          </w:rPr>
          <w:t>(二)、媒体云项目法律合规要求</w:t>
        </w:r>
        <w:r>
          <w:tab/>
        </w:r>
        <w:r>
          <w:fldChar w:fldCharType="begin"/>
        </w:r>
        <w:r>
          <w:instrText xml:space="preserve"> PAGEREF _Toc164 \h </w:instrText>
        </w:r>
        <w:r>
          <w:fldChar w:fldCharType="separate"/>
        </w:r>
        <w:r>
          <w:t>65</w:t>
        </w:r>
        <w:r>
          <w:fldChar w:fldCharType="end"/>
        </w:r>
      </w:hyperlink>
    </w:p>
    <w:p>
      <w:pPr>
        <w:pStyle w:val="TOC2"/>
        <w:tabs>
          <w:tab w:val="right" w:leader="dot" w:pos="8306"/>
        </w:tabs>
      </w:pPr>
      <w:hyperlink w:anchor="_Toc16886" w:history="1">
        <w:r>
          <w:rPr>
            <w:rFonts w:ascii="仿宋" w:eastAsia="仿宋" w:hAnsi="仿宋" w:cs="仿宋" w:hint="eastAsia"/>
            <w:lang w:eastAsia="zh-CN"/>
          </w:rPr>
          <w:t>(三)、媒体云项目合同管理与法律事务</w:t>
        </w:r>
        <w:r>
          <w:tab/>
        </w:r>
        <w:r>
          <w:fldChar w:fldCharType="begin"/>
        </w:r>
        <w:r>
          <w:instrText xml:space="preserve"> PAGEREF _Toc16886 \h </w:instrText>
        </w:r>
        <w:r>
          <w:fldChar w:fldCharType="separate"/>
        </w:r>
        <w:r>
          <w:t>69</w:t>
        </w:r>
        <w:r>
          <w:fldChar w:fldCharType="end"/>
        </w:r>
      </w:hyperlink>
    </w:p>
    <w:p>
      <w:pPr>
        <w:pStyle w:val="TOC2"/>
        <w:tabs>
          <w:tab w:val="right" w:leader="dot" w:pos="8306"/>
        </w:tabs>
      </w:pPr>
      <w:hyperlink w:anchor="_Toc8737" w:history="1">
        <w:r>
          <w:rPr>
            <w:rFonts w:ascii="仿宋" w:eastAsia="仿宋" w:hAnsi="仿宋" w:cs="仿宋" w:hint="eastAsia"/>
            <w:lang w:eastAsia="zh-CN"/>
          </w:rPr>
          <w:t>(四)、媒体云项目知识产权保护策略</w:t>
        </w:r>
        <w:r>
          <w:tab/>
        </w:r>
        <w:r>
          <w:fldChar w:fldCharType="begin"/>
        </w:r>
        <w:r>
          <w:instrText xml:space="preserve"> PAGEREF _Toc8737 \h </w:instrText>
        </w:r>
        <w:r>
          <w:fldChar w:fldCharType="separate"/>
        </w:r>
        <w:r>
          <w:t>76</w:t>
        </w:r>
        <w:r>
          <w:fldChar w:fldCharType="end"/>
        </w:r>
      </w:hyperlink>
    </w:p>
    <w:p>
      <w:pPr>
        <w:pStyle w:val="TOC1"/>
        <w:tabs>
          <w:tab w:val="right" w:leader="dot" w:pos="8306"/>
        </w:tabs>
      </w:pPr>
      <w:hyperlink w:anchor="_Toc11498" w:history="1">
        <w:r>
          <w:rPr>
            <w:rFonts w:ascii="仿宋" w:eastAsia="仿宋" w:hAnsi="仿宋" w:cs="仿宋" w:hint="eastAsia"/>
            <w:lang w:eastAsia="zh-CN"/>
          </w:rPr>
          <w:t>十六、质量管理体系</w:t>
        </w:r>
        <w:r>
          <w:tab/>
        </w:r>
        <w:r>
          <w:fldChar w:fldCharType="begin"/>
        </w:r>
        <w:r>
          <w:instrText xml:space="preserve"> PAGEREF _Toc11498 \h </w:instrText>
        </w:r>
        <w:r>
          <w:fldChar w:fldCharType="separate"/>
        </w:r>
        <w:r>
          <w:t>78</w:t>
        </w:r>
        <w:r>
          <w:fldChar w:fldCharType="end"/>
        </w:r>
      </w:hyperlink>
    </w:p>
    <w:p>
      <w:pPr>
        <w:pStyle w:val="TOC2"/>
        <w:tabs>
          <w:tab w:val="right" w:leader="dot" w:pos="8306"/>
        </w:tabs>
      </w:pPr>
      <w:hyperlink w:anchor="_Toc931" w:history="1">
        <w:r>
          <w:rPr>
            <w:rFonts w:ascii="仿宋" w:eastAsia="仿宋" w:hAnsi="仿宋" w:cs="仿宋" w:hint="eastAsia"/>
            <w:lang w:eastAsia="zh-CN"/>
          </w:rPr>
          <w:t>(一)、质量目标与方针</w:t>
        </w:r>
        <w:r>
          <w:tab/>
        </w:r>
        <w:r>
          <w:fldChar w:fldCharType="begin"/>
        </w:r>
        <w:r>
          <w:instrText xml:space="preserve"> PAGEREF _Toc931 \h </w:instrText>
        </w:r>
        <w:r>
          <w:fldChar w:fldCharType="separate"/>
        </w:r>
        <w:r>
          <w:t>78</w:t>
        </w:r>
        <w:r>
          <w:fldChar w:fldCharType="end"/>
        </w:r>
      </w:hyperlink>
    </w:p>
    <w:p>
      <w:pPr>
        <w:pStyle w:val="TOC2"/>
        <w:tabs>
          <w:tab w:val="right" w:leader="dot" w:pos="8306"/>
        </w:tabs>
      </w:pPr>
      <w:hyperlink w:anchor="_Toc28524" w:history="1">
        <w:r>
          <w:rPr>
            <w:rFonts w:ascii="仿宋" w:eastAsia="仿宋" w:hAnsi="仿宋" w:cs="仿宋" w:hint="eastAsia"/>
            <w:lang w:eastAsia="zh-CN"/>
          </w:rPr>
          <w:t>(二)、质量管理责任</w:t>
        </w:r>
        <w:r>
          <w:tab/>
        </w:r>
        <w:r>
          <w:fldChar w:fldCharType="begin"/>
        </w:r>
        <w:r>
          <w:instrText xml:space="preserve"> PAGEREF _Toc28524 \h </w:instrText>
        </w:r>
        <w:r>
          <w:fldChar w:fldCharType="separate"/>
        </w:r>
        <w:r>
          <w:t>79</w:t>
        </w:r>
        <w:r>
          <w:fldChar w:fldCharType="end"/>
        </w:r>
      </w:hyperlink>
    </w:p>
    <w:p>
      <w:pPr>
        <w:pStyle w:val="TOC2"/>
        <w:tabs>
          <w:tab w:val="right" w:leader="dot" w:pos="8306"/>
        </w:tabs>
      </w:pPr>
      <w:hyperlink w:anchor="_Toc7329" w:history="1">
        <w:r>
          <w:rPr>
            <w:rFonts w:ascii="仿宋" w:eastAsia="仿宋" w:hAnsi="仿宋" w:cs="仿宋" w:hint="eastAsia"/>
            <w:lang w:eastAsia="zh-CN"/>
          </w:rPr>
          <w:t>(三)、质量管理体系文件</w:t>
        </w:r>
        <w:r>
          <w:tab/>
        </w:r>
        <w:r>
          <w:fldChar w:fldCharType="begin"/>
        </w:r>
        <w:r>
          <w:instrText xml:space="preserve"> PAGEREF _Toc7329 \h </w:instrText>
        </w:r>
        <w:r>
          <w:fldChar w:fldCharType="separate"/>
        </w:r>
        <w:r>
          <w:t>80</w:t>
        </w:r>
        <w:r>
          <w:fldChar w:fldCharType="end"/>
        </w:r>
      </w:hyperlink>
    </w:p>
    <w:p>
      <w:pPr>
        <w:pStyle w:val="TOC2"/>
        <w:tabs>
          <w:tab w:val="right" w:leader="dot" w:pos="8306"/>
        </w:tabs>
      </w:pPr>
      <w:hyperlink w:anchor="_Toc16900" w:history="1">
        <w:r>
          <w:rPr>
            <w:rFonts w:ascii="仿宋" w:eastAsia="仿宋" w:hAnsi="仿宋" w:cs="仿宋" w:hint="eastAsia"/>
            <w:lang w:eastAsia="zh-CN"/>
          </w:rPr>
          <w:t>(四)、质量培训与教育</w:t>
        </w:r>
        <w:r>
          <w:tab/>
        </w:r>
        <w:r>
          <w:fldChar w:fldCharType="begin"/>
        </w:r>
        <w:r>
          <w:instrText xml:space="preserve"> PAGEREF _Toc16900 \h </w:instrText>
        </w:r>
        <w:r>
          <w:fldChar w:fldCharType="separate"/>
        </w:r>
        <w:r>
          <w:t>82</w:t>
        </w:r>
        <w:r>
          <w:fldChar w:fldCharType="end"/>
        </w:r>
      </w:hyperlink>
    </w:p>
    <w:p>
      <w:pPr>
        <w:pStyle w:val="TOC2"/>
        <w:tabs>
          <w:tab w:val="right" w:leader="dot" w:pos="8306"/>
        </w:tabs>
      </w:pPr>
      <w:hyperlink w:anchor="_Toc3786" w:history="1">
        <w:r>
          <w:rPr>
            <w:rFonts w:ascii="仿宋" w:eastAsia="仿宋" w:hAnsi="仿宋" w:cs="仿宋" w:hint="eastAsia"/>
            <w:lang w:eastAsia="zh-CN"/>
          </w:rPr>
          <w:t>(五)、质量审核与评价</w:t>
        </w:r>
        <w:r>
          <w:tab/>
        </w:r>
        <w:r>
          <w:fldChar w:fldCharType="begin"/>
        </w:r>
        <w:r>
          <w:instrText xml:space="preserve"> PAGEREF _Toc3786 \h </w:instrText>
        </w:r>
        <w:r>
          <w:fldChar w:fldCharType="separate"/>
        </w:r>
        <w:r>
          <w:t>84</w:t>
        </w:r>
        <w:r>
          <w:fldChar w:fldCharType="end"/>
        </w:r>
      </w:hyperlink>
    </w:p>
    <w:p>
      <w:pPr>
        <w:pStyle w:val="TOC2"/>
        <w:tabs>
          <w:tab w:val="right" w:leader="dot" w:pos="8306"/>
        </w:tabs>
      </w:pPr>
      <w:hyperlink w:anchor="_Toc26073" w:history="1">
        <w:r>
          <w:rPr>
            <w:rFonts w:ascii="仿宋" w:eastAsia="仿宋" w:hAnsi="仿宋" w:cs="仿宋" w:hint="eastAsia"/>
            <w:lang w:eastAsia="zh-CN"/>
          </w:rPr>
          <w:t>(六)、不符合与纠正措施</w:t>
        </w:r>
        <w:r>
          <w:tab/>
        </w:r>
        <w:r>
          <w:fldChar w:fldCharType="begin"/>
        </w:r>
        <w:r>
          <w:instrText xml:space="preserve"> PAGEREF _Toc26073 \h </w:instrText>
        </w:r>
        <w:r>
          <w:fldChar w:fldCharType="separate"/>
        </w:r>
        <w:r>
          <w:t>85</w:t>
        </w:r>
        <w:r>
          <w:fldChar w:fldCharType="end"/>
        </w:r>
      </w:hyperlink>
    </w:p>
    <w:p>
      <w:pPr>
        <w:pStyle w:val="TOC1"/>
        <w:tabs>
          <w:tab w:val="right" w:leader="dot" w:pos="8306"/>
        </w:tabs>
      </w:pPr>
      <w:hyperlink w:anchor="_Toc3062" w:history="1">
        <w:r>
          <w:rPr>
            <w:rFonts w:ascii="仿宋" w:eastAsia="仿宋" w:hAnsi="仿宋" w:cs="仿宋" w:hint="eastAsia"/>
            <w:lang w:eastAsia="zh-CN"/>
          </w:rPr>
          <w:t>十七、媒体云项目变更管理</w:t>
        </w:r>
        <w:r>
          <w:tab/>
        </w:r>
        <w:r>
          <w:fldChar w:fldCharType="begin"/>
        </w:r>
        <w:r>
          <w:instrText xml:space="preserve"> PAGEREF _Toc3062 \h </w:instrText>
        </w:r>
        <w:r>
          <w:fldChar w:fldCharType="separate"/>
        </w:r>
        <w:r>
          <w:t>86</w:t>
        </w:r>
        <w:r>
          <w:fldChar w:fldCharType="end"/>
        </w:r>
      </w:hyperlink>
    </w:p>
    <w:p>
      <w:pPr>
        <w:pStyle w:val="TOC2"/>
        <w:tabs>
          <w:tab w:val="right" w:leader="dot" w:pos="8306"/>
        </w:tabs>
      </w:pPr>
      <w:hyperlink w:anchor="_Toc11635" w:history="1">
        <w:r>
          <w:rPr>
            <w:rFonts w:ascii="仿宋" w:eastAsia="仿宋" w:hAnsi="仿宋" w:cs="仿宋" w:hint="eastAsia"/>
            <w:lang w:eastAsia="zh-CN"/>
          </w:rPr>
          <w:t>(一)、变更申请与评估</w:t>
        </w:r>
        <w:r>
          <w:tab/>
        </w:r>
        <w:r>
          <w:fldChar w:fldCharType="begin"/>
        </w:r>
        <w:r>
          <w:instrText xml:space="preserve"> PAGEREF _Toc11635 \h </w:instrText>
        </w:r>
        <w:r>
          <w:fldChar w:fldCharType="separate"/>
        </w:r>
        <w:r>
          <w:t>86</w:t>
        </w:r>
        <w:r>
          <w:fldChar w:fldCharType="end"/>
        </w:r>
      </w:hyperlink>
    </w:p>
    <w:p>
      <w:pPr>
        <w:pStyle w:val="TOC2"/>
        <w:tabs>
          <w:tab w:val="right" w:leader="dot" w:pos="8306"/>
        </w:tabs>
      </w:pPr>
      <w:hyperlink w:anchor="_Toc3186" w:history="1">
        <w:r>
          <w:rPr>
            <w:rFonts w:ascii="仿宋" w:eastAsia="仿宋" w:hAnsi="仿宋" w:cs="仿宋" w:hint="eastAsia"/>
            <w:lang w:eastAsia="zh-CN"/>
          </w:rPr>
          <w:t>(二)、变更实施与控制</w:t>
        </w:r>
        <w:r>
          <w:tab/>
        </w:r>
        <w:r>
          <w:fldChar w:fldCharType="begin"/>
        </w:r>
        <w:r>
          <w:instrText xml:space="preserve"> PAGEREF _Toc3186 \h </w:instrText>
        </w:r>
        <w:r>
          <w:fldChar w:fldCharType="separate"/>
        </w:r>
        <w:r>
          <w:t>86</w:t>
        </w:r>
        <w:r>
          <w:fldChar w:fldCharType="end"/>
        </w:r>
      </w:hyperlink>
    </w:p>
    <w:p>
      <w:pPr>
        <w:pStyle w:val="TOC1"/>
        <w:tabs>
          <w:tab w:val="right" w:leader="dot" w:pos="8306"/>
        </w:tabs>
      </w:pPr>
      <w:hyperlink w:anchor="_Toc26689" w:history="1">
        <w:r>
          <w:rPr>
            <w:rFonts w:ascii="仿宋" w:eastAsia="仿宋" w:hAnsi="仿宋" w:cs="仿宋" w:hint="eastAsia"/>
            <w:lang w:eastAsia="zh-CN"/>
          </w:rPr>
          <w:t>十八、营销与推广策略</w:t>
        </w:r>
        <w:r>
          <w:tab/>
        </w:r>
        <w:r>
          <w:fldChar w:fldCharType="begin"/>
        </w:r>
        <w:r>
          <w:instrText xml:space="preserve"> PAGEREF _Toc26689 \h </w:instrText>
        </w:r>
        <w:r>
          <w:fldChar w:fldCharType="separate"/>
        </w:r>
        <w:r>
          <w:t>87</w:t>
        </w:r>
        <w:r>
          <w:fldChar w:fldCharType="end"/>
        </w:r>
      </w:hyperlink>
    </w:p>
    <w:p>
      <w:pPr>
        <w:pStyle w:val="TOC2"/>
        <w:tabs>
          <w:tab w:val="right" w:leader="dot" w:pos="8306"/>
        </w:tabs>
      </w:pPr>
      <w:hyperlink w:anchor="_Toc24803" w:history="1">
        <w:r>
          <w:rPr>
            <w:rFonts w:ascii="仿宋" w:eastAsia="仿宋" w:hAnsi="仿宋" w:cs="仿宋" w:hint="eastAsia"/>
            <w:lang w:eastAsia="zh-CN"/>
          </w:rPr>
          <w:t>(一)、产品/服务定位与特点</w:t>
        </w:r>
        <w:r>
          <w:tab/>
        </w:r>
        <w:r>
          <w:fldChar w:fldCharType="begin"/>
        </w:r>
        <w:r>
          <w:instrText xml:space="preserve"> PAGEREF _Toc24803 \h </w:instrText>
        </w:r>
        <w:r>
          <w:fldChar w:fldCharType="separate"/>
        </w:r>
        <w:r>
          <w:t>87</w:t>
        </w:r>
        <w:r>
          <w:fldChar w:fldCharType="end"/>
        </w:r>
      </w:hyperlink>
    </w:p>
    <w:p>
      <w:pPr>
        <w:pStyle w:val="TOC2"/>
        <w:tabs>
          <w:tab w:val="right" w:leader="dot" w:pos="8306"/>
        </w:tabs>
      </w:pPr>
      <w:hyperlink w:anchor="_Toc12158" w:history="1">
        <w:r>
          <w:rPr>
            <w:rFonts w:ascii="仿宋" w:eastAsia="仿宋" w:hAnsi="仿宋" w:cs="仿宋" w:hint="eastAsia"/>
            <w:lang w:eastAsia="zh-CN"/>
          </w:rPr>
          <w:t>(二)、市场定位与竞争分析</w:t>
        </w:r>
        <w:r>
          <w:tab/>
        </w:r>
        <w:r>
          <w:fldChar w:fldCharType="begin"/>
        </w:r>
        <w:r>
          <w:instrText xml:space="preserve"> PAGEREF _Toc12158 \h </w:instrText>
        </w:r>
        <w:r>
          <w:fldChar w:fldCharType="separate"/>
        </w:r>
        <w:r>
          <w:t>88</w:t>
        </w:r>
        <w:r>
          <w:fldChar w:fldCharType="end"/>
        </w:r>
      </w:hyperlink>
    </w:p>
    <w:p>
      <w:pPr>
        <w:pStyle w:val="TOC2"/>
        <w:tabs>
          <w:tab w:val="right" w:leader="dot" w:pos="8306"/>
        </w:tabs>
      </w:pPr>
      <w:hyperlink w:anchor="_Toc17433" w:history="1">
        <w:r>
          <w:rPr>
            <w:rFonts w:ascii="仿宋" w:eastAsia="仿宋" w:hAnsi="仿宋" w:cs="仿宋" w:hint="eastAsia"/>
            <w:lang w:eastAsia="zh-CN"/>
          </w:rPr>
          <w:t>(三)、营销渠道与策略</w:t>
        </w:r>
        <w:r>
          <w:tab/>
        </w:r>
        <w:r>
          <w:fldChar w:fldCharType="begin"/>
        </w:r>
        <w:r>
          <w:instrText xml:space="preserve"> PAGEREF _Toc17433 \h </w:instrText>
        </w:r>
        <w:r>
          <w:fldChar w:fldCharType="separate"/>
        </w:r>
        <w:r>
          <w:t>90</w:t>
        </w:r>
        <w:r>
          <w:fldChar w:fldCharType="end"/>
        </w:r>
      </w:hyperlink>
    </w:p>
    <w:p>
      <w:pPr>
        <w:pStyle w:val="TOC2"/>
        <w:tabs>
          <w:tab w:val="right" w:leader="dot" w:pos="8306"/>
        </w:tabs>
      </w:pPr>
      <w:hyperlink w:anchor="_Toc18232" w:history="1">
        <w:r>
          <w:rPr>
            <w:rFonts w:ascii="仿宋" w:eastAsia="仿宋" w:hAnsi="仿宋" w:cs="仿宋" w:hint="eastAsia"/>
            <w:lang w:eastAsia="zh-CN"/>
          </w:rPr>
          <w:t>(四)、推广与宣传活动</w:t>
        </w:r>
        <w:r>
          <w:tab/>
        </w:r>
        <w:r>
          <w:fldChar w:fldCharType="begin"/>
        </w:r>
        <w:r>
          <w:instrText xml:space="preserve"> PAGEREF _Toc18232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256"/>
      <w:r>
        <w:rPr>
          <w:rFonts w:ascii="仿宋" w:eastAsia="仿宋" w:hAnsi="仿宋" w:cs="仿宋" w:hint="eastAsia"/>
          <w:sz w:val="28"/>
          <w:lang w:eastAsia="zh-CN"/>
        </w:rPr>
        <w:t>一、媒体云项目土建工程</w:t>
      </w:r>
      <w:bookmarkEnd w:id="2"/>
    </w:p>
    <w:p>
      <w:pPr>
        <w:pStyle w:val="Heading2"/>
        <w:rPr>
          <w:rFonts w:ascii="仿宋" w:eastAsia="仿宋" w:hAnsi="仿宋" w:cs="仿宋" w:hint="eastAsia"/>
          <w:lang w:eastAsia="zh-CN"/>
        </w:rPr>
      </w:pPr>
      <w:bookmarkStart w:id="3" w:name="_Toc1202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在媒体云项目的建筑工程设计中，我们将秉承一系列重要的设计原则，以确保媒体云项目建筑在功能、美观、可持续性等方面达到最佳效果。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首要原则是确保建筑的功能性得到最大化的发挥。我们将充分理解媒体云项目的实际需求，合理布局各个功能区域，保证建筑在满足业务需求的同时，提供高效的工作环境。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在建筑设计中，我们将综合考虑建设和运营成本。通过精细的经济效益分析，确保设计方案在高效利用资源的同时，对媒体云项目的长期盈利能力有积极的贡献。</w:t>
      </w:r>
    </w:p>
    <w:p>
      <w:pPr>
        <w:pStyle w:val="Heading2"/>
        <w:ind w:firstLine="560" w:firstLineChars="200"/>
        <w:rPr>
          <w:rFonts w:ascii="仿宋" w:eastAsia="仿宋" w:hAnsi="仿宋" w:cs="仿宋" w:hint="eastAsia"/>
          <w:sz w:val="28"/>
          <w:lang w:eastAsia="zh-CN"/>
        </w:rPr>
      </w:pPr>
      <w:bookmarkStart w:id="4" w:name="_Toc927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媒体云项目的土建工程设计中，我们将精准设定设计年限，结合媒体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媒体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92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媒体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媒体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媒体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87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本期工程媒体云项目预计总建筑面积XXX平方米，其中：计容建筑面积XXX平方米，计划建筑工程投资XX万元，占媒体云项目总投资的XX%。</w:t>
      </w:r>
    </w:p>
    <w:p>
      <w:pPr>
        <w:pStyle w:val="Heading1"/>
        <w:ind w:firstLine="560" w:firstLineChars="200"/>
        <w:rPr>
          <w:rFonts w:ascii="仿宋" w:eastAsia="仿宋" w:hAnsi="仿宋" w:cs="仿宋" w:hint="eastAsia"/>
          <w:sz w:val="28"/>
          <w:lang w:eastAsia="zh-CN"/>
        </w:rPr>
      </w:pPr>
      <w:bookmarkStart w:id="7" w:name="_Toc6724"/>
      <w:r>
        <w:rPr>
          <w:rFonts w:ascii="仿宋" w:eastAsia="仿宋" w:hAnsi="仿宋" w:cs="仿宋" w:hint="eastAsia"/>
          <w:sz w:val="28"/>
          <w:lang w:eastAsia="zh-CN"/>
        </w:rPr>
        <w:t>二、媒体云项目可持续发展</w:t>
      </w:r>
      <w:bookmarkEnd w:id="7"/>
    </w:p>
    <w:p>
      <w:pPr>
        <w:pStyle w:val="Heading2"/>
        <w:rPr>
          <w:rFonts w:ascii="仿宋" w:eastAsia="仿宋" w:hAnsi="仿宋" w:cs="仿宋" w:hint="eastAsia"/>
          <w:lang w:eastAsia="zh-CN"/>
        </w:rPr>
      </w:pPr>
      <w:bookmarkStart w:id="8" w:name="_Toc12332"/>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媒体云项目中，媒体云项目团队着眼于未来，明确了可持续发展的战略方向。制定的具体可持续发展目标包括降低资源使用、采用环保技术、最大化社会效益等。这一步骤不仅有助于媒体云项目在环保和社会责任方面达到最高标准，也为未来提供了明确的指引，确保媒体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可持续实践的融入媒体云项目管理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媒体云项目管理周期。从媒体云项目规划开始，媒体云项目团队就考虑了环境和社会的因素。在执行阶段，媒体云项目团队积极推动绿色技术的应用，优化资源利用。此外，关注员工的社会责任，通过培训和沟通活动提高员工对可持续发展的认知，使他们能够在日常工作中践行可持续实践。这些举措不仅为媒体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2313"/>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扎根于媒体云项目的可持续发展理念，我们深信环保与社会责任是媒体云项目成功的关键支柱。在媒体云项目的每一步，我们都致力于通过创新和实践，履行对环境和社会的坚定责任。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团队通过引入先进的环保技术、建立高效的废物处理系统以及推动能源节约措施，积极履行环保责任。定期的环保监测和评估确保媒体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不仅致力于自身可持续发展，还注重对社会的回馈。通过支持社区媒体云项目、参与慈善事业、提供培训机会等方式，媒体云项目积极履行社会责任。与当地社区建立积极互动，关注员工的工作与生活平衡，以及员工的身心健康，是媒体云项目在社会责任层面的关键举措。这样的实践不仅增强了媒体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5366"/>
      <w:r>
        <w:rPr>
          <w:rFonts w:ascii="仿宋" w:eastAsia="仿宋" w:hAnsi="仿宋" w:cs="仿宋" w:hint="eastAsia"/>
          <w:sz w:val="28"/>
          <w:lang w:eastAsia="zh-CN"/>
        </w:rPr>
        <w:t>三、媒体云项目概论</w:t>
      </w:r>
      <w:bookmarkEnd w:id="10"/>
    </w:p>
    <w:p>
      <w:pPr>
        <w:pStyle w:val="Heading2"/>
        <w:rPr>
          <w:rFonts w:ascii="仿宋" w:eastAsia="仿宋" w:hAnsi="仿宋" w:cs="仿宋" w:hint="eastAsia"/>
          <w:lang w:eastAsia="zh-CN"/>
        </w:rPr>
      </w:pPr>
      <w:bookmarkStart w:id="11" w:name="_Toc1062"/>
      <w:r>
        <w:rPr>
          <w:rFonts w:ascii="仿宋" w:eastAsia="仿宋" w:hAnsi="仿宋" w:cs="仿宋" w:hint="eastAsia"/>
          <w:lang w:eastAsia="zh-CN"/>
        </w:rPr>
        <w:t>(一)、媒体云项目概况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起源追溯至对市场的深入洞察。市场的不断演变与变革为媒体云项目提供了难得的机遇。当前市场存在的需求缺口和变革的大环境共同构成了媒体云项目的背景。这个媒体云项目旨在充分利用市场机遇，填补行业中尚未满足的需求，为客户提供全新的解决方案。市场的变革和需求的增长使得这个媒体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媒体云项目名称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正式命名为媒体云。这个名称不仅仅是一个标识，更代表了媒体云项目的核心理念和愿景。它蕴含着媒体云项目所要解决问题的关键字，具有强烈的表达和辨识度，为媒体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媒体云项目目标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核心目标是提供一种全新、高效的解决方案，满足客户日益增长的需求。媒体云项目追求的不仅仅是满足市场需求，更是在市场中获得卓越的竞争优势。通过不断提升产品或服务的质量和创新水平，媒体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媒体云项目范围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全面涵盖了产品研发、制造、市场推广和售后服务，确保从产品设计到最终用户体验的全方位关注。这一全面的媒体云项目范围是为了确保媒体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媒体云项目时间表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媒体云项目计划在未来18个月内完成，包括研发、测试、市场试点和正式推出等不同阶段。这个时间表的合理设计是为了确保媒体云项目各个阶段的顺利推进，以便按时交付高质量的成果。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媒体云项目预算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媒体云项目总预算估算为XX百万美元，主要分配在研发、市场推广、人员培训和运营等方面。这一充足的预算为媒体云项目提供了充足的资源，确保媒体云项目在各个方面都能取得优异的表现。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媒体云项目风险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媒体云项目可能面临的风险包括市场接受度低、技术难题、竞争激烈等。媒体云项目团队已经制定了相应的风险应对计划，通过前瞻性的风险管理，确保媒体云项目在面对不确定性时能够迅速做出应对。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媒体云项目团队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媒体云项目汇聚了一支经验丰富、多领域专业素养的核心团队，确保媒体云项目在各个方面都能拥有高水平的执行力。团队的协同作战是媒体云项目成功的关键因素之一。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媒体云项目背景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媒体云项目的背景根植于市场对更高效、创新产品的渴望，同时也受到科技发展对行业格局的深刻改变的影响。这为媒体云项目提供了广阔的发展空间和市场需求。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媒体云项目现状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截至目前，媒体云项目已完成市场调研和技术验证，取得了初步的成功。这为媒体云项目在未来的发展奠定了坚实的基础，为更远大的目标打下了坚实的基石。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1507"/>
      <w:r>
        <w:rPr>
          <w:rFonts w:ascii="仿宋" w:eastAsia="仿宋" w:hAnsi="仿宋" w:cs="仿宋" w:hint="eastAsia"/>
          <w:sz w:val="28"/>
          <w:lang w:eastAsia="zh-CN"/>
        </w:rPr>
        <w:t>(二)、媒体云项目目标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keyword》媒体云项目首要业务目标是在市场中占据有利地位，实现产品/服务的成功推广和销售。通过不断提升产品质量、创新性，媒体云项目追求成为行业中的领导者，赢得更多客户的青睐。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在科技迅速发展的时代，媒体云项目着眼于技术创新。通过持续的研发和技术升级，媒体云项目旨在推出更具创新性的产品或服务，以满足市场对新鲜、先进解决方案的需求。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为了建立可持续的客户关系，媒体云项目设定了客户满意度目标。通过提供卓越的产品质量和优质的客户服务，媒体云项目追求赢得客户的信任和忠诚度，确保他们的满意度达到行业领先水平。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媒体云项目注重社会责任和可持续发展。通过实施环保、社会责任媒体云项目，媒体云项目致力于在经济发展的同时保护环境，促进社会公平，实现可持续经营。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媒体云项目的团队是实现目标的核心驱动力。因此，媒体云项目设定了团队发展目标，包括提升团队成员的专业技能、培养领导力，以及搭建协同高效的团队工作氛围。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9987"/>
      <w:r>
        <w:rPr>
          <w:rFonts w:ascii="仿宋" w:eastAsia="仿宋" w:hAnsi="仿宋" w:cs="仿宋" w:hint="eastAsia"/>
          <w:sz w:val="28"/>
          <w:lang w:eastAsia="zh-CN"/>
        </w:rPr>
        <w:t>(三)、媒体云项目提出的理由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媒体云项目提出的理由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提出源于对市场机遇的深刻洞察。当前市场中存在的需求缺口和行业发展趋势表明，有巨大的商业机会等待被开发。通过准确捕捉市场机遇，媒体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理念基于对技术创新的信仰。通过持续的研发和技术投入，媒体云项目有望推出更具创新性的产品或服务。在科技飞速发展的当下，媒体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媒体云项目的提出是为了增强企业的行业竞争力。通过提升产品或服务的质量和独特性，媒体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响应了消费者需求的变化。随着社会和科技的不断发展，消费者对产品和服务的需求也在发生变化。通过深入了解并及时回应消费者的新需求，媒体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媒体云项目的提出是企业战略发展规划的一部分。在面对日益激烈的市场竞争和不断变化的商业环境中，媒体云项目作为企业战略的一环，旨在为企业开辟新的增长领域，巩固企业在行业中的地位。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媒体云项目的提出不仅仅是基于商业考量，还注重社会责任。通过推出环保、社会责任等方面的媒体云项目，媒体云企业可以在社会中树立积极形象，为社会做出积极贡献，实现经济效益和社会效益的双赢。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媒体云项目的提出反映了对利益相关者期望的关注。包括客户、员工、投资者等利益相关者在企业发展中都有着各自的期望，媒体云项目力求在满足这些期望的同时，取得更大的共赢。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31917"/>
      <w:r>
        <w:rPr>
          <w:rFonts w:ascii="仿宋" w:eastAsia="仿宋" w:hAnsi="仿宋" w:cs="仿宋" w:hint="eastAsia"/>
          <w:sz w:val="28"/>
          <w:lang w:eastAsia="zh-CN"/>
        </w:rPr>
        <w:t>(四)、媒体云项目意义</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在实施媒体云项目的过程中，我们不仅仅是在追逐商业成功，更是为企业和社会的多个层面创造了深远的意义。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首要意义在于提升企业的市场竞争力。通过持续的创新和对产品质量的高标准要求，媒体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媒体云项目的推进将促使行业技术水平的提升。通过引入先进技术和创新性解决方案，媒体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在社会层面，媒体云项目不仅创造了大量就业机会，提高了就业水平，还注重社会责任和环保。通过参与社会公益事业和推动环保媒体云项目，媒体云项目为社会贡献了一份力量，体现了企业对社会的积极回馈。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综合而言，媒体云项目意义重大，不仅推动了企业的发展，也为行业和社会的进步贡献了积极力量。这是一个全面而深刻的影响，将在未来产生可持续的正面效应。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9773"/>
      <w:r>
        <w:rPr>
          <w:rFonts w:ascii="仿宋" w:eastAsia="仿宋" w:hAnsi="仿宋" w:cs="仿宋" w:hint="eastAsia"/>
          <w:sz w:val="28"/>
          <w:lang w:eastAsia="zh-CN"/>
        </w:rPr>
        <w:t>(五)、媒体云项目背景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在当今迅猛发展的商业环境中，媒体云项目的动因根植于对多方面因素的审慎考量。这个媒体云项目的提出并非孤立的决策，而是对企业所处背景深入思考的产物。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市场的不断演变是媒体云项目背后的首要原因。科技的迅速发展和全球市场的快速变化使得企业必须灵活应对。媒体云项目应运而生，旨在通过创新性的解决方案迎合市场的多变需求，赢得竞争中的先机。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竞争的激烈程度也是媒体云项目背景中不可忽视的一环。企业需要在激烈竞争中脱颖而出，为此，媒体云项目致力于打破常规，提供独特的价值主张，以吸引客户并确保市场份额的增长。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技术的迅速发展为企业带来了机遇与挑战。作为媒体云项目启动的背景之一，对新兴技术的应用将有助于提升企业的技术水平，使其在不断演进的商业环境中保持竞争优势。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此外，社会对企业责任的期望也在逐渐升高。媒体云项目充分融入了社会责任的理念，通过可持续经营和社会公益媒体云项目，企图为社会贡献一份力量，在商业成功的同时关注社会价值。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3298"/>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989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技术管理特点体现在其创新导向。通过引入最先进的技术趋势和解决方案，媒体云项目致力于提升科技含量、提高质量和效率水平。这意味着我们将采用最新的工具和方法，确保媒体云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媒体云项目技术管理的显著特征。通过整合不同领域的技术资源，我们实现了跨学科的协同工作。这有助于优化技术架构，提高整体效能。此外，整合性策略还促进了不同技术团队之间的紧密沟通和高效合作，确保媒体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媒体云项目所采用的技术。通过不断优化技术方案，媒体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媒体云项目团队将在媒体云项目初期识别可能的技术风险，并采取相应的预防和应对措施。通过建立健全的风险评估机制，媒体云项目能够在实施过程中及时发现并解决潜在的技术问题，保障媒体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通过这些独特的技术管理特点，我们确信在媒体云项目中，技术将成为媒体云项目成功的有力支持。这一深度剖析揭示了技术管理在媒体云项目实施中的关键作用，为媒体云项目的技术基础奠定了坚实的基础。</w:t>
      </w:r>
    </w:p>
    <w:p>
      <w:pPr>
        <w:pStyle w:val="Heading2"/>
        <w:ind w:firstLine="560" w:firstLineChars="200"/>
        <w:rPr>
          <w:rFonts w:ascii="仿宋" w:eastAsia="仿宋" w:hAnsi="仿宋" w:cs="仿宋" w:hint="eastAsia"/>
          <w:sz w:val="28"/>
          <w:lang w:eastAsia="zh-CN"/>
        </w:rPr>
      </w:pPr>
      <w:bookmarkStart w:id="18" w:name="_Toc18722"/>
      <w:r>
        <w:rPr>
          <w:rFonts w:ascii="仿宋" w:eastAsia="仿宋" w:hAnsi="仿宋" w:cs="仿宋" w:hint="eastAsia"/>
          <w:sz w:val="28"/>
          <w:lang w:eastAsia="zh-CN"/>
        </w:rPr>
        <w:t>(二)、媒体云项目工艺技术设计方案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对于生产技术方案的选用，媒体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媒体云项目将严格按照相关行业规范要求进行组织。通过有效控制产品质量，媒体云项目将致力于为顾客提供优质的媒体云项目产品和良好的服务。这体现了媒体云项目对于生产活动合规性和质量标准的高度重视，为媒体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媒体云项目注重生态效益和清洁生产原则。媒体云项目建设将紧密结合地方特色经济发展，与社会经济发展规划和区域环境保护规划方案相协调一致。通过与当地区域自然生态系统的结合，媒体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媒体云项目产品具有多样化的客户需求和个性化的特点。因此，媒体云项目产品规格品种多样，且单批生产数量较小。为满足这一特点，媒体云项目承办单位将建设先进的柔性制造生产线。通过广泛应用柔性制造技术，媒体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媒体云项目采用的技术具有较高的技术含量和自动化水平，处于国内先进水平。这一技术选用不仅体现了对生产效率、质量和环境友好性的高标准要求，同时为媒体云项目的可持续发展奠定了坚实的基础。</w:t>
      </w:r>
    </w:p>
    <w:p>
      <w:pPr>
        <w:pStyle w:val="Heading2"/>
        <w:ind w:firstLine="560" w:firstLineChars="200"/>
        <w:rPr>
          <w:rFonts w:ascii="仿宋" w:eastAsia="仿宋" w:hAnsi="仿宋" w:cs="仿宋" w:hint="eastAsia"/>
          <w:sz w:val="28"/>
          <w:lang w:eastAsia="zh-CN"/>
        </w:rPr>
      </w:pPr>
      <w:bookmarkStart w:id="19" w:name="_Toc25722"/>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https://d.book118.com/287144041005006054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5F717B"/>
    <w:rsid w:val="165F71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144041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2024-03-04T14:08:00Z</dcterms:created>
  <dcterms:modified xsi:type="dcterms:W3CDTF">2024-03-04T14:08:40Z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B5DA8952110F463E8464C2C269CDA234_11</vt:lpwstr>
  </property>
  <property fmtid="{D5CDD505-2E9C-101B-9397-08002B2CF9AE}" pid="3" name="KSOProductBuildVer">
    <vt:lpwstr>2052-12.1.0.16388</vt:lpwstr>
  </property>
</Properties>
</file>