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143" w:line="607" w:lineRule="exact"/>
        <w:ind w:left="1257"/>
        <w:outlineLvl w:val="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"/>
          <w:position w:val="2"/>
          <w:sz w:val="44"/>
          <w:szCs w:val="44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2023</w:t>
      </w:r>
      <w:r>
        <w:rPr>
          <w:rFonts w:ascii="SimSun" w:eastAsia="SimSun" w:hAnsi="SimSun" w:cs="SimSun"/>
          <w:spacing w:val="-88"/>
          <w:position w:val="2"/>
          <w:sz w:val="44"/>
          <w:szCs w:val="44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44"/>
          <w:szCs w:val="44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年广西职业院校技能大赛</w:t>
      </w:r>
    </w:p>
    <w:p>
      <w:pPr>
        <w:pStyle w:val="BodyText"/>
        <w:spacing w:line="367" w:lineRule="auto"/>
      </w:pPr>
    </w:p>
    <w:p>
      <w:pPr>
        <w:spacing w:before="143" w:line="607" w:lineRule="exact"/>
        <w:ind w:left="445"/>
        <w:outlineLvl w:val="0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"/>
          <w:position w:val="2"/>
          <w:sz w:val="44"/>
          <w:szCs w:val="44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中职组《物联网技术应用与维护》赛项</w:t>
      </w:r>
    </w:p>
    <w:p>
      <w:pPr>
        <w:pStyle w:val="BodyText"/>
        <w:spacing w:line="387" w:lineRule="auto"/>
      </w:pPr>
    </w:p>
    <w:p>
      <w:pPr>
        <w:spacing w:before="143" w:line="218" w:lineRule="auto"/>
        <w:ind w:left="4172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2"/>
          <w:sz w:val="44"/>
          <w:szCs w:val="44"/>
          <w14:textOutline w14:w="6350">
            <w14:solidFill>
              <w14:srgbClr w14:val="000000"/>
            </w14:solidFill>
            <w14:prstDash w14:val="solid"/>
            <w14:miter w14:lim="0"/>
          </w14:textOutline>
        </w:rPr>
        <w:t>样题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footerReference w:type="default" r:id="rId4"/>
          <w:pgSz w:w="11900" w:h="16840"/>
          <w:pgMar w:top="1431" w:right="1785" w:bottom="939" w:left="1785" w:header="0" w:footer="709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04" w:line="222" w:lineRule="auto"/>
        <w:ind w:left="366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9"/>
          <w:sz w:val="32"/>
          <w:szCs w:val="32"/>
        </w:rPr>
        <w:t>2023</w:t>
      </w:r>
      <w:r>
        <w:rPr>
          <w:rFonts w:ascii="FangSong" w:eastAsia="FangSong" w:hAnsi="FangSong" w:cs="FangSong"/>
          <w:spacing w:val="-4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9"/>
          <w:sz w:val="32"/>
          <w:szCs w:val="32"/>
        </w:rPr>
        <w:t>年</w:t>
      </w:r>
      <w:r>
        <w:rPr>
          <w:rFonts w:ascii="FangSong" w:eastAsia="FangSong" w:hAnsi="FangSong" w:cs="FangSong"/>
          <w:spacing w:val="-6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9"/>
          <w:sz w:val="32"/>
          <w:szCs w:val="32"/>
        </w:rPr>
        <w:t>2</w:t>
      </w:r>
      <w:r>
        <w:rPr>
          <w:rFonts w:ascii="FangSong" w:eastAsia="FangSong" w:hAnsi="FangSong" w:cs="FangSong"/>
          <w:spacing w:val="-4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9"/>
          <w:sz w:val="32"/>
          <w:szCs w:val="32"/>
        </w:rPr>
        <w:t>月</w:t>
      </w:r>
    </w:p>
    <w:p>
      <w:pPr>
        <w:spacing w:line="222" w:lineRule="auto"/>
        <w:rPr>
          <w:rFonts w:ascii="FangSong" w:eastAsia="FangSong" w:hAnsi="FangSong" w:cs="FangSong"/>
          <w:sz w:val="32"/>
          <w:szCs w:val="32"/>
        </w:rPr>
        <w:sectPr>
          <w:footerReference w:type="default" r:id="rId5"/>
          <w:type w:val="nextPage"/>
          <w:pgSz w:w="11900" w:h="16840"/>
          <w:pgMar w:top="1431" w:right="1785" w:bottom="939" w:left="1785" w:header="0" w:footer="709" w:gutter="0"/>
          <w:pgNumType w:start="2"/>
          <w:cols w:space="708"/>
          <w:titlePg w:val="0"/>
        </w:sectPr>
      </w:pPr>
    </w:p>
    <w:p>
      <w:pPr>
        <w:pStyle w:val="BodyText"/>
        <w:spacing w:line="351" w:lineRule="auto"/>
      </w:pPr>
    </w:p>
    <w:p>
      <w:pPr>
        <w:spacing w:before="104" w:line="219" w:lineRule="auto"/>
        <w:ind w:left="2900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1"/>
          <w:sz w:val="32"/>
          <w:szCs w:val="32"/>
        </w:rPr>
        <w:t>第一部分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 </w:t>
      </w:r>
      <w:r>
        <w:rPr>
          <w:rFonts w:ascii="NSimSun" w:eastAsia="NSimSun" w:hAnsi="NSimSun" w:cs="NSimSun"/>
          <w:spacing w:val="-1"/>
          <w:sz w:val="32"/>
          <w:szCs w:val="32"/>
        </w:rPr>
        <w:t>竞赛须知</w:t>
      </w: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spacing w:before="104" w:line="219" w:lineRule="auto"/>
        <w:ind w:left="46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6"/>
          <w:sz w:val="32"/>
          <w:szCs w:val="32"/>
        </w:rPr>
        <w:t>一、竞赛要求</w:t>
      </w:r>
    </w:p>
    <w:p>
      <w:pPr>
        <w:spacing w:before="181" w:line="220" w:lineRule="auto"/>
        <w:ind w:left="71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</w:rPr>
        <w:t>1.正确使用设备与工具，严格遵守操作安</w:t>
      </w:r>
      <w:r>
        <w:rPr>
          <w:rFonts w:ascii="FangSong" w:eastAsia="FangSong" w:hAnsi="FangSong" w:cs="FangSong"/>
          <w:spacing w:val="-5"/>
          <w:sz w:val="32"/>
          <w:szCs w:val="32"/>
        </w:rPr>
        <w:t>全规范；</w:t>
      </w:r>
    </w:p>
    <w:p>
      <w:pPr>
        <w:spacing w:before="178" w:line="560" w:lineRule="exact"/>
        <w:ind w:left="69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"/>
          <w:position w:val="17"/>
          <w:sz w:val="32"/>
          <w:szCs w:val="32"/>
        </w:rPr>
        <w:t>2.竞赛过程中如有异议，可向现场监考或裁判人员反</w:t>
      </w:r>
    </w:p>
    <w:p>
      <w:pPr>
        <w:spacing w:line="222" w:lineRule="auto"/>
        <w:ind w:left="6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</w:rPr>
        <w:t>映，不得扰乱赛场秩序；</w:t>
      </w:r>
    </w:p>
    <w:p>
      <w:pPr>
        <w:spacing w:before="175" w:line="559" w:lineRule="exact"/>
        <w:ind w:left="682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position w:val="17"/>
          <w:sz w:val="32"/>
          <w:szCs w:val="32"/>
        </w:rPr>
        <w:t>3.遵守赛场纪律，尊重监考或裁判人员，服从安排。</w:t>
      </w:r>
    </w:p>
    <w:p>
      <w:pPr>
        <w:spacing w:before="1" w:line="222" w:lineRule="auto"/>
        <w:ind w:left="46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2"/>
          <w:sz w:val="32"/>
          <w:szCs w:val="32"/>
        </w:rPr>
        <w:t>二、职业素养与安全意识</w:t>
      </w:r>
    </w:p>
    <w:p>
      <w:pPr>
        <w:spacing w:before="175" w:line="560" w:lineRule="exact"/>
        <w:ind w:left="71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1.完成竞赛任务，所有操作符合安全操作规</w:t>
      </w:r>
      <w:r>
        <w:rPr>
          <w:rFonts w:ascii="FangSong" w:eastAsia="FangSong" w:hAnsi="FangSong" w:cs="FangSong"/>
          <w:spacing w:val="1"/>
          <w:position w:val="17"/>
          <w:sz w:val="32"/>
          <w:szCs w:val="32"/>
        </w:rPr>
        <w:t>范，注意用</w:t>
      </w:r>
    </w:p>
    <w:p>
      <w:pPr>
        <w:spacing w:line="222" w:lineRule="auto"/>
        <w:ind w:left="8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2"/>
          <w:sz w:val="32"/>
          <w:szCs w:val="32"/>
        </w:rPr>
        <w:t>电安全；</w:t>
      </w:r>
    </w:p>
    <w:p>
      <w:pPr>
        <w:spacing w:before="175" w:line="560" w:lineRule="exact"/>
        <w:ind w:left="69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2.实训工位、工作台表面整洁，工具摆放、导线头等处</w:t>
      </w:r>
    </w:p>
    <w:p>
      <w:pPr>
        <w:spacing w:before="2" w:line="220" w:lineRule="auto"/>
        <w:ind w:left="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z w:val="32"/>
          <w:szCs w:val="32"/>
        </w:rPr>
        <w:t>理符合职业岗位要求；</w:t>
      </w:r>
    </w:p>
    <w:p>
      <w:pPr>
        <w:spacing w:before="177" w:line="560" w:lineRule="exact"/>
        <w:ind w:left="69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3.遵守赛场纪律，尊重赛场工作人员，爱惜赛场设备、</w:t>
      </w:r>
    </w:p>
    <w:p>
      <w:pPr>
        <w:spacing w:line="223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</w:rPr>
        <w:t>器材。</w:t>
      </w:r>
    </w:p>
    <w:p>
      <w:pPr>
        <w:spacing w:before="174" w:line="222" w:lineRule="auto"/>
        <w:ind w:left="47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4"/>
          <w:sz w:val="32"/>
          <w:szCs w:val="32"/>
        </w:rPr>
        <w:t>三、扣分项</w:t>
      </w:r>
    </w:p>
    <w:p>
      <w:pPr>
        <w:spacing w:before="174" w:line="560" w:lineRule="exact"/>
        <w:ind w:left="71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1.在完成竞赛过程中，因操作不当导致设备</w:t>
      </w:r>
      <w:r>
        <w:rPr>
          <w:rFonts w:ascii="FangSong" w:eastAsia="FangSong" w:hAnsi="FangSong" w:cs="FangSong"/>
          <w:spacing w:val="1"/>
          <w:position w:val="17"/>
          <w:sz w:val="32"/>
          <w:szCs w:val="32"/>
        </w:rPr>
        <w:t>破坏性损坏</w:t>
      </w:r>
    </w:p>
    <w:p>
      <w:pPr>
        <w:spacing w:before="1" w:line="221" w:lineRule="auto"/>
        <w:ind w:left="5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或造成事故，视情节扣10～20分，情况严重者取消比赛资</w:t>
      </w:r>
    </w:p>
    <w:p>
      <w:pPr>
        <w:spacing w:before="177" w:line="222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</w:rPr>
        <w:t>格；</w:t>
      </w:r>
    </w:p>
    <w:p>
      <w:pPr>
        <w:spacing w:before="175" w:line="323" w:lineRule="auto"/>
        <w:ind w:left="58" w:right="58" w:firstLine="632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2.衣着不整、污染赛场环境、扰乱赛场秩序、干扰裁判</w:t>
      </w:r>
      <w:r>
        <w:rPr>
          <w:rFonts w:ascii="FangSong" w:eastAsia="FangSong" w:hAnsi="FangSong" w:cs="FangSong"/>
          <w:spacing w:val="7"/>
          <w:sz w:val="32"/>
          <w:szCs w:val="32"/>
        </w:rPr>
        <w:t xml:space="preserve">  </w:t>
      </w:r>
      <w:r>
        <w:rPr>
          <w:rFonts w:ascii="FangSong" w:eastAsia="FangSong" w:hAnsi="FangSong" w:cs="FangSong"/>
          <w:spacing w:val="2"/>
          <w:sz w:val="32"/>
          <w:szCs w:val="32"/>
        </w:rPr>
        <w:t>工作等不符合职业规范的行为，视情节扣5～10分，情节严重</w:t>
      </w:r>
    </w:p>
    <w:p>
      <w:pPr>
        <w:spacing w:before="1" w:line="221" w:lineRule="auto"/>
        <w:ind w:left="5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z w:val="32"/>
          <w:szCs w:val="32"/>
        </w:rPr>
        <w:t>者取消竞赛资格。</w:t>
      </w:r>
    </w:p>
    <w:p>
      <w:pPr>
        <w:spacing w:before="175" w:line="222" w:lineRule="auto"/>
        <w:ind w:left="60"/>
        <w:rPr>
          <w:rFonts w:ascii="NSimSun" w:eastAsia="NSimSun" w:hAnsi="NSimSun" w:cs="NSimSun"/>
          <w:sz w:val="32"/>
          <w:szCs w:val="32"/>
        </w:rPr>
        <w:sectPr>
          <w:headerReference w:type="default" r:id="rId6"/>
          <w:footerReference w:type="default" r:id="rId7"/>
          <w:pgSz w:w="11900" w:h="16840"/>
          <w:pgMar w:top="1140" w:right="1571" w:bottom="939" w:left="1673" w:header="1125" w:footer="709" w:gutter="0"/>
          <w:pgNumType w:start="3"/>
          <w:cols w:space="708"/>
        </w:sectPr>
      </w:pPr>
      <w:r>
        <w:rPr>
          <w:rFonts w:ascii="NSimSun" w:eastAsia="NSimSun" w:hAnsi="NSimSun" w:cs="NSimSun"/>
          <w:spacing w:val="-5"/>
          <w:sz w:val="32"/>
          <w:szCs w:val="32"/>
        </w:rPr>
        <w:t>四、选手须知</w:t>
      </w:r>
    </w:p>
    <w:p>
      <w:pPr>
        <w:spacing w:before="176" w:line="323" w:lineRule="auto"/>
        <w:ind w:left="51" w:right="215" w:firstLine="659"/>
        <w:jc w:val="both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1.任务书如出现缺页、字迹不清等问题，请</w:t>
      </w:r>
      <w:r>
        <w:rPr>
          <w:rFonts w:ascii="FangSong" w:eastAsia="FangSong" w:hAnsi="FangSong" w:cs="FangSong"/>
          <w:spacing w:val="1"/>
          <w:sz w:val="32"/>
          <w:szCs w:val="32"/>
        </w:rPr>
        <w:t>及时向裁判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示意，并进行更换；考试结束后，所提供所有的纸质材料均</w:t>
      </w:r>
    </w:p>
    <w:p>
      <w:pPr>
        <w:spacing w:before="1" w:line="219" w:lineRule="auto"/>
        <w:ind w:left="5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"/>
          <w:sz w:val="32"/>
          <w:szCs w:val="32"/>
        </w:rPr>
        <w:t>须留在考场；</w:t>
      </w:r>
    </w:p>
    <w:p>
      <w:pPr>
        <w:spacing w:line="219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8"/>
          <w:footerReference w:type="default" r:id="rId9"/>
          <w:type w:val="nextPage"/>
          <w:pgSz w:w="11900" w:h="16840"/>
          <w:pgMar w:top="1140" w:right="1571" w:bottom="939" w:left="1673" w:header="1125" w:footer="709" w:gutter="0"/>
          <w:pgNumType w:start="4"/>
          <w:cols w:space="708"/>
          <w:titlePg w:val="0"/>
        </w:sectPr>
      </w:pPr>
    </w:p>
    <w:p>
      <w:pPr>
        <w:pStyle w:val="BodyText"/>
        <w:spacing w:line="352" w:lineRule="auto"/>
      </w:pPr>
    </w:p>
    <w:p>
      <w:pPr>
        <w:spacing w:before="104" w:line="560" w:lineRule="exact"/>
        <w:ind w:left="69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2.设备的安装配置请严格按照任务书的要求及工艺规范</w:t>
      </w:r>
    </w:p>
    <w:p>
      <w:pPr>
        <w:spacing w:line="220" w:lineRule="auto"/>
        <w:ind w:left="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</w:rPr>
        <w:t>进行操作；</w:t>
      </w:r>
    </w:p>
    <w:p>
      <w:pPr>
        <w:spacing w:before="178" w:line="323" w:lineRule="auto"/>
        <w:ind w:left="59" w:right="55" w:firstLine="634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3.参赛团队应在规定时间内完成任务书要求的内容，任</w:t>
      </w:r>
      <w:r>
        <w:rPr>
          <w:rFonts w:ascii="FangSong" w:eastAsia="FangSong" w:hAnsi="FangSong" w:cs="FangSong"/>
          <w:spacing w:val="6"/>
          <w:sz w:val="32"/>
          <w:szCs w:val="32"/>
        </w:rPr>
        <w:t xml:space="preserve">  </w:t>
      </w:r>
      <w:r>
        <w:rPr>
          <w:rFonts w:ascii="FangSong" w:eastAsia="FangSong" w:hAnsi="FangSong" w:cs="FangSong"/>
          <w:spacing w:val="2"/>
          <w:sz w:val="32"/>
          <w:szCs w:val="32"/>
        </w:rPr>
        <w:t>务实现过程中形成的文件资料必须存储到U盘的指定位置，未</w:t>
      </w:r>
    </w:p>
    <w:p>
      <w:pPr>
        <w:spacing w:line="219" w:lineRule="auto"/>
        <w:ind w:left="5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</w:rPr>
        <w:t>存储到指定位置的文件均不得分；</w:t>
      </w:r>
    </w:p>
    <w:p>
      <w:pPr>
        <w:spacing w:before="180" w:line="323" w:lineRule="auto"/>
        <w:ind w:left="53" w:right="215" w:firstLine="632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3"/>
          <w:sz w:val="32"/>
          <w:szCs w:val="32"/>
        </w:rPr>
        <w:t>4.比赛过程中，选手认定设备或器件有故障</w:t>
      </w:r>
      <w:r>
        <w:rPr>
          <w:rFonts w:ascii="FangSong" w:eastAsia="FangSong" w:hAnsi="FangSong" w:cs="FangSong"/>
          <w:spacing w:val="2"/>
          <w:sz w:val="32"/>
          <w:szCs w:val="32"/>
        </w:rPr>
        <w:t>可向裁判员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提出更换；如器件或设备经测定完好属误判时，器件或设备</w:t>
      </w:r>
    </w:p>
    <w:p>
      <w:pPr>
        <w:spacing w:line="222" w:lineRule="auto"/>
        <w:ind w:left="6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的认定时间计入比赛时间；如果器件或设备经测</w:t>
      </w:r>
      <w:r>
        <w:rPr>
          <w:rFonts w:ascii="FangSong" w:eastAsia="FangSong" w:hAnsi="FangSong" w:cs="FangSong"/>
          <w:spacing w:val="1"/>
          <w:sz w:val="32"/>
          <w:szCs w:val="32"/>
        </w:rPr>
        <w:t>定确有故</w:t>
      </w:r>
    </w:p>
    <w:p>
      <w:pPr>
        <w:spacing w:before="174" w:line="222" w:lineRule="auto"/>
        <w:ind w:left="6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障，则当场更换设备，此过程中（设备测定开始到</w:t>
      </w:r>
      <w:r>
        <w:rPr>
          <w:rFonts w:ascii="FangSong" w:eastAsia="FangSong" w:hAnsi="FangSong" w:cs="FangSong"/>
          <w:spacing w:val="1"/>
          <w:sz w:val="32"/>
          <w:szCs w:val="32"/>
        </w:rPr>
        <w:t>更换完</w:t>
      </w:r>
    </w:p>
    <w:p>
      <w:pPr>
        <w:spacing w:before="176" w:line="560" w:lineRule="exact"/>
        <w:ind w:left="5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成）造成的时间损失，在比赛时间结束后，酌情对该小组进</w:t>
      </w:r>
    </w:p>
    <w:p>
      <w:pPr>
        <w:spacing w:before="1" w:line="220" w:lineRule="auto"/>
        <w:ind w:left="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</w:rPr>
        <w:t>行等量的时间延迟补偿；</w:t>
      </w:r>
    </w:p>
    <w:p>
      <w:pPr>
        <w:spacing w:before="178" w:line="560" w:lineRule="exact"/>
        <w:ind w:left="69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5.比赛过程中由于人为原因造成器件损坏，这种情况器</w:t>
      </w:r>
    </w:p>
    <w:p>
      <w:pPr>
        <w:spacing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"/>
          <w:sz w:val="32"/>
          <w:szCs w:val="32"/>
        </w:rPr>
        <w:t>件不予更换；</w:t>
      </w:r>
    </w:p>
    <w:p>
      <w:pPr>
        <w:spacing w:before="175" w:line="560" w:lineRule="exact"/>
        <w:ind w:left="68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6.在裁判组宣布竞赛结束后，请选手立即停止对竞赛设</w:t>
      </w:r>
    </w:p>
    <w:p>
      <w:pPr>
        <w:spacing w:line="220" w:lineRule="auto"/>
        <w:ind w:left="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</w:rPr>
        <w:t>备与计算机的任何操作。</w:t>
      </w:r>
    </w:p>
    <w:p>
      <w:pPr>
        <w:spacing w:line="220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10"/>
          <w:footerReference w:type="default" r:id="rId11"/>
          <w:pgSz w:w="11900" w:h="16840"/>
          <w:pgMar w:top="1140" w:right="1571" w:bottom="939" w:left="1673" w:header="1125" w:footer="709" w:gutter="0"/>
          <w:pgNumType w:start="5"/>
          <w:cols w:space="708"/>
        </w:sectPr>
      </w:pPr>
    </w:p>
    <w:p>
      <w:pPr>
        <w:pStyle w:val="BodyText"/>
        <w:spacing w:line="271" w:lineRule="auto"/>
      </w:pPr>
      <w:r>
        <w:pict>
          <v:shape id="_x0000_s1025" style="width:432.8pt;height:0.75pt;margin-top:56.28pt;margin-left:83.65pt;mso-position-horizontal-relative:page;mso-position-vertical-relative:page;position:absolute;z-index:251658240" coordorigin="0,0" coordsize="8655,15" o:allowincell="f" path="m,7l8655,7e" filled="f" strokecolor="black" strokeweight="0.75pt">
            <v:stroke joinstyle="miter"/>
          </v:shape>
        </w:pict>
      </w: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04" w:line="219" w:lineRule="auto"/>
        <w:ind w:left="2744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1"/>
          <w:sz w:val="32"/>
          <w:szCs w:val="32"/>
        </w:rPr>
        <w:t>第二部分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1"/>
          <w:sz w:val="32"/>
          <w:szCs w:val="32"/>
        </w:rPr>
        <w:t>竞赛平台介绍</w:t>
      </w: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before="104" w:line="222" w:lineRule="auto"/>
        <w:ind w:left="130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6"/>
          <w:sz w:val="32"/>
          <w:szCs w:val="32"/>
        </w:rPr>
        <w:t>一、注意事项</w:t>
      </w:r>
    </w:p>
    <w:p>
      <w:pPr>
        <w:spacing w:before="174" w:line="560" w:lineRule="exact"/>
        <w:ind w:left="79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1.检查硬件设备、电脑设备是否正常。检查</w:t>
      </w:r>
      <w:r>
        <w:rPr>
          <w:rFonts w:ascii="FangSong" w:eastAsia="FangSong" w:hAnsi="FangSong" w:cs="FangSong"/>
          <w:spacing w:val="1"/>
          <w:position w:val="17"/>
          <w:sz w:val="32"/>
          <w:szCs w:val="32"/>
        </w:rPr>
        <w:t>竞赛所需的</w:t>
      </w:r>
    </w:p>
    <w:p>
      <w:pPr>
        <w:spacing w:line="220" w:lineRule="auto"/>
        <w:ind w:left="13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</w:rPr>
        <w:t>各项设备、软件和竞赛材料等；</w:t>
      </w:r>
    </w:p>
    <w:p>
      <w:pPr>
        <w:spacing w:before="178" w:line="560" w:lineRule="exact"/>
        <w:ind w:left="77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2.竞赛任务中所使用的各类软件工具、软件安装文件</w:t>
      </w:r>
    </w:p>
    <w:p>
      <w:pPr>
        <w:spacing w:before="1" w:line="220" w:lineRule="auto"/>
        <w:ind w:left="14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等，都已拷贝至U盘上，请自行根据竞赛任务要求</w:t>
      </w:r>
      <w:r>
        <w:rPr>
          <w:rFonts w:ascii="FangSong" w:eastAsia="FangSong" w:hAnsi="FangSong" w:cs="FangSong"/>
          <w:spacing w:val="1"/>
          <w:sz w:val="32"/>
          <w:szCs w:val="32"/>
        </w:rPr>
        <w:t>使用；</w:t>
      </w:r>
    </w:p>
    <w:p>
      <w:pPr>
        <w:spacing w:before="178" w:line="323" w:lineRule="auto"/>
        <w:ind w:left="135" w:right="299" w:firstLine="64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3.竞赛过程中请严格按照竞赛任务中的描述，对各物联</w:t>
      </w:r>
      <w:r>
        <w:rPr>
          <w:rFonts w:ascii="FangSong" w:eastAsia="FangSong" w:hAnsi="FangSong" w:cs="FangSong"/>
          <w:spacing w:val="1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网设备进行安装配置、操作使用，对于竞赛前物联网实训工</w:t>
      </w:r>
      <w:r>
        <w:rPr>
          <w:rFonts w:ascii="FangSong" w:eastAsia="FangSong" w:hAnsi="FangSong" w:cs="FangSong"/>
          <w:spacing w:val="1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位上已经连接好的设备，可能与后续的竞赛任务有关，请勿</w:t>
      </w:r>
    </w:p>
    <w:p>
      <w:pPr>
        <w:spacing w:before="1" w:line="222" w:lineRule="auto"/>
        <w:ind w:left="144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</w:rPr>
        <w:t>变动；</w:t>
      </w:r>
    </w:p>
    <w:p>
      <w:pPr>
        <w:spacing w:before="175" w:line="560" w:lineRule="exact"/>
        <w:ind w:left="76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3"/>
          <w:position w:val="17"/>
          <w:sz w:val="32"/>
          <w:szCs w:val="32"/>
        </w:rPr>
        <w:t>4.竞赛任务完成后，需要保存设备配置，不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要关闭任何</w:t>
      </w:r>
    </w:p>
    <w:p>
      <w:pPr>
        <w:spacing w:line="222" w:lineRule="auto"/>
        <w:ind w:left="13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设备，不要拆动硬件的连接，不要对设备随意加密。</w:t>
      </w:r>
    </w:p>
    <w:p>
      <w:pPr>
        <w:spacing w:before="174" w:line="219" w:lineRule="auto"/>
        <w:ind w:left="130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3"/>
          <w:sz w:val="32"/>
          <w:szCs w:val="32"/>
        </w:rPr>
        <w:t>二、竞赛环境</w:t>
      </w:r>
    </w:p>
    <w:p>
      <w:pPr>
        <w:spacing w:before="182" w:line="222" w:lineRule="auto"/>
        <w:ind w:left="795"/>
        <w:outlineLvl w:val="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1.硬件环境</w:t>
      </w:r>
    </w:p>
    <w:p>
      <w:pPr>
        <w:spacing w:line="18" w:lineRule="auto"/>
        <w:rPr>
          <w:rFonts w:ascii="Arial"/>
          <w:sz w:val="2"/>
        </w:rPr>
      </w:pPr>
    </w:p>
    <w:tbl>
      <w:tblPr>
        <w:tblStyle w:val="TableNormal0"/>
        <w:tblW w:w="8608" w:type="dxa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17"/>
        <w:gridCol w:w="5148"/>
        <w:gridCol w:w="1042"/>
        <w:gridCol w:w="1201"/>
      </w:tblGrid>
      <w:tr>
        <w:tblPrEx>
          <w:tblW w:w="8608" w:type="dxa"/>
          <w:tblInd w:w="10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34"/>
        </w:trPr>
        <w:tc>
          <w:tcPr>
            <w:tcW w:w="1217" w:type="dxa"/>
            <w:shd w:val="clear" w:color="auto" w:fill="C7D9F1"/>
            <w:vAlign w:val="top"/>
          </w:tcPr>
          <w:p>
            <w:pPr>
              <w:pStyle w:val="TableText"/>
              <w:spacing w:before="142" w:line="222" w:lineRule="auto"/>
              <w:ind w:left="595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5148" w:type="dxa"/>
            <w:shd w:val="clear" w:color="auto" w:fill="C7D9F1"/>
            <w:vAlign w:val="top"/>
          </w:tcPr>
          <w:p>
            <w:pPr>
              <w:pStyle w:val="TableText"/>
              <w:spacing w:before="141" w:line="221" w:lineRule="auto"/>
              <w:ind w:left="2173"/>
            </w:pPr>
            <w:r>
              <w:rPr>
                <w:spacing w:val="-1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设备名称</w:t>
            </w:r>
          </w:p>
        </w:tc>
        <w:tc>
          <w:tcPr>
            <w:tcW w:w="1042" w:type="dxa"/>
            <w:shd w:val="clear" w:color="auto" w:fill="C7D9F1"/>
            <w:vAlign w:val="top"/>
          </w:tcPr>
          <w:p>
            <w:pPr>
              <w:pStyle w:val="TableText"/>
              <w:spacing w:before="141" w:line="221" w:lineRule="auto"/>
              <w:ind w:left="469"/>
            </w:pPr>
            <w:r>
              <w:rPr>
                <w:spacing w:val="-1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</w:p>
        </w:tc>
        <w:tc>
          <w:tcPr>
            <w:tcW w:w="1201" w:type="dxa"/>
            <w:shd w:val="clear" w:color="auto" w:fill="C7D9F1"/>
            <w:vAlign w:val="top"/>
          </w:tcPr>
          <w:p>
            <w:pPr>
              <w:pStyle w:val="TableText"/>
              <w:spacing w:before="141" w:line="223" w:lineRule="auto"/>
              <w:ind w:left="596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608" w:type="dxa"/>
          <w:tblInd w:w="103" w:type="dxa"/>
          <w:tblLayout w:type="fixed"/>
        </w:tblPrEx>
        <w:trPr>
          <w:trHeight w:val="551"/>
        </w:trPr>
        <w:tc>
          <w:tcPr>
            <w:tcW w:w="1217" w:type="dxa"/>
            <w:vAlign w:val="top"/>
          </w:tcPr>
          <w:p>
            <w:pPr>
              <w:pStyle w:val="TableText"/>
              <w:spacing w:before="260" w:line="179" w:lineRule="auto"/>
              <w:ind w:left="581"/>
            </w:pP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1</w:t>
            </w:r>
          </w:p>
        </w:tc>
        <w:tc>
          <w:tcPr>
            <w:tcW w:w="5148" w:type="dxa"/>
            <w:vAlign w:val="top"/>
          </w:tcPr>
          <w:p>
            <w:pPr>
              <w:pStyle w:val="TableText"/>
              <w:spacing w:before="224" w:line="221" w:lineRule="auto"/>
              <w:ind w:left="159"/>
            </w:pPr>
            <w:r>
              <w:rPr>
                <w:spacing w:val="-2"/>
              </w:rPr>
              <w:t>物联网全栈智能应用实训系统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38" w:line="226" w:lineRule="auto"/>
              <w:ind w:left="461"/>
            </w:pPr>
            <w:r>
              <w:t>套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182" w:line="179" w:lineRule="auto"/>
              <w:ind w:left="594"/>
            </w:pPr>
            <w:r>
              <w:t>1</w:t>
            </w:r>
          </w:p>
        </w:tc>
      </w:tr>
      <w:tr>
        <w:tblPrEx>
          <w:tblW w:w="8608" w:type="dxa"/>
          <w:tblInd w:w="103" w:type="dxa"/>
          <w:tblLayout w:type="fixed"/>
        </w:tblPrEx>
        <w:trPr>
          <w:trHeight w:val="583"/>
        </w:trPr>
        <w:tc>
          <w:tcPr>
            <w:tcW w:w="1217" w:type="dxa"/>
            <w:vAlign w:val="top"/>
          </w:tcPr>
          <w:p>
            <w:pPr>
              <w:pStyle w:val="TableText"/>
              <w:spacing w:before="187" w:line="178" w:lineRule="auto"/>
              <w:ind w:left="566"/>
            </w:pP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2</w:t>
            </w:r>
          </w:p>
        </w:tc>
        <w:tc>
          <w:tcPr>
            <w:tcW w:w="5148" w:type="dxa"/>
            <w:vAlign w:val="top"/>
          </w:tcPr>
          <w:p>
            <w:pPr>
              <w:pStyle w:val="TableText"/>
              <w:spacing w:before="142" w:line="221" w:lineRule="auto"/>
              <w:ind w:left="159"/>
            </w:pPr>
            <w:r>
              <w:rPr>
                <w:spacing w:val="-2"/>
              </w:rPr>
              <w:t>物联网工具箱及耗材包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42" w:line="226" w:lineRule="auto"/>
              <w:ind w:left="461"/>
            </w:pPr>
            <w:r>
              <w:t>套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186" w:line="179" w:lineRule="auto"/>
              <w:ind w:left="594"/>
            </w:pPr>
            <w:r>
              <w:t>1</w:t>
            </w:r>
          </w:p>
        </w:tc>
      </w:tr>
      <w:tr>
        <w:tblPrEx>
          <w:tblW w:w="8608" w:type="dxa"/>
          <w:tblInd w:w="103" w:type="dxa"/>
          <w:tblLayout w:type="fixed"/>
        </w:tblPrEx>
        <w:trPr>
          <w:trHeight w:val="584"/>
        </w:trPr>
        <w:tc>
          <w:tcPr>
            <w:tcW w:w="1217" w:type="dxa"/>
            <w:vAlign w:val="top"/>
          </w:tcPr>
          <w:p>
            <w:pPr>
              <w:pStyle w:val="TableText"/>
              <w:spacing w:before="190" w:line="178" w:lineRule="auto"/>
              <w:ind w:left="568"/>
            </w:pP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3</w:t>
            </w:r>
          </w:p>
        </w:tc>
        <w:tc>
          <w:tcPr>
            <w:tcW w:w="5148" w:type="dxa"/>
            <w:vAlign w:val="top"/>
          </w:tcPr>
          <w:p>
            <w:pPr>
              <w:pStyle w:val="TableText"/>
              <w:spacing w:before="145" w:line="222" w:lineRule="auto"/>
              <w:ind w:left="158"/>
            </w:pPr>
            <w:r>
              <w:rPr>
                <w:spacing w:val="-3"/>
              </w:rPr>
              <w:t>服务器（计算机上有标注）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45" w:line="221" w:lineRule="auto"/>
              <w:ind w:left="472"/>
            </w:pPr>
            <w:r>
              <w:t>台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189" w:line="179" w:lineRule="auto"/>
              <w:ind w:left="597"/>
            </w:pPr>
            <w:r>
              <w:t>1</w:t>
            </w:r>
          </w:p>
        </w:tc>
      </w:tr>
      <w:tr>
        <w:tblPrEx>
          <w:tblW w:w="8608" w:type="dxa"/>
          <w:tblInd w:w="103" w:type="dxa"/>
          <w:tblLayout w:type="fixed"/>
        </w:tblPrEx>
        <w:trPr>
          <w:trHeight w:val="587"/>
        </w:trPr>
        <w:tc>
          <w:tcPr>
            <w:tcW w:w="1217" w:type="dxa"/>
            <w:vAlign w:val="top"/>
          </w:tcPr>
          <w:p>
            <w:pPr>
              <w:pStyle w:val="TableText"/>
              <w:spacing w:before="189" w:line="178" w:lineRule="auto"/>
              <w:ind w:left="562"/>
            </w:pP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4</w:t>
            </w:r>
          </w:p>
        </w:tc>
        <w:tc>
          <w:tcPr>
            <w:tcW w:w="5148" w:type="dxa"/>
            <w:vAlign w:val="top"/>
          </w:tcPr>
          <w:p>
            <w:pPr>
              <w:pStyle w:val="TableText"/>
              <w:spacing w:before="145" w:line="220" w:lineRule="auto"/>
              <w:ind w:left="164"/>
            </w:pPr>
            <w:r>
              <w:rPr>
                <w:spacing w:val="-3"/>
              </w:rPr>
              <w:t>工作站（计算机上有标注）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44" w:line="221" w:lineRule="auto"/>
              <w:ind w:left="472"/>
            </w:pPr>
            <w:r>
              <w:t>台</w:t>
            </w:r>
          </w:p>
        </w:tc>
        <w:tc>
          <w:tcPr>
            <w:tcW w:w="1201" w:type="dxa"/>
            <w:vAlign w:val="top"/>
          </w:tcPr>
          <w:p>
            <w:pPr>
              <w:pStyle w:val="TableText"/>
              <w:spacing w:before="188" w:line="179" w:lineRule="auto"/>
              <w:ind w:left="597"/>
            </w:pPr>
            <w:r>
              <w:t>1</w:t>
            </w:r>
          </w:p>
        </w:tc>
      </w:tr>
    </w:tbl>
    <w:p>
      <w:pPr>
        <w:spacing w:before="173" w:line="222" w:lineRule="auto"/>
        <w:ind w:left="775"/>
        <w:outlineLvl w:val="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2.软件环境</w:t>
      </w:r>
    </w:p>
    <w:p>
      <w:pPr>
        <w:spacing w:line="22" w:lineRule="auto"/>
        <w:rPr>
          <w:rFonts w:ascii="Arial"/>
          <w:sz w:val="2"/>
        </w:rPr>
        <w:sectPr>
          <w:headerReference w:type="default" r:id="rId12"/>
          <w:footerReference w:type="default" r:id="rId13"/>
          <w:pgSz w:w="11900" w:h="16840"/>
          <w:pgMar w:top="400" w:right="1486" w:bottom="939" w:left="1588" w:header="0" w:footer="709" w:gutter="0"/>
          <w:pgNumType w:start="6"/>
          <w:cols w:space="708"/>
        </w:sectPr>
      </w:pPr>
    </w:p>
    <w:tbl>
      <w:tblPr>
        <w:tblStyle w:val="TableNormal1"/>
        <w:tblW w:w="88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9"/>
        <w:gridCol w:w="1140"/>
        <w:gridCol w:w="6124"/>
        <w:gridCol w:w="751"/>
      </w:tblGrid>
      <w:tr>
        <w:tblPrEx>
          <w:tblW w:w="881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19"/>
        </w:trPr>
        <w:tc>
          <w:tcPr>
            <w:tcW w:w="799" w:type="dxa"/>
            <w:shd w:val="clear" w:color="auto" w:fill="BDD6EE"/>
            <w:vAlign w:val="top"/>
          </w:tcPr>
          <w:p>
            <w:pPr>
              <w:pStyle w:val="TableText"/>
              <w:spacing w:before="202" w:line="222" w:lineRule="auto"/>
              <w:ind w:left="167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140" w:type="dxa"/>
            <w:shd w:val="clear" w:color="auto" w:fill="BDD6EE"/>
            <w:vAlign w:val="top"/>
          </w:tcPr>
          <w:p>
            <w:pPr>
              <w:pStyle w:val="TableText"/>
              <w:spacing w:before="201" w:line="223" w:lineRule="auto"/>
              <w:ind w:left="339"/>
            </w:pPr>
            <w:r>
              <w:rPr>
                <w:spacing w:val="-9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类别</w:t>
            </w:r>
          </w:p>
        </w:tc>
        <w:tc>
          <w:tcPr>
            <w:tcW w:w="6124" w:type="dxa"/>
            <w:shd w:val="clear" w:color="auto" w:fill="BDD6EE"/>
            <w:vAlign w:val="top"/>
          </w:tcPr>
          <w:p>
            <w:pPr>
              <w:pStyle w:val="TableText"/>
              <w:spacing w:before="201" w:line="224" w:lineRule="auto"/>
              <w:ind w:left="2831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</w:t>
            </w:r>
          </w:p>
        </w:tc>
        <w:tc>
          <w:tcPr>
            <w:tcW w:w="751" w:type="dxa"/>
            <w:shd w:val="clear" w:color="auto" w:fill="BDD6EE"/>
            <w:vAlign w:val="top"/>
          </w:tcPr>
          <w:p>
            <w:pPr>
              <w:pStyle w:val="TableText"/>
              <w:spacing w:before="201" w:line="223" w:lineRule="auto"/>
              <w:ind w:left="146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数量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19"/>
        </w:trPr>
        <w:tc>
          <w:tcPr>
            <w:tcW w:w="799" w:type="dxa"/>
            <w:vAlign w:val="top"/>
          </w:tcPr>
          <w:p>
            <w:pPr>
              <w:pStyle w:val="TableText"/>
              <w:spacing w:before="217" w:line="179" w:lineRule="auto"/>
              <w:ind w:left="328"/>
            </w:pPr>
            <w:r>
              <w:t>1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4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173" w:line="222" w:lineRule="auto"/>
              <w:ind w:left="1588"/>
            </w:pPr>
            <w:r>
              <w:rPr>
                <w:spacing w:val="-1"/>
              </w:rPr>
              <w:t>Microsoft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windows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10（64</w:t>
            </w:r>
            <w:r>
              <w:rPr>
                <w:spacing w:val="-37"/>
              </w:rPr>
              <w:t xml:space="preserve"> </w:t>
            </w:r>
            <w:r>
              <w:rPr>
                <w:spacing w:val="-1"/>
              </w:rPr>
              <w:t>位）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17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0"/>
        </w:trPr>
        <w:tc>
          <w:tcPr>
            <w:tcW w:w="799" w:type="dxa"/>
            <w:vAlign w:val="top"/>
          </w:tcPr>
          <w:p>
            <w:pPr>
              <w:pStyle w:val="TableText"/>
              <w:spacing w:before="221" w:line="178" w:lineRule="auto"/>
              <w:ind w:left="313"/>
            </w:pPr>
            <w:r>
              <w:t>2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7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177" w:line="225" w:lineRule="auto"/>
              <w:ind w:left="2040"/>
            </w:pPr>
            <w:r>
              <w:rPr>
                <w:spacing w:val="-3"/>
              </w:rPr>
              <w:t>Ubuntu</w:t>
            </w:r>
            <w:r>
              <w:rPr>
                <w:spacing w:val="28"/>
              </w:rPr>
              <w:t xml:space="preserve"> </w:t>
            </w:r>
            <w:r>
              <w:rPr>
                <w:spacing w:val="-3"/>
              </w:rPr>
              <w:t>18.4（及以上）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20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4"/>
        </w:trPr>
        <w:tc>
          <w:tcPr>
            <w:tcW w:w="799" w:type="dxa"/>
            <w:vAlign w:val="top"/>
          </w:tcPr>
          <w:p>
            <w:pPr>
              <w:pStyle w:val="TableText"/>
              <w:spacing w:before="223" w:line="178" w:lineRule="auto"/>
              <w:ind w:left="315"/>
            </w:pPr>
            <w:r>
              <w:t>3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9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221" w:line="179" w:lineRule="auto"/>
              <w:ind w:left="2038"/>
            </w:pPr>
            <w:r>
              <w:t>Microsoft</w:t>
            </w:r>
            <w:r>
              <w:t xml:space="preserve"> </w:t>
            </w:r>
            <w:r>
              <w:t>Office</w:t>
            </w:r>
            <w:r>
              <w:t xml:space="preserve"> </w:t>
            </w:r>
            <w:r>
              <w:t>2016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22" w:line="179" w:lineRule="auto"/>
              <w:ind w:left="332"/>
            </w:pPr>
            <w:r>
              <w:t>1</w:t>
            </w:r>
          </w:p>
        </w:tc>
      </w:tr>
    </w:tbl>
    <w:p>
      <w:pPr>
        <w:pStyle w:val="BodyText"/>
        <w:spacing w:line="172" w:lineRule="exact"/>
        <w:rPr>
          <w:sz w:val="15"/>
        </w:rPr>
      </w:pPr>
    </w:p>
    <w:p>
      <w:pPr>
        <w:spacing w:line="172" w:lineRule="exact"/>
        <w:rPr>
          <w:sz w:val="15"/>
          <w:szCs w:val="15"/>
        </w:rPr>
        <w:sectPr>
          <w:headerReference w:type="default" r:id="rId14"/>
          <w:footerReference w:type="default" r:id="rId15"/>
          <w:type w:val="nextPage"/>
          <w:pgSz w:w="11900" w:h="16840"/>
          <w:pgMar w:top="400" w:right="1486" w:bottom="939" w:left="1588" w:header="0" w:footer="709" w:gutter="0"/>
          <w:pgNumType w:start="7"/>
          <w:cols w:space="708"/>
          <w:titlePg w:val="0"/>
        </w:sectPr>
      </w:pPr>
    </w:p>
    <w:p>
      <w:pPr>
        <w:spacing w:before="15"/>
      </w:pPr>
      <w:r>
        <w:pict>
          <v:shape id="_x0000_s1026" style="width:432.8pt;height:0.75pt;margin-top:56.28pt;margin-left:83.65pt;mso-position-horizontal-relative:page;mso-position-vertical-relative:page;position:absolute;z-index:251659264" coordorigin="0,0" coordsize="8655,15" o:allowincell="f" path="m,7l8655,7e" filled="f" strokecolor="black" strokeweight="0.75pt">
            <v:stroke joinstyle="miter"/>
          </v:shape>
        </w:pict>
      </w:r>
    </w:p>
    <w:p>
      <w:pPr>
        <w:spacing w:before="15"/>
      </w:pPr>
    </w:p>
    <w:p>
      <w:pPr>
        <w:spacing w:before="15"/>
      </w:pPr>
    </w:p>
    <w:p>
      <w:pPr>
        <w:spacing w:before="15"/>
      </w:pPr>
    </w:p>
    <w:tbl>
      <w:tblPr>
        <w:tblStyle w:val="TableNormal2"/>
        <w:tblW w:w="88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99"/>
        <w:gridCol w:w="1140"/>
        <w:gridCol w:w="6124"/>
        <w:gridCol w:w="751"/>
      </w:tblGrid>
      <w:tr>
        <w:tblPrEx>
          <w:tblW w:w="881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6"/>
        </w:trPr>
        <w:tc>
          <w:tcPr>
            <w:tcW w:w="799" w:type="dxa"/>
            <w:tcBorders>
              <w:top w:val="nil"/>
            </w:tcBorders>
            <w:vAlign w:val="top"/>
          </w:tcPr>
          <w:p>
            <w:pPr>
              <w:pStyle w:val="TableText"/>
              <w:spacing w:before="221" w:line="178" w:lineRule="auto"/>
              <w:ind w:left="309"/>
            </w:pPr>
            <w:r>
              <w:t>4</w:t>
            </w:r>
          </w:p>
        </w:tc>
        <w:tc>
          <w:tcPr>
            <w:tcW w:w="1140" w:type="dxa"/>
            <w:tcBorders>
              <w:top w:val="nil"/>
            </w:tcBorders>
            <w:vAlign w:val="top"/>
          </w:tcPr>
          <w:p>
            <w:pPr>
              <w:pStyle w:val="TableText"/>
              <w:spacing w:before="177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tcBorders>
              <w:top w:val="nil"/>
            </w:tcBorders>
            <w:vAlign w:val="top"/>
          </w:tcPr>
          <w:p>
            <w:pPr>
              <w:pStyle w:val="TableText"/>
              <w:spacing w:before="219" w:line="179" w:lineRule="auto"/>
              <w:ind w:left="2098"/>
            </w:pPr>
            <w:r>
              <w:t>Microsoft</w:t>
            </w:r>
            <w:r>
              <w:t xml:space="preserve"> </w:t>
            </w:r>
            <w:r>
              <w:t>Visio</w:t>
            </w:r>
            <w:r>
              <w:t xml:space="preserve"> </w:t>
            </w:r>
            <w:r>
              <w:t>2016</w:t>
            </w:r>
          </w:p>
        </w:tc>
        <w:tc>
          <w:tcPr>
            <w:tcW w:w="751" w:type="dxa"/>
            <w:tcBorders>
              <w:top w:val="nil"/>
            </w:tcBorders>
            <w:vAlign w:val="top"/>
          </w:tcPr>
          <w:p>
            <w:pPr>
              <w:pStyle w:val="TableText"/>
              <w:spacing w:before="220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0"/>
        </w:trPr>
        <w:tc>
          <w:tcPr>
            <w:tcW w:w="799" w:type="dxa"/>
            <w:vAlign w:val="top"/>
          </w:tcPr>
          <w:p>
            <w:pPr>
              <w:pStyle w:val="TableText"/>
              <w:spacing w:before="218" w:line="177" w:lineRule="auto"/>
              <w:ind w:left="315"/>
            </w:pPr>
            <w:r>
              <w:t>5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3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173"/>
              <w:ind w:left="1039"/>
            </w:pPr>
            <w:r>
              <w:rPr>
                <w:spacing w:val="-1"/>
              </w:rPr>
              <w:t>IAR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Embedded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Workbench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for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8051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8.10.1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16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0"/>
        </w:trPr>
        <w:tc>
          <w:tcPr>
            <w:tcW w:w="799" w:type="dxa"/>
            <w:vAlign w:val="top"/>
          </w:tcPr>
          <w:p>
            <w:pPr>
              <w:pStyle w:val="TableText"/>
              <w:spacing w:before="219" w:line="178" w:lineRule="auto"/>
              <w:ind w:left="312"/>
            </w:pPr>
            <w:r>
              <w:t>6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5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212" w:line="183" w:lineRule="auto"/>
              <w:ind w:left="2462"/>
            </w:pPr>
            <w:r>
              <w:rPr>
                <w:spacing w:val="-1"/>
              </w:rPr>
              <w:t>Keil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uVision</w:t>
            </w:r>
            <w:r>
              <w:rPr>
                <w:spacing w:val="20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18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598"/>
        </w:trPr>
        <w:tc>
          <w:tcPr>
            <w:tcW w:w="799" w:type="dxa"/>
            <w:vAlign w:val="top"/>
          </w:tcPr>
          <w:p>
            <w:pPr>
              <w:pStyle w:val="TableText"/>
              <w:spacing w:before="210" w:line="177" w:lineRule="auto"/>
              <w:ind w:left="316"/>
            </w:pPr>
            <w:r>
              <w:t>7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65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203" w:line="183" w:lineRule="auto"/>
              <w:ind w:left="2218"/>
            </w:pPr>
            <w:r>
              <w:rPr>
                <w:spacing w:val="-1"/>
              </w:rPr>
              <w:t>Android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Studio</w:t>
            </w:r>
            <w:r>
              <w:rPr>
                <w:spacing w:val="19"/>
              </w:rPr>
              <w:t xml:space="preserve"> </w:t>
            </w:r>
            <w:r>
              <w:rPr>
                <w:spacing w:val="-1"/>
              </w:rPr>
              <w:t>3.2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08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0"/>
        </w:trPr>
        <w:tc>
          <w:tcPr>
            <w:tcW w:w="799" w:type="dxa"/>
            <w:vAlign w:val="top"/>
          </w:tcPr>
          <w:p>
            <w:pPr>
              <w:pStyle w:val="TableText"/>
              <w:spacing w:before="222" w:line="178" w:lineRule="auto"/>
              <w:ind w:left="311"/>
            </w:pPr>
            <w:r>
              <w:t>8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78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178"/>
              <w:ind w:left="2580"/>
            </w:pPr>
            <w:r>
              <w:rPr>
                <w:spacing w:val="-4"/>
              </w:rPr>
              <w:t>VS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</w:rPr>
              <w:t>code</w:t>
            </w:r>
            <w:r>
              <w:rPr>
                <w:spacing w:val="26"/>
              </w:rPr>
              <w:t xml:space="preserve"> </w:t>
            </w:r>
            <w:r>
              <w:rPr>
                <w:spacing w:val="-4"/>
              </w:rPr>
              <w:t>1.52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21" w:line="179" w:lineRule="auto"/>
              <w:ind w:left="332"/>
            </w:pPr>
            <w:r>
              <w:t>1</w:t>
            </w:r>
          </w:p>
        </w:tc>
      </w:tr>
      <w:tr>
        <w:tblPrEx>
          <w:tblW w:w="8814" w:type="dxa"/>
          <w:tblInd w:w="5" w:type="dxa"/>
          <w:tblLayout w:type="fixed"/>
        </w:tblPrEx>
        <w:trPr>
          <w:trHeight w:val="625"/>
        </w:trPr>
        <w:tc>
          <w:tcPr>
            <w:tcW w:w="799" w:type="dxa"/>
            <w:vAlign w:val="top"/>
          </w:tcPr>
          <w:p>
            <w:pPr>
              <w:pStyle w:val="TableText"/>
              <w:spacing w:before="224" w:line="178" w:lineRule="auto"/>
              <w:ind w:left="311"/>
            </w:pPr>
            <w:r>
              <w:t>9</w:t>
            </w:r>
          </w:p>
        </w:tc>
        <w:tc>
          <w:tcPr>
            <w:tcW w:w="1140" w:type="dxa"/>
            <w:vAlign w:val="top"/>
          </w:tcPr>
          <w:p>
            <w:pPr>
              <w:pStyle w:val="TableText"/>
              <w:spacing w:before="180" w:line="222" w:lineRule="auto"/>
              <w:ind w:left="338"/>
            </w:pPr>
            <w:r>
              <w:rPr>
                <w:spacing w:val="-5"/>
              </w:rPr>
              <w:t>软件</w:t>
            </w:r>
          </w:p>
        </w:tc>
        <w:tc>
          <w:tcPr>
            <w:tcW w:w="6124" w:type="dxa"/>
            <w:vAlign w:val="top"/>
          </w:tcPr>
          <w:p>
            <w:pPr>
              <w:pStyle w:val="TableText"/>
              <w:spacing w:before="180" w:line="219" w:lineRule="auto"/>
              <w:ind w:left="673"/>
            </w:pPr>
            <w:r>
              <w:rPr>
                <w:spacing w:val="-1"/>
              </w:rPr>
              <w:t>调试软件、网络扫描、侦听工具、串口调试助手等</w:t>
            </w:r>
          </w:p>
        </w:tc>
        <w:tc>
          <w:tcPr>
            <w:tcW w:w="751" w:type="dxa"/>
            <w:vAlign w:val="top"/>
          </w:tcPr>
          <w:p>
            <w:pPr>
              <w:pStyle w:val="TableText"/>
              <w:spacing w:before="223" w:line="179" w:lineRule="auto"/>
              <w:ind w:left="332"/>
            </w:pPr>
            <w:r>
              <w:t>1</w:t>
            </w:r>
          </w:p>
        </w:tc>
      </w:tr>
    </w:tbl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6" w:lineRule="auto"/>
      </w:pPr>
    </w:p>
    <w:p>
      <w:pPr>
        <w:spacing w:before="104" w:line="219" w:lineRule="auto"/>
        <w:ind w:left="3064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2"/>
          <w:sz w:val="32"/>
          <w:szCs w:val="32"/>
        </w:rPr>
        <w:t>第三部分</w:t>
      </w:r>
      <w:r>
        <w:rPr>
          <w:rFonts w:ascii="NSimSun" w:eastAsia="NSimSun" w:hAnsi="NSimSun" w:cs="NSimSun"/>
          <w:spacing w:val="-2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2"/>
          <w:sz w:val="32"/>
          <w:szCs w:val="32"/>
        </w:rPr>
        <w:t>竞赛任务</w:t>
      </w:r>
    </w:p>
    <w:p>
      <w:pPr>
        <w:pStyle w:val="BodyText"/>
        <w:spacing w:line="371" w:lineRule="auto"/>
      </w:pPr>
    </w:p>
    <w:p>
      <w:pPr>
        <w:spacing w:before="104" w:line="219" w:lineRule="auto"/>
        <w:ind w:left="1461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1"/>
          <w:sz w:val="32"/>
          <w:szCs w:val="32"/>
        </w:rPr>
        <w:t>模块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1"/>
          <w:sz w:val="32"/>
          <w:szCs w:val="32"/>
        </w:rPr>
        <w:t>A：物联网设备安装与调试（25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1"/>
          <w:sz w:val="32"/>
          <w:szCs w:val="32"/>
        </w:rPr>
        <w:t>分）</w:t>
      </w: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before="104" w:line="323" w:lineRule="auto"/>
        <w:ind w:left="134" w:right="112" w:firstLine="628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4"/>
          <w:sz w:val="32"/>
          <w:szCs w:val="32"/>
        </w:rPr>
        <w:t>*注：根据要求完成相应的任务，本模块的结果文件需保</w:t>
      </w:r>
      <w:r>
        <w:rPr>
          <w:rFonts w:ascii="FangSong" w:eastAsia="FangSong" w:hAnsi="FangSong" w:cs="FangSong"/>
          <w:spacing w:val="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6"/>
          <w:sz w:val="32"/>
          <w:szCs w:val="32"/>
        </w:rPr>
        <w:t>存到</w:t>
      </w:r>
      <w:r>
        <w:rPr>
          <w:rFonts w:ascii="FangSong" w:eastAsia="FangSong" w:hAnsi="FangSong" w:cs="FangSong"/>
          <w:spacing w:val="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服务器计算机上的“D:\提交资料\模块</w:t>
      </w:r>
      <w:r>
        <w:rPr>
          <w:rFonts w:ascii="FangSong" w:eastAsia="FangSong" w:hAnsi="FangSong" w:cs="FangSong"/>
          <w:spacing w:val="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A</w:t>
      </w:r>
      <w:r>
        <w:rPr>
          <w:rFonts w:ascii="FangSong" w:eastAsia="FangSong" w:hAnsi="FangSong" w:cs="FangSong"/>
          <w:spacing w:val="-8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6"/>
          <w:sz w:val="32"/>
          <w:szCs w:val="32"/>
        </w:rPr>
        <w:t>”文件夹下，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0"/>
          <w:sz w:val="32"/>
          <w:szCs w:val="32"/>
        </w:rPr>
        <w:t>若没有该文件夹，则需参赛选手自行创建该文件</w:t>
      </w:r>
      <w:r>
        <w:rPr>
          <w:rFonts w:ascii="FangSong" w:eastAsia="FangSong" w:hAnsi="FangSong" w:cs="FangSong"/>
          <w:spacing w:val="9"/>
          <w:sz w:val="32"/>
          <w:szCs w:val="32"/>
        </w:rPr>
        <w:t>夹。同时将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该文件夹全部拷贝到赛事统一发放的</w:t>
      </w:r>
      <w:r>
        <w:rPr>
          <w:rFonts w:ascii="FangSong" w:eastAsia="FangSong" w:hAnsi="FangSong" w:cs="FangSong"/>
          <w:spacing w:val="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U</w:t>
      </w:r>
      <w:r>
        <w:rPr>
          <w:rFonts w:ascii="FangSong" w:eastAsia="FangSong" w:hAnsi="FangSong" w:cs="FangSong"/>
          <w:spacing w:val="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盘根目录下。比赛结</w:t>
      </w:r>
    </w:p>
    <w:p>
      <w:pPr>
        <w:spacing w:line="220" w:lineRule="auto"/>
        <w:ind w:left="134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</w:rPr>
        <w:t>束后该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</w:rPr>
        <w:t>U</w:t>
      </w:r>
      <w:r>
        <w:rPr>
          <w:rFonts w:ascii="FangSong" w:eastAsia="FangSong" w:hAnsi="FangSong" w:cs="FangSong"/>
          <w:spacing w:val="3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</w:rPr>
        <w:t>盘作为比赛成果提交。</w:t>
      </w:r>
    </w:p>
    <w:p>
      <w:pPr>
        <w:spacing w:before="178" w:line="221" w:lineRule="auto"/>
        <w:ind w:left="147"/>
        <w:outlineLvl w:val="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1、物联网设备的安装和部署</w:t>
      </w:r>
    </w:p>
    <w:p>
      <w:pPr>
        <w:spacing w:before="177" w:line="323" w:lineRule="auto"/>
        <w:ind w:left="136" w:right="112" w:firstLine="637"/>
        <w:jc w:val="both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0"/>
          <w:sz w:val="32"/>
          <w:szCs w:val="32"/>
        </w:rPr>
        <w:t>按照下图，选择合适的设备安装到物联网岛型实训工位</w:t>
      </w:r>
      <w:r>
        <w:rPr>
          <w:rFonts w:ascii="FangSong" w:eastAsia="FangSong" w:hAnsi="FangSong" w:cs="FangSong"/>
          <w:spacing w:val="1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0"/>
          <w:sz w:val="32"/>
          <w:szCs w:val="32"/>
        </w:rPr>
        <w:t>上，要求设备安装工艺标准、正确，设备安</w:t>
      </w:r>
      <w:r>
        <w:rPr>
          <w:rFonts w:ascii="FangSong" w:eastAsia="FangSong" w:hAnsi="FangSong" w:cs="FangSong"/>
          <w:spacing w:val="9"/>
          <w:sz w:val="32"/>
          <w:szCs w:val="32"/>
        </w:rPr>
        <w:t>装位置工整、美</w:t>
      </w:r>
    </w:p>
    <w:p>
      <w:pPr>
        <w:spacing w:line="222" w:lineRule="auto"/>
        <w:ind w:left="134"/>
        <w:rPr>
          <w:rFonts w:ascii="FangSong" w:eastAsia="FangSong" w:hAnsi="FangSong" w:cs="FangSong"/>
          <w:sz w:val="32"/>
          <w:szCs w:val="32"/>
        </w:rPr>
        <w:sectPr>
          <w:headerReference w:type="default" r:id="rId16"/>
          <w:footerReference w:type="default" r:id="rId17"/>
          <w:pgSz w:w="11900" w:h="16840"/>
          <w:pgMar w:top="400" w:right="1486" w:bottom="939" w:left="1588" w:header="0" w:footer="709" w:gutter="0"/>
          <w:pgNumType w:start="8"/>
          <w:cols w:space="708"/>
        </w:sectPr>
      </w:pPr>
      <w:r>
        <w:rPr>
          <w:rFonts w:ascii="FangSong" w:eastAsia="FangSong" w:hAnsi="FangSong" w:cs="FangSong"/>
          <w:spacing w:val="-6"/>
          <w:sz w:val="32"/>
          <w:szCs w:val="32"/>
        </w:rPr>
        <w:t>观，连线整洁工整美观。</w:t>
      </w:r>
    </w:p>
    <w:p>
      <w:pPr>
        <w:spacing w:before="175" w:line="222" w:lineRule="auto"/>
        <w:ind w:left="134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任务要求：</w:t>
      </w:r>
    </w:p>
    <w:p>
      <w:pPr>
        <w:spacing w:before="175" w:line="220" w:lineRule="auto"/>
        <w:ind w:left="14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</w:rPr>
        <w:t>工位设备安装布局图如下：</w:t>
      </w:r>
    </w:p>
    <w:p>
      <w:pPr>
        <w:spacing w:line="220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18"/>
          <w:footerReference w:type="default" r:id="rId19"/>
          <w:type w:val="nextPage"/>
          <w:pgSz w:w="11900" w:h="16840"/>
          <w:pgMar w:top="400" w:right="1486" w:bottom="939" w:left="1588" w:header="0" w:footer="709" w:gutter="0"/>
          <w:pgNumType w:start="9"/>
          <w:cols w:space="708"/>
          <w:titlePg w:val="0"/>
        </w:sectPr>
      </w:pPr>
    </w:p>
    <w:p>
      <w:pPr>
        <w:pStyle w:val="BodyText"/>
        <w:spacing w:line="275" w:lineRule="auto"/>
      </w:pPr>
      <w:r>
        <w:pict>
          <v:rect id="_x0000_s1027" style="width:0.15pt;height:0.15pt;margin-top:432.78pt;margin-left:495.28pt;mso-position-horizontal-relative:page;mso-position-vertical-relative:page;position:absolute;z-index:251661312" o:allowincell="f" filled="t" fillcolor="black" stroked="f"/>
        </w:pict>
      </w:r>
      <w:r>
        <w:pict>
          <v:group id="_x0000_s1028" style="width:0.15pt;height:19.35pt;margin-top:375.18pt;margin-left:495.28pt;mso-position-horizontal-relative:page;mso-position-vertical-relative:page;position:absolute;z-index:251660288" coordorigin="0,0" coordsize="3,387" o:allowincell="f" filled="f" stroked="f">
            <v:shape id="_x0000_s1029" style="width:1;height:1;left:1;position:absolute;top:1" coordorigin="0,0" coordsize="1,1" path="m,l,l,l,l,xe" filled="t" fillcolor="black" stroked="f"/>
            <v:shape id="_x0000_s1030" style="width:3;height:3;position:absolute" coordorigin="0,0" coordsize="3,3" path="m1,1l1,1l1,1l1,1l1,1xe" filled="f" strokecolor="black" strokeweight="0.14pt">
              <v:stroke joinstyle="miter"/>
            </v:shape>
            <v:shape id="_x0000_s1031" style="width:1;height:1;left:1;position:absolute;top:385" coordorigin="0,0" coordsize="1,1" path="m,l,l,l,l,xe" filled="t" fillcolor="black" stroked="f"/>
            <v:shape id="_x0000_s1032" style="width:3;height:3;position:absolute;top:383" coordorigin="0,0" coordsize="3,3" path="m1,1l1,1l1,1l1,1l1,1xe" filled="f" strokecolor="black" strokeweight="0.14pt">
              <v:stroke joinstyle="miter"/>
            </v:shape>
          </v:group>
        </w:pict>
      </w:r>
      <w:r>
        <w:pict>
          <v:group id="_x0000_s1033" style="width:396.25pt;height:0.15pt;margin-top:274.88pt;margin-left:99.18pt;mso-position-horizontal-relative:page;mso-position-vertical-relative:page;position:absolute;z-index:251662336" coordorigin="0,0" coordsize="7925,3" o:allowincell="f" filled="f" stroked="f">
            <v:shape id="_x0000_s1034" style="width:1;height:1;left:1;position:absolute;top:1" coordorigin="0,0" coordsize="1,1" path="m,l,l,l,l,xe" filled="t" fillcolor="black" stroked="f"/>
            <v:shape id="_x0000_s1035" style="width:3;height:3;position:absolute" coordorigin="0,0" coordsize="3,3" path="m1,1l1,1l1,1l1,1l1,1xe" filled="f" strokecolor="black" strokeweight="0.14pt">
              <v:stroke joinstyle="miter"/>
            </v:shape>
            <v:shape id="_x0000_s1036" style="width:1;height:1;left:1;position:absolute;top:1" coordorigin="0,0" coordsize="1,1" path="m,l,l,l,l,xe" filled="t" fillcolor="black" stroked="f"/>
            <v:shape id="_x0000_s1037" style="width:3;height:3;position:absolute" coordorigin="0,0" coordsize="3,3" path="m1,1l1,1l1,1l1,1l1,1xe" filled="f" strokecolor="black" strokeweight="0.14pt">
              <v:stroke joinstyle="miter"/>
            </v:shape>
            <v:shape id="_x0000_s1038" style="width:1;height:1;left:7923;position:absolute;top:1" coordorigin="0,0" coordsize="1,1" path="m,l,l,l,l,xe" filled="t" fillcolor="black" stroked="f"/>
            <v:shape id="_x0000_s1039" style="width:3;height:3;left:7921;position:absolute" coordorigin="0,0" coordsize="3,3" path="m1,1l1,1l1,1l1,1l1,1xe" filled="f" strokecolor="black" strokeweight="0.14pt">
              <v:stroke joinstyle="miter"/>
            </v:shape>
            <v:shape id="_x0000_s1040" style="width:1;height:1;left:7923;position:absolute;top:1" coordorigin="0,0" coordsize="1,1" path="m,l,l,l,l,xe" filled="t" fillcolor="black" stroked="f"/>
            <v:shape id="_x0000_s1041" style="width:3;height:3;left:7921;position:absolute" coordorigin="0,0" coordsize="3,3" path="m1,1l1,1l1,1l1,1l1,1xe" filled="f" strokecolor="black" strokeweight="0.14pt">
              <v:stroke joinstyle="miter"/>
            </v:shape>
          </v:group>
        </w:pict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line="4229" w:lineRule="exact"/>
        <w:ind w:firstLine="576"/>
      </w:pPr>
      <w:r>
        <w:rPr>
          <w:position w:val="-84"/>
        </w:rPr>
        <w:drawing>
          <wp:inline distT="0" distB="0" distL="0" distR="0">
            <wp:extent cx="5019659" cy="268547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19659" cy="268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3" w:line="220" w:lineRule="auto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position w:val="10"/>
          <w:sz w:val="32"/>
          <w:szCs w:val="32"/>
        </w:rPr>
        <w:drawing>
          <wp:inline distT="0" distB="0" distL="0" distR="0">
            <wp:extent cx="1792" cy="179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112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将扫描枪、打印机与服务器计算机连接好相关数据线并放到</w:t>
      </w:r>
    </w:p>
    <w:p>
      <w:pPr>
        <w:spacing w:before="170" w:line="3" w:lineRule="exact"/>
        <w:ind w:left="432"/>
      </w:pPr>
      <w:r>
        <w:drawing>
          <wp:inline distT="0" distB="0" distL="0" distR="0">
            <wp:extent cx="5032262" cy="179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3226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" w:line="217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</w:rPr>
        <w:t>服务器计算机的桌子上面，且摆放整齐。</w:t>
      </w:r>
    </w:p>
    <w:p>
      <w:pPr>
        <w:spacing w:line="2" w:lineRule="exact"/>
        <w:ind w:left="432"/>
      </w:pPr>
      <w:r>
        <w:drawing>
          <wp:inline distT="0" distB="0" distL="0" distR="0">
            <wp:extent cx="5032262" cy="179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3226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2" w:line="219" w:lineRule="auto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position w:val="7"/>
          <w:sz w:val="32"/>
          <w:szCs w:val="32"/>
        </w:rPr>
        <w:drawing>
          <wp:inline distT="0" distB="0" distL="0" distR="0">
            <wp:extent cx="1792" cy="1792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11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2"/>
          <w:sz w:val="32"/>
          <w:szCs w:val="32"/>
        </w:rPr>
        <w:t>要求</w:t>
      </w:r>
      <w:r>
        <w:rPr>
          <w:rFonts w:ascii="FangSong" w:eastAsia="FangSong" w:hAnsi="FangSong" w:cs="FangSong"/>
          <w:spacing w:val="-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2"/>
          <w:sz w:val="32"/>
          <w:szCs w:val="32"/>
        </w:rPr>
        <w:t>A-Q1</w:t>
      </w:r>
      <w:r>
        <w:rPr>
          <w:rFonts w:ascii="FangSong" w:eastAsia="FangSong" w:hAnsi="FangSong" w:cs="FangSong"/>
          <w:spacing w:val="50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2"/>
          <w:sz w:val="32"/>
          <w:szCs w:val="32"/>
        </w:rPr>
        <w:t>区域中的设备通过该区域中的串口终端实现数据</w:t>
      </w:r>
    </w:p>
    <w:p>
      <w:pPr>
        <w:spacing w:before="179" w:line="224" w:lineRule="auto"/>
        <w:ind w:left="5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</w:rPr>
        <w:t>通讯。</w:t>
      </w:r>
    </w:p>
    <w:p>
      <w:pPr>
        <w:spacing w:before="17" w:line="3" w:lineRule="exact"/>
        <w:ind w:left="432"/>
      </w:pPr>
      <w:r>
        <w:drawing>
          <wp:inline distT="0" distB="0" distL="0" distR="0">
            <wp:extent cx="1792" cy="179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1" w:line="222" w:lineRule="auto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position w:val="4"/>
          <w:sz w:val="32"/>
          <w:szCs w:val="32"/>
        </w:rPr>
        <w:drawing>
          <wp:inline distT="0" distB="0" distL="0" distR="0">
            <wp:extent cx="1792" cy="179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FangSong" w:eastAsia="FangSong" w:hAnsi="FangSong" w:cs="FangSong"/>
          <w:spacing w:val="11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要求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A-Q2</w:t>
      </w:r>
      <w:r>
        <w:rPr>
          <w:rFonts w:ascii="FangSong" w:eastAsia="FangSong" w:hAnsi="FangSong" w:cs="FangSong"/>
          <w:spacing w:val="5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区域中的设备通过该区域中的</w:t>
      </w:r>
      <w:r>
        <w:rPr>
          <w:rFonts w:ascii="FangSong" w:eastAsia="FangSong" w:hAnsi="FangSong" w:cs="FangSong"/>
          <w:spacing w:val="47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IoT</w:t>
      </w:r>
      <w:r>
        <w:rPr>
          <w:rFonts w:ascii="FangSong" w:eastAsia="FangSong" w:hAnsi="FangSong" w:cs="FangSong"/>
          <w:spacing w:val="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采集器实现</w:t>
      </w:r>
    </w:p>
    <w:p>
      <w:pPr>
        <w:spacing w:before="176" w:line="222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</w:rPr>
        <w:t>数据通讯与控制。</w:t>
      </w:r>
    </w:p>
    <w:p>
      <w:pPr>
        <w:spacing w:before="176" w:line="323" w:lineRule="auto"/>
        <w:ind w:left="67" w:right="28" w:firstLine="628"/>
        <w:jc w:val="both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3"/>
          <w:sz w:val="32"/>
          <w:szCs w:val="32"/>
        </w:rPr>
        <w:t>要求</w:t>
      </w:r>
      <w:r>
        <w:rPr>
          <w:rFonts w:ascii="FangSong" w:eastAsia="FangSong" w:hAnsi="FangSong" w:cs="FangSong"/>
          <w:spacing w:val="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A-Q3</w:t>
      </w:r>
      <w:r>
        <w:rPr>
          <w:rFonts w:ascii="FangSong" w:eastAsia="FangSong" w:hAnsi="FangSong" w:cs="FangSong"/>
          <w:spacing w:val="6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区域中的设备通过该区域中的</w:t>
      </w:r>
      <w:r>
        <w:rPr>
          <w:rFonts w:ascii="FangSong" w:eastAsia="FangSong" w:hAnsi="FangSong" w:cs="FangSong"/>
          <w:spacing w:val="3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ZigBee</w:t>
      </w:r>
      <w:r>
        <w:rPr>
          <w:rFonts w:ascii="FangSong" w:eastAsia="FangSong" w:hAnsi="FangSong" w:cs="FangSong"/>
          <w:spacing w:val="3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Node</w:t>
      </w:r>
      <w:r>
        <w:rPr>
          <w:rFonts w:ascii="FangSong" w:eastAsia="FangSong" w:hAnsi="FangSong" w:cs="FangSong"/>
          <w:spacing w:val="3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3"/>
          <w:sz w:val="32"/>
          <w:szCs w:val="32"/>
        </w:rPr>
        <w:t>节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点实现数据通讯，</w:t>
      </w:r>
      <w:r>
        <w:rPr>
          <w:rFonts w:ascii="FangSong" w:eastAsia="FangSong" w:hAnsi="FangSong" w:cs="FangSong"/>
          <w:spacing w:val="-75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同时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ZigBee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Master</w:t>
      </w:r>
      <w:r>
        <w:rPr>
          <w:rFonts w:ascii="FangSong" w:eastAsia="FangSong" w:hAnsi="FangSong" w:cs="FangSong"/>
          <w:spacing w:val="38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节点要求通过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4G</w:t>
      </w:r>
      <w:r>
        <w:rPr>
          <w:rFonts w:ascii="FangSong" w:eastAsia="FangSong" w:hAnsi="FangSong" w:cs="FangSong"/>
          <w:spacing w:val="36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通讯</w:t>
      </w:r>
    </w:p>
    <w:p>
      <w:pPr>
        <w:spacing w:before="1" w:line="220" w:lineRule="auto"/>
        <w:ind w:left="5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</w:rPr>
        <w:t>终端实现数据与云平台间通讯。</w:t>
      </w:r>
    </w:p>
    <w:p>
      <w:pPr>
        <w:spacing w:before="177" w:line="560" w:lineRule="exact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5"/>
          <w:position w:val="17"/>
          <w:sz w:val="32"/>
          <w:szCs w:val="32"/>
        </w:rPr>
        <w:t>要求</w:t>
      </w:r>
      <w:r>
        <w:rPr>
          <w:rFonts w:ascii="FangSong" w:eastAsia="FangSong" w:hAnsi="FangSong" w:cs="FangSong"/>
          <w:spacing w:val="-63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5"/>
          <w:position w:val="17"/>
          <w:sz w:val="32"/>
          <w:szCs w:val="32"/>
        </w:rPr>
        <w:t>C</w:t>
      </w:r>
      <w:r>
        <w:rPr>
          <w:rFonts w:ascii="FangSong" w:eastAsia="FangSong" w:hAnsi="FangSong" w:cs="FangSong"/>
          <w:spacing w:val="5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5"/>
          <w:position w:val="17"/>
          <w:sz w:val="32"/>
          <w:szCs w:val="32"/>
        </w:rPr>
        <w:t>面工位中模拟量、数字量、负载设备必须通过</w:t>
      </w:r>
      <w:r>
        <w:rPr>
          <w:rFonts w:ascii="FangSong" w:eastAsia="FangSong" w:hAnsi="FangSong" w:cs="FangSong"/>
          <w:spacing w:val="-62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4"/>
          <w:position w:val="17"/>
          <w:sz w:val="32"/>
          <w:szCs w:val="32"/>
        </w:rPr>
        <w:t>C-Q2</w:t>
      </w:r>
    </w:p>
    <w:p>
      <w:pPr>
        <w:spacing w:before="1" w:line="221" w:lineRule="auto"/>
        <w:ind w:left="7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</w:rPr>
        <w:t>区域中的</w:t>
      </w:r>
      <w:r>
        <w:rPr>
          <w:rFonts w:ascii="FangSong" w:eastAsia="FangSong" w:hAnsi="FangSong" w:cs="FangSong"/>
          <w:spacing w:val="-5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</w:rPr>
        <w:t>IoT</w:t>
      </w:r>
      <w:r>
        <w:rPr>
          <w:rFonts w:ascii="FangSong" w:eastAsia="FangSong" w:hAnsi="FangSong" w:cs="FangSong"/>
          <w:spacing w:val="-5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7"/>
          <w:sz w:val="32"/>
          <w:szCs w:val="32"/>
        </w:rPr>
        <w:t>采集器实现数据通讯与控制。</w:t>
      </w:r>
    </w:p>
    <w:p>
      <w:pPr>
        <w:spacing w:before="177" w:line="323" w:lineRule="auto"/>
        <w:ind w:left="51" w:right="30" w:firstLine="645"/>
        <w:rPr>
          <w:rFonts w:ascii="FangSong" w:eastAsia="FangSong" w:hAnsi="FangSong" w:cs="FangSong"/>
          <w:sz w:val="32"/>
          <w:szCs w:val="32"/>
        </w:rPr>
        <w:sectPr>
          <w:headerReference w:type="default" r:id="rId24"/>
          <w:footerReference w:type="default" r:id="rId25"/>
          <w:pgSz w:w="11900" w:h="16850"/>
          <w:pgMar w:top="289" w:right="1291" w:bottom="1267" w:left="1551" w:header="274" w:footer="1037" w:gutter="0"/>
          <w:pgNumType w:start="10"/>
          <w:cols w:space="708"/>
        </w:sectPr>
      </w:pP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要求在划分区域的线槽盖上粘上黑色电工胶带，表示该线槽</w:t>
      </w:r>
      <w:r>
        <w:rPr>
          <w:rFonts w:ascii="FangSong" w:eastAsia="FangSong" w:hAnsi="FangSong" w:cs="FangSong"/>
          <w:spacing w:val="9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是区域分割线。选手需自行制作合格的网线，若选手无法实现，</w:t>
      </w:r>
      <w:r>
        <w:rPr>
          <w:rFonts w:ascii="FangSong" w:eastAsia="FangSong" w:hAnsi="FangSong" w:cs="FangSong"/>
          <w:spacing w:val="13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可以填写“协助申请单</w:t>
      </w:r>
      <w:r>
        <w:rPr>
          <w:rFonts w:ascii="FangSong" w:eastAsia="FangSong" w:hAnsi="FangSong" w:cs="FangSong"/>
          <w:spacing w:val="-1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”后，领取成品网线，但提出申请后，将</w:t>
      </w:r>
    </w:p>
    <w:p>
      <w:pPr>
        <w:spacing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按标准扣分。该网线处理不好，会影响后续部分任务完成。</w:t>
      </w:r>
    </w:p>
    <w:p>
      <w:pPr>
        <w:spacing w:before="175" w:line="560" w:lineRule="exact"/>
        <w:ind w:left="44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"/>
          <w:position w:val="1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2、感知层设备的连接和配置</w:t>
      </w:r>
    </w:p>
    <w:p>
      <w:pPr>
        <w:spacing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任务要求：</w:t>
      </w:r>
    </w:p>
    <w:p>
      <w:pPr>
        <w:spacing w:line="222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26"/>
          <w:footerReference w:type="default" r:id="rId27"/>
          <w:type w:val="nextPage"/>
          <w:pgSz w:w="11900" w:h="16850"/>
          <w:pgMar w:top="289" w:right="1291" w:bottom="1267" w:left="1551" w:header="274" w:footer="1037" w:gutter="0"/>
          <w:pgNumType w:start="11"/>
          <w:cols w:space="708"/>
          <w:titlePg w:val="0"/>
        </w:sectPr>
      </w:pPr>
    </w:p>
    <w:p>
      <w:pPr>
        <w:pStyle w:val="BodyText"/>
        <w:spacing w:line="265" w:lineRule="auto"/>
      </w:pPr>
      <w:r>
        <w:pict>
          <v:shape id="_x0000_s1042" style="width:452.9pt;height:0.75pt;margin-top:13.73pt;margin-left:77.55pt;mso-position-horizontal-relative:page;mso-position-vertical-relative:page;position:absolute;z-index:251663360" coordorigin="0,0" coordsize="9057,15" o:allowincell="f" path="m,7l9057,7e" filled="f" strokecolor="black" strokeweight="0.75pt">
            <v:stroke joinstyle="miter"/>
          </v:shape>
        </w:pict>
      </w: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104" w:line="560" w:lineRule="exact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position w:val="17"/>
          <w:sz w:val="32"/>
          <w:szCs w:val="32"/>
        </w:rPr>
        <w:t>参赛选手自行选择合适的端口，完成所安装设备的连接和配</w:t>
      </w:r>
    </w:p>
    <w:p>
      <w:pPr>
        <w:spacing w:line="220" w:lineRule="auto"/>
        <w:ind w:left="5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</w:rPr>
        <w:t>置，并根据下表设置云平台相关的设备参数。</w:t>
      </w:r>
    </w:p>
    <w:tbl>
      <w:tblPr>
        <w:tblStyle w:val="TableNormal3"/>
        <w:tblW w:w="9009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91"/>
        <w:gridCol w:w="5118"/>
      </w:tblGrid>
      <w:tr>
        <w:tblPrEx>
          <w:tblW w:w="9009" w:type="dxa"/>
          <w:tblInd w:w="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4"/>
        </w:trPr>
        <w:tc>
          <w:tcPr>
            <w:tcW w:w="3891" w:type="dxa"/>
            <w:shd w:val="clear" w:color="auto" w:fill="B8CCE3"/>
            <w:vAlign w:val="top"/>
          </w:tcPr>
          <w:p>
            <w:pPr>
              <w:pStyle w:val="TableText"/>
              <w:spacing w:before="241" w:line="221" w:lineRule="auto"/>
              <w:ind w:left="1716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名称</w:t>
            </w:r>
          </w:p>
        </w:tc>
        <w:tc>
          <w:tcPr>
            <w:tcW w:w="5118" w:type="dxa"/>
            <w:shd w:val="clear" w:color="auto" w:fill="B8CCE3"/>
            <w:vAlign w:val="top"/>
          </w:tcPr>
          <w:p>
            <w:pPr>
              <w:pStyle w:val="TableText"/>
              <w:spacing w:before="241" w:line="221" w:lineRule="auto"/>
              <w:ind w:left="1968"/>
            </w:pPr>
            <w:r>
              <w:rPr>
                <w:spacing w:val="-3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云平台标识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38" w:line="220" w:lineRule="auto"/>
              <w:ind w:left="1466"/>
            </w:pPr>
            <w:r>
              <w:rPr>
                <w:spacing w:val="-3"/>
              </w:rPr>
              <w:t>RGB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灯带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7" w:line="215" w:lineRule="auto"/>
              <w:ind w:left="2256"/>
            </w:pPr>
            <w:r>
              <w:rPr>
                <w:spacing w:val="-1"/>
              </w:rPr>
              <w:t>m_rgb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38" w:line="223" w:lineRule="auto"/>
              <w:ind w:left="1355"/>
            </w:pPr>
            <w:r>
              <w:rPr>
                <w:spacing w:val="-3"/>
              </w:rPr>
              <w:t>水浸传感器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8" w:line="218" w:lineRule="auto"/>
              <w:ind w:left="1536"/>
            </w:pPr>
            <w:r>
              <w:rPr>
                <w:spacing w:val="-1"/>
              </w:rPr>
              <w:t>m_water_immersion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0" w:line="222" w:lineRule="auto"/>
              <w:ind w:left="1124"/>
            </w:pPr>
            <w:r>
              <w:rPr>
                <w:spacing w:val="-3"/>
              </w:rPr>
              <w:t>二氧化碳变送器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9" w:line="218" w:lineRule="auto"/>
              <w:ind w:left="2256"/>
            </w:pPr>
            <w:r>
              <w:rPr>
                <w:spacing w:val="-1"/>
              </w:rPr>
              <w:t>m_co2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1" w:line="222" w:lineRule="auto"/>
              <w:ind w:left="830"/>
            </w:pPr>
            <w:r>
              <w:rPr>
                <w:spacing w:val="-4"/>
              </w:rPr>
              <w:t>多合一传感器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4"/>
              </w:rPr>
              <w:t>人体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0" w:line="215" w:lineRule="auto"/>
              <w:ind w:left="1836"/>
            </w:pPr>
            <w:r>
              <w:rPr>
                <w:spacing w:val="-1"/>
              </w:rPr>
              <w:t>m_multi_body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1" w:line="216" w:lineRule="auto"/>
              <w:ind w:left="770"/>
            </w:pPr>
            <w:r>
              <w:rPr>
                <w:spacing w:val="-3"/>
              </w:rPr>
              <w:t>多合一传感器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-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pm2.5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1" w:line="216" w:lineRule="auto"/>
              <w:ind w:left="1836"/>
            </w:pPr>
            <w:r>
              <w:rPr>
                <w:spacing w:val="-1"/>
              </w:rPr>
              <w:t>m_multi_pm25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2" w:line="223" w:lineRule="auto"/>
              <w:ind w:left="830"/>
            </w:pPr>
            <w:r>
              <w:rPr>
                <w:spacing w:val="-4"/>
              </w:rPr>
              <w:t>多合一传感器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-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温度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2" w:line="216" w:lineRule="auto"/>
              <w:ind w:left="1836"/>
            </w:pPr>
            <w:r>
              <w:rPr>
                <w:spacing w:val="-1"/>
              </w:rPr>
              <w:t>m_multi_temp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3" w:line="223" w:lineRule="auto"/>
              <w:ind w:left="830"/>
            </w:pPr>
            <w:r>
              <w:rPr>
                <w:spacing w:val="-4"/>
              </w:rPr>
              <w:t>多合一传感器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-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湿度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3" w:line="218" w:lineRule="auto"/>
              <w:ind w:left="1896"/>
            </w:pPr>
            <w:r>
              <w:rPr>
                <w:spacing w:val="-1"/>
              </w:rPr>
              <w:t>m_multi_hum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4" w:line="223" w:lineRule="auto"/>
              <w:ind w:left="1237"/>
            </w:pPr>
            <w:r>
              <w:rPr>
                <w:spacing w:val="-3"/>
              </w:rPr>
              <w:t>超声波传感器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4" w:line="218" w:lineRule="auto"/>
              <w:ind w:left="1836"/>
            </w:pPr>
            <w:r>
              <w:rPr>
                <w:spacing w:val="-1"/>
              </w:rPr>
              <w:t>m_ultrasonic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0" w:lineRule="auto"/>
              <w:ind w:left="828"/>
            </w:pPr>
            <w:r>
              <w:rPr>
                <w:spacing w:val="-4"/>
              </w:rPr>
              <w:t>百叶箱传感器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-</w:t>
            </w:r>
            <w:r>
              <w:rPr>
                <w:spacing w:val="20"/>
              </w:rPr>
              <w:t xml:space="preserve"> </w:t>
            </w:r>
            <w:r>
              <w:rPr>
                <w:spacing w:val="-4"/>
              </w:rPr>
              <w:t>温度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5" w:line="216" w:lineRule="auto"/>
              <w:ind w:left="1596"/>
            </w:pPr>
            <w:r>
              <w:rPr>
                <w:spacing w:val="-1"/>
              </w:rPr>
              <w:t>m_louverbox_temp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0" w:lineRule="auto"/>
              <w:ind w:left="828"/>
            </w:pPr>
            <w:r>
              <w:rPr>
                <w:spacing w:val="-4"/>
              </w:rPr>
              <w:t>百叶箱传感器</w:t>
            </w:r>
            <w:r>
              <w:rPr>
                <w:spacing w:val="-4"/>
              </w:rPr>
              <w:t xml:space="preserve"> </w:t>
            </w:r>
            <w:r>
              <w:rPr>
                <w:spacing w:val="-4"/>
              </w:rPr>
              <w:t>-</w:t>
            </w:r>
            <w:r>
              <w:rPr>
                <w:spacing w:val="20"/>
              </w:rPr>
              <w:t xml:space="preserve"> </w:t>
            </w:r>
            <w:r>
              <w:rPr>
                <w:spacing w:val="-4"/>
              </w:rPr>
              <w:t>湿度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1656"/>
            </w:pPr>
            <w:r>
              <w:rPr>
                <w:spacing w:val="-1"/>
              </w:rPr>
              <w:t>m_louverbox_hum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1726"/>
            </w:pPr>
            <w:r>
              <w:rPr>
                <w:spacing w:val="-7"/>
              </w:rPr>
              <w:t>噪声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136"/>
            </w:pPr>
            <w:r>
              <w:rPr>
                <w:spacing w:val="-1"/>
              </w:rPr>
              <w:t>m_noise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819"/>
            </w:pPr>
            <w:r>
              <w:rPr>
                <w:spacing w:val="-3"/>
              </w:rPr>
              <w:t>温湿度传感器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温度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2196"/>
            </w:pPr>
            <w:r>
              <w:rPr>
                <w:spacing w:val="-1"/>
              </w:rPr>
              <w:t>m_temp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819"/>
            </w:pPr>
            <w:r>
              <w:rPr>
                <w:spacing w:val="-3"/>
              </w:rPr>
              <w:t>温湿度传感器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-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湿度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256"/>
            </w:pPr>
            <w:r>
              <w:rPr>
                <w:spacing w:val="-1"/>
              </w:rPr>
              <w:t>m_hum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1362"/>
            </w:pPr>
            <w:r>
              <w:rPr>
                <w:spacing w:val="-4"/>
              </w:rPr>
              <w:t>光照传感器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2136"/>
            </w:pPr>
            <w:r>
              <w:rPr>
                <w:spacing w:val="-1"/>
              </w:rPr>
              <w:t>m_light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1358"/>
            </w:pPr>
            <w:r>
              <w:rPr>
                <w:spacing w:val="-3"/>
              </w:rPr>
              <w:t>风速传感器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1836"/>
            </w:pPr>
            <w:r>
              <w:rPr>
                <w:spacing w:val="-1"/>
              </w:rPr>
              <w:t>m_wind_speed</w:t>
            </w:r>
          </w:p>
        </w:tc>
      </w:tr>
    </w:tbl>
    <w:p>
      <w:pPr>
        <w:sectPr>
          <w:headerReference w:type="default" r:id="rId28"/>
          <w:footerReference w:type="default" r:id="rId29"/>
          <w:pgSz w:w="11900" w:h="16850"/>
          <w:pgMar w:top="400" w:right="1291" w:bottom="1267" w:left="1551" w:header="0" w:footer="1037" w:gutter="0"/>
          <w:pgNumType w:start="12"/>
          <w:cols w:space="708"/>
        </w:sectPr>
      </w:pPr>
    </w:p>
    <w:tbl>
      <w:tblPr>
        <w:tblStyle w:val="TableNormal4"/>
        <w:tblW w:w="9009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91"/>
        <w:gridCol w:w="5118"/>
      </w:tblGrid>
      <w:tr>
        <w:tblPrEx>
          <w:tblW w:w="9009" w:type="dxa"/>
          <w:tblInd w:w="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1" w:lineRule="auto"/>
              <w:ind w:left="1119"/>
            </w:pPr>
            <w:r>
              <w:rPr>
                <w:spacing w:val="-3"/>
              </w:rPr>
              <w:t>安全光幕传感器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1656"/>
            </w:pPr>
            <w:r>
              <w:rPr>
                <w:spacing w:val="-1"/>
              </w:rPr>
              <w:t>m_light_curtain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1364"/>
            </w:pPr>
            <w:r>
              <w:rPr>
                <w:spacing w:val="-4"/>
              </w:rPr>
              <w:t>火焰传感器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196"/>
            </w:pPr>
            <w:r>
              <w:rPr>
                <w:spacing w:val="-1"/>
              </w:rPr>
              <w:t>m_fire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3" w:lineRule="auto"/>
              <w:ind w:left="1355"/>
            </w:pPr>
            <w:r>
              <w:rPr>
                <w:spacing w:val="-3"/>
              </w:rPr>
              <w:t>烟雾探测器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136"/>
            </w:pPr>
            <w:r>
              <w:rPr>
                <w:spacing w:val="-1"/>
              </w:rPr>
              <w:t>m_smoke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1235"/>
            </w:pPr>
            <w:r>
              <w:rPr>
                <w:spacing w:val="-3"/>
              </w:rPr>
              <w:t>微波感应开关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1896"/>
            </w:pPr>
            <w:r>
              <w:rPr>
                <w:spacing w:val="-1"/>
              </w:rPr>
              <w:t>m_microwave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19" w:lineRule="auto"/>
              <w:ind w:left="998"/>
            </w:pPr>
            <w:r>
              <w:rPr>
                <w:spacing w:val="-2"/>
              </w:rPr>
              <w:t>行程开关(单轮式)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996"/>
            </w:pPr>
            <w:r>
              <w:t>m_travelSwitch_singleWh</w:t>
            </w:r>
            <w:r>
              <w:rPr>
                <w:spacing w:val="-1"/>
              </w:rPr>
              <w:t>eel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4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1477"/>
            </w:pPr>
            <w:r>
              <w:rPr>
                <w:spacing w:val="-4"/>
              </w:rPr>
              <w:t>接近开关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196"/>
            </w:pPr>
            <w:r>
              <w:rPr>
                <w:spacing w:val="-1"/>
              </w:rPr>
              <w:t>m_near</w:t>
            </w:r>
          </w:p>
        </w:tc>
      </w:tr>
    </w:tbl>
    <w:p>
      <w:pPr>
        <w:pStyle w:val="BodyText"/>
      </w:pPr>
    </w:p>
    <w:p>
      <w:pPr>
        <w:sectPr>
          <w:headerReference w:type="default" r:id="rId30"/>
          <w:footerReference w:type="default" r:id="rId31"/>
          <w:type w:val="nextPage"/>
          <w:pgSz w:w="11900" w:h="16850"/>
          <w:pgMar w:top="400" w:right="1291" w:bottom="1267" w:left="1551" w:header="0" w:footer="1037" w:gutter="0"/>
          <w:pgNumType w:start="13"/>
          <w:cols w:space="708"/>
          <w:titlePg w:val="0"/>
        </w:sectPr>
      </w:pPr>
    </w:p>
    <w:p>
      <w:pPr>
        <w:spacing w:before="9"/>
      </w:pPr>
      <w:r>
        <w:pict>
          <v:rect id="_x0000_s1043" style="width:452.9pt;height:0.75pt;margin-top:13.73pt;margin-left:77.55pt;mso-position-horizontal-relative:page;mso-position-vertical-relative:page;position:absolute;z-index:251664384" o:allowincell="f" filled="t" fillcolor="black" stroked="f"/>
        </w:pict>
      </w:r>
    </w:p>
    <w:p>
      <w:pPr>
        <w:spacing w:before="9"/>
      </w:pPr>
    </w:p>
    <w:p>
      <w:pPr>
        <w:spacing w:before="8"/>
      </w:pPr>
    </w:p>
    <w:tbl>
      <w:tblPr>
        <w:tblStyle w:val="TableNormal5"/>
        <w:tblW w:w="9009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91"/>
        <w:gridCol w:w="5118"/>
      </w:tblGrid>
      <w:tr>
        <w:tblPrEx>
          <w:tblW w:w="9009" w:type="dxa"/>
          <w:tblInd w:w="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4"/>
        </w:trPr>
        <w:tc>
          <w:tcPr>
            <w:tcW w:w="3891" w:type="dxa"/>
            <w:vAlign w:val="top"/>
          </w:tcPr>
          <w:p>
            <w:pPr>
              <w:pStyle w:val="TableText"/>
              <w:spacing w:before="241" w:line="222" w:lineRule="auto"/>
              <w:ind w:left="1491"/>
            </w:pPr>
            <w:r>
              <w:rPr>
                <w:spacing w:val="-6"/>
              </w:rPr>
              <w:t>限位开关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1" w:line="218" w:lineRule="auto"/>
              <w:ind w:left="2136"/>
            </w:pPr>
            <w:r>
              <w:rPr>
                <w:spacing w:val="-1"/>
              </w:rPr>
              <w:t>m_limit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37" w:line="221" w:lineRule="auto"/>
              <w:ind w:left="1478"/>
            </w:pPr>
            <w:r>
              <w:rPr>
                <w:spacing w:val="-4"/>
              </w:rPr>
              <w:t>行程开关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7" w:line="218" w:lineRule="auto"/>
              <w:ind w:left="1716"/>
            </w:pPr>
            <w:r>
              <w:rPr>
                <w:spacing w:val="-1"/>
              </w:rPr>
              <w:t>m_travelSwitch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38" w:line="223" w:lineRule="auto"/>
              <w:ind w:left="1240"/>
            </w:pPr>
            <w:r>
              <w:rPr>
                <w:spacing w:val="-3"/>
              </w:rPr>
              <w:t>激光对射模组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8" w:line="218" w:lineRule="auto"/>
              <w:ind w:left="2136"/>
            </w:pPr>
            <w:r>
              <w:rPr>
                <w:spacing w:val="-1"/>
              </w:rPr>
              <w:t>m_laser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39" w:line="222" w:lineRule="auto"/>
              <w:ind w:left="1478"/>
            </w:pPr>
            <w:r>
              <w:rPr>
                <w:spacing w:val="-4"/>
              </w:rPr>
              <w:t>频闪红灯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39" w:line="218" w:lineRule="auto"/>
              <w:ind w:left="1836"/>
            </w:pPr>
            <w:r>
              <w:rPr>
                <w:spacing w:val="-1"/>
              </w:rPr>
              <w:t>m_strobe_red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0" w:line="222" w:lineRule="auto"/>
              <w:ind w:left="1478"/>
            </w:pPr>
            <w:r>
              <w:rPr>
                <w:spacing w:val="-4"/>
              </w:rPr>
              <w:t>频闪黄灯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0" w:line="215" w:lineRule="auto"/>
              <w:ind w:left="1656"/>
            </w:pPr>
            <w:r>
              <w:rPr>
                <w:spacing w:val="-1"/>
              </w:rPr>
              <w:t>m_strobe_yellow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2" w:line="222" w:lineRule="auto"/>
              <w:ind w:left="1489"/>
            </w:pPr>
            <w:r>
              <w:rPr>
                <w:spacing w:val="-6"/>
              </w:rPr>
              <w:t>常亮绿灯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1" w:line="215" w:lineRule="auto"/>
              <w:ind w:left="1716"/>
            </w:pPr>
            <w:r>
              <w:rPr>
                <w:spacing w:val="-1"/>
              </w:rPr>
              <w:t>m_steady_green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3" w:line="222" w:lineRule="auto"/>
              <w:ind w:left="1489"/>
            </w:pPr>
            <w:r>
              <w:rPr>
                <w:spacing w:val="-6"/>
              </w:rPr>
              <w:t>常亮白灯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2" w:line="215" w:lineRule="auto"/>
              <w:ind w:left="1716"/>
            </w:pPr>
            <w:r>
              <w:rPr>
                <w:spacing w:val="-1"/>
              </w:rPr>
              <w:t>m_steady_white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3" w:line="219" w:lineRule="auto"/>
              <w:ind w:left="1359"/>
            </w:pPr>
            <w:r>
              <w:rPr>
                <w:spacing w:val="-3"/>
              </w:rPr>
              <w:t>转动指示灯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3" w:line="215" w:lineRule="auto"/>
              <w:ind w:left="1656"/>
            </w:pPr>
            <w:r>
              <w:rPr>
                <w:spacing w:val="-1"/>
              </w:rPr>
              <w:t>m_rotating_lamp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5" w:line="222" w:lineRule="auto"/>
              <w:ind w:left="1466"/>
            </w:pPr>
            <w:r>
              <w:rPr>
                <w:spacing w:val="-3"/>
              </w:rPr>
              <w:t>LED</w:t>
            </w:r>
            <w:r>
              <w:rPr>
                <w:spacing w:val="15"/>
              </w:rPr>
              <w:t xml:space="preserve"> </w:t>
            </w:r>
            <w:r>
              <w:rPr>
                <w:spacing w:val="-3"/>
              </w:rPr>
              <w:t>灯泡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4" w:line="216" w:lineRule="auto"/>
              <w:ind w:left="2196"/>
            </w:pPr>
            <w:r>
              <w:rPr>
                <w:spacing w:val="-1"/>
              </w:rPr>
              <w:t>m_lamp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59"/>
        </w:trPr>
        <w:tc>
          <w:tcPr>
            <w:tcW w:w="3891" w:type="dxa"/>
            <w:vAlign w:val="top"/>
          </w:tcPr>
          <w:p>
            <w:pPr>
              <w:pStyle w:val="TableText"/>
              <w:spacing w:before="245" w:line="224" w:lineRule="auto"/>
              <w:ind w:left="1718"/>
            </w:pPr>
            <w:r>
              <w:rPr>
                <w:spacing w:val="-5"/>
              </w:rPr>
              <w:t>风扇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5" w:line="218" w:lineRule="auto"/>
              <w:ind w:left="2256"/>
            </w:pPr>
            <w:r>
              <w:rPr>
                <w:spacing w:val="-1"/>
              </w:rPr>
              <w:t>m_fan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950"/>
            </w:pPr>
            <w:r>
              <w:rPr>
                <w:spacing w:val="-5"/>
              </w:rPr>
              <w:t>多层指示灯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-</w:t>
            </w:r>
            <w:r>
              <w:rPr>
                <w:spacing w:val="22"/>
              </w:rPr>
              <w:t xml:space="preserve"> </w:t>
            </w:r>
            <w:r>
              <w:rPr>
                <w:spacing w:val="-5"/>
              </w:rPr>
              <w:t>红灯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1896"/>
            </w:pPr>
            <w:r>
              <w:rPr>
                <w:spacing w:val="-1"/>
              </w:rPr>
              <w:t>m_multi_red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950"/>
            </w:pPr>
            <w:r>
              <w:rPr>
                <w:spacing w:val="-5"/>
              </w:rPr>
              <w:t>多层指示灯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-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</w:rPr>
              <w:t>黄灯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1716"/>
            </w:pPr>
            <w:r>
              <w:rPr>
                <w:spacing w:val="-1"/>
              </w:rPr>
              <w:t>m_multi_yellow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950"/>
            </w:pPr>
            <w:r>
              <w:rPr>
                <w:spacing w:val="-5"/>
              </w:rPr>
              <w:t>多层指示灯</w:t>
            </w:r>
            <w:r>
              <w:rPr>
                <w:spacing w:val="-5"/>
              </w:rPr>
              <w:t xml:space="preserve"> </w:t>
            </w:r>
            <w:r>
              <w:rPr>
                <w:spacing w:val="-5"/>
              </w:rPr>
              <w:t>-</w:t>
            </w:r>
            <w:r>
              <w:rPr>
                <w:spacing w:val="23"/>
              </w:rPr>
              <w:t xml:space="preserve"> </w:t>
            </w:r>
            <w:r>
              <w:rPr>
                <w:spacing w:val="-5"/>
              </w:rPr>
              <w:t>绿灯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1776"/>
            </w:pPr>
            <w:r>
              <w:rPr>
                <w:spacing w:val="-1"/>
              </w:rPr>
              <w:t>m_multi_green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22" w:lineRule="auto"/>
              <w:ind w:left="816"/>
            </w:pPr>
            <w:r>
              <w:rPr>
                <w:spacing w:val="-3"/>
              </w:rPr>
              <w:t>直流电动推杆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-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前进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1716"/>
            </w:pPr>
            <w:r>
              <w:rPr>
                <w:spacing w:val="-1"/>
              </w:rPr>
              <w:t>m_pushrod_putt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7" w:line="222" w:lineRule="auto"/>
              <w:ind w:left="816"/>
            </w:pPr>
            <w:r>
              <w:rPr>
                <w:spacing w:val="-3"/>
              </w:rPr>
              <w:t>直流电动推杆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-</w:t>
            </w:r>
            <w:r>
              <w:rPr>
                <w:spacing w:val="22"/>
              </w:rPr>
              <w:t xml:space="preserve"> </w:t>
            </w:r>
            <w:r>
              <w:rPr>
                <w:spacing w:val="-3"/>
              </w:rPr>
              <w:t>后退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1716"/>
            </w:pPr>
            <w:r>
              <w:rPr>
                <w:spacing w:val="-1"/>
              </w:rPr>
              <w:t>m_pushrod_back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5"/>
              </w:rPr>
              <w:t xml:space="preserve"> </w:t>
            </w:r>
            <w:r>
              <w:rPr>
                <w:spacing w:val="-3"/>
              </w:rPr>
              <w:t>人体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2209"/>
            </w:pPr>
            <w:r>
              <w:rPr>
                <w:spacing w:val="-3"/>
              </w:rPr>
              <w:t>z_body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温度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2209"/>
            </w:pPr>
            <w:r>
              <w:rPr>
                <w:spacing w:val="-3"/>
              </w:rPr>
              <w:t>z_temp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湿度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269"/>
            </w:pPr>
            <w:r>
              <w:rPr>
                <w:spacing w:val="-4"/>
              </w:rPr>
              <w:t>z_hum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6"/>
              </w:rPr>
              <w:t xml:space="preserve"> </w:t>
            </w:r>
            <w:r>
              <w:rPr>
                <w:spacing w:val="-3"/>
              </w:rPr>
              <w:t>光照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5" w:lineRule="auto"/>
              <w:ind w:left="2149"/>
            </w:pPr>
            <w:r>
              <w:rPr>
                <w:spacing w:val="-3"/>
              </w:rPr>
              <w:t>z_light</w:t>
            </w:r>
          </w:p>
        </w:tc>
      </w:tr>
    </w:tbl>
    <w:p>
      <w:pPr>
        <w:sectPr>
          <w:headerReference w:type="default" r:id="rId32"/>
          <w:footerReference w:type="default" r:id="rId33"/>
          <w:pgSz w:w="11900" w:h="16850"/>
          <w:pgMar w:top="400" w:right="1291" w:bottom="1267" w:left="1551" w:header="0" w:footer="1037" w:gutter="0"/>
          <w:pgNumType w:start="14"/>
          <w:cols w:space="708"/>
        </w:sectPr>
      </w:pPr>
    </w:p>
    <w:tbl>
      <w:tblPr>
        <w:tblStyle w:val="TableNormal6"/>
        <w:tblW w:w="9009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3891"/>
        <w:gridCol w:w="5118"/>
      </w:tblGrid>
      <w:tr>
        <w:tblPrEx>
          <w:tblW w:w="9009" w:type="dxa"/>
          <w:tblInd w:w="1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7"/>
              </w:rPr>
              <w:t xml:space="preserve"> </w:t>
            </w:r>
            <w:r>
              <w:rPr>
                <w:spacing w:val="-3"/>
              </w:rPr>
              <w:t>火焰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209"/>
            </w:pPr>
            <w:r>
              <w:rPr>
                <w:spacing w:val="-3"/>
              </w:rPr>
              <w:t>z_fire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0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3"/>
              </w:rPr>
              <w:t>ZigBee</w:t>
            </w:r>
            <w:r>
              <w:rPr>
                <w:spacing w:val="24"/>
              </w:rPr>
              <w:t xml:space="preserve"> </w:t>
            </w:r>
            <w:r>
              <w:rPr>
                <w:spacing w:val="-3"/>
              </w:rPr>
              <w:t>风扇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8" w:lineRule="auto"/>
              <w:ind w:left="2269"/>
            </w:pPr>
            <w:r>
              <w:rPr>
                <w:spacing w:val="-4"/>
              </w:rPr>
              <w:t>z_fan</w:t>
            </w:r>
          </w:p>
        </w:tc>
      </w:tr>
      <w:tr>
        <w:tblPrEx>
          <w:tblW w:w="9009" w:type="dxa"/>
          <w:tblInd w:w="18" w:type="dxa"/>
          <w:tblLayout w:type="fixed"/>
        </w:tblPrEx>
        <w:trPr>
          <w:trHeight w:val="564"/>
        </w:trPr>
        <w:tc>
          <w:tcPr>
            <w:tcW w:w="3891" w:type="dxa"/>
            <w:vAlign w:val="top"/>
          </w:tcPr>
          <w:p>
            <w:pPr>
              <w:pStyle w:val="TableText"/>
              <w:spacing w:before="246" w:line="215" w:lineRule="auto"/>
              <w:ind w:left="1287"/>
            </w:pPr>
            <w:r>
              <w:rPr>
                <w:spacing w:val="-2"/>
              </w:rPr>
              <w:t>ZigBee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灯泡</w:t>
            </w:r>
          </w:p>
        </w:tc>
        <w:tc>
          <w:tcPr>
            <w:tcW w:w="5118" w:type="dxa"/>
            <w:vAlign w:val="top"/>
          </w:tcPr>
          <w:p>
            <w:pPr>
              <w:pStyle w:val="TableText"/>
              <w:spacing w:before="246" w:line="216" w:lineRule="auto"/>
              <w:ind w:left="2209"/>
            </w:pPr>
            <w:r>
              <w:rPr>
                <w:spacing w:val="-3"/>
              </w:rPr>
              <w:t>z_lamp</w:t>
            </w:r>
          </w:p>
        </w:tc>
      </w:tr>
    </w:tbl>
    <w:p>
      <w:pPr>
        <w:spacing w:before="173" w:line="219" w:lineRule="auto"/>
        <w:ind w:left="68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"/>
          <w:sz w:val="32"/>
          <w:szCs w:val="32"/>
        </w:rPr>
        <w:t>硬件设备未出现在此表中，则由参赛选手自行设置参数。</w:t>
      </w:r>
    </w:p>
    <w:p>
      <w:pPr>
        <w:spacing w:line="219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34"/>
          <w:footerReference w:type="default" r:id="rId35"/>
          <w:type w:val="nextPage"/>
          <w:pgSz w:w="11900" w:h="16850"/>
          <w:pgMar w:top="400" w:right="1291" w:bottom="1267" w:left="1551" w:header="0" w:footer="1037" w:gutter="0"/>
          <w:pgNumType w:start="15"/>
          <w:cols w:space="708"/>
          <w:titlePg w:val="0"/>
        </w:sectPr>
      </w:pPr>
    </w:p>
    <w:p>
      <w:pPr>
        <w:pStyle w:val="BodyText"/>
        <w:spacing w:line="241" w:lineRule="auto"/>
      </w:pPr>
      <w:r>
        <w:pict>
          <v:shape id="_x0000_s1044" style="width:423.25pt;height:0.75pt;margin-top:56.28pt;margin-left:88.55pt;mso-position-horizontal-relative:page;mso-position-vertical-relative:page;position:absolute;z-index:251665408" coordorigin="0,0" coordsize="8465,15" o:allowincell="f" path="m,7l8465,7e" filled="f" strokecolor="black" strokeweight="0.75pt">
            <v:stroke joinstyle="miter"/>
          </v:shape>
        </w:pict>
      </w: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04" w:line="215" w:lineRule="auto"/>
        <w:ind w:left="46"/>
        <w:outlineLvl w:val="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3、ZigBee</w:t>
      </w:r>
      <w:r>
        <w:rPr>
          <w:rFonts w:ascii="FangSong" w:eastAsia="FangSong" w:hAnsi="FangSong" w:cs="FangSong"/>
          <w:spacing w:val="-4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模块的烧写与配置</w:t>
      </w:r>
    </w:p>
    <w:p>
      <w:pPr>
        <w:spacing w:before="165" w:line="323" w:lineRule="auto"/>
        <w:ind w:left="59" w:right="28" w:firstLine="636"/>
        <w:jc w:val="both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参赛选手参考下表所给定的参数配置任务要求，根据任</w:t>
      </w:r>
      <w:r>
        <w:rPr>
          <w:rFonts w:ascii="FangSong" w:eastAsia="FangSong" w:hAnsi="FangSong" w:cs="FangSong"/>
          <w:spacing w:val="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5"/>
          <w:sz w:val="32"/>
          <w:szCs w:val="32"/>
        </w:rPr>
        <w:t>务要求完成对主控器、传感器模块、继电器模块的参数配</w:t>
      </w:r>
    </w:p>
    <w:p>
      <w:pPr>
        <w:spacing w:line="223" w:lineRule="auto"/>
        <w:ind w:left="5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7"/>
          <w:sz w:val="32"/>
          <w:szCs w:val="32"/>
        </w:rPr>
        <w:t>置。</w:t>
      </w:r>
    </w:p>
    <w:tbl>
      <w:tblPr>
        <w:tblStyle w:val="TableNormal7"/>
        <w:tblW w:w="8416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570"/>
        <w:gridCol w:w="2566"/>
        <w:gridCol w:w="3280"/>
      </w:tblGrid>
      <w:tr>
        <w:tblPrEx>
          <w:tblW w:w="8416" w:type="dxa"/>
          <w:tblInd w:w="2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6"/>
        </w:trPr>
        <w:tc>
          <w:tcPr>
            <w:tcW w:w="2570" w:type="dxa"/>
            <w:shd w:val="clear" w:color="auto" w:fill="B8CCE3"/>
            <w:vAlign w:val="top"/>
          </w:tcPr>
          <w:p>
            <w:pPr>
              <w:pStyle w:val="TableText"/>
              <w:spacing w:before="150" w:line="224" w:lineRule="auto"/>
              <w:ind w:left="639"/>
            </w:pPr>
            <w:r>
              <w:rPr>
                <w:spacing w:val="-8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设备</w:t>
            </w:r>
          </w:p>
        </w:tc>
        <w:tc>
          <w:tcPr>
            <w:tcW w:w="2566" w:type="dxa"/>
            <w:shd w:val="clear" w:color="auto" w:fill="B8CCE3"/>
            <w:vAlign w:val="top"/>
          </w:tcPr>
          <w:p>
            <w:pPr>
              <w:pStyle w:val="TableText"/>
              <w:spacing w:before="150" w:line="223" w:lineRule="auto"/>
              <w:ind w:left="642"/>
            </w:pPr>
            <w:r>
              <w:rPr>
                <w:spacing w:val="-10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参数</w:t>
            </w:r>
          </w:p>
        </w:tc>
        <w:tc>
          <w:tcPr>
            <w:tcW w:w="3280" w:type="dxa"/>
            <w:shd w:val="clear" w:color="auto" w:fill="B8CCE3"/>
            <w:vAlign w:val="top"/>
          </w:tcPr>
          <w:p>
            <w:pPr>
              <w:pStyle w:val="TableText"/>
              <w:spacing w:before="150" w:line="223" w:lineRule="auto"/>
              <w:ind w:left="882"/>
            </w:pPr>
            <w:r>
              <w:rPr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</w:t>
            </w:r>
          </w:p>
        </w:tc>
      </w:tr>
      <w:tr>
        <w:tblPrEx>
          <w:tblW w:w="8416" w:type="dxa"/>
          <w:tblInd w:w="23" w:type="dxa"/>
          <w:tblLayout w:type="fixed"/>
        </w:tblPrEx>
        <w:trPr>
          <w:trHeight w:val="459"/>
        </w:trPr>
        <w:tc>
          <w:tcPr>
            <w:tcW w:w="2570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816"/>
            </w:pPr>
            <w:r>
              <w:rPr>
                <w:spacing w:val="-4"/>
              </w:rPr>
              <w:t>所有模块</w:t>
            </w: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147" w:line="222" w:lineRule="auto"/>
              <w:ind w:left="474"/>
            </w:pPr>
            <w:r>
              <w:rPr>
                <w:spacing w:val="-5"/>
              </w:rPr>
              <w:t>网络号（PanID）</w:t>
            </w:r>
          </w:p>
        </w:tc>
        <w:tc>
          <w:tcPr>
            <w:tcW w:w="3280" w:type="dxa"/>
            <w:vAlign w:val="top"/>
          </w:tcPr>
          <w:p>
            <w:pPr>
              <w:pStyle w:val="TableText"/>
              <w:spacing w:before="147" w:line="221" w:lineRule="auto"/>
              <w:ind w:left="626"/>
            </w:pPr>
            <w:r>
              <w:rPr>
                <w:spacing w:val="-2"/>
              </w:rPr>
              <w:t>根据给定的参数设定</w:t>
            </w:r>
          </w:p>
        </w:tc>
      </w:tr>
      <w:tr>
        <w:tblPrEx>
          <w:tblW w:w="8416" w:type="dxa"/>
          <w:tblInd w:w="23" w:type="dxa"/>
          <w:tblLayout w:type="fixed"/>
        </w:tblPrEx>
        <w:trPr>
          <w:trHeight w:val="460"/>
        </w:trPr>
        <w:tc>
          <w:tcPr>
            <w:tcW w:w="25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150" w:line="222" w:lineRule="auto"/>
              <w:ind w:left="327"/>
            </w:pPr>
            <w:r>
              <w:rPr>
                <w:spacing w:val="-2"/>
              </w:rPr>
              <w:t>信道号（Channel）</w:t>
            </w:r>
          </w:p>
        </w:tc>
        <w:tc>
          <w:tcPr>
            <w:tcW w:w="3280" w:type="dxa"/>
            <w:vAlign w:val="top"/>
          </w:tcPr>
          <w:p>
            <w:pPr>
              <w:pStyle w:val="TableText"/>
              <w:spacing w:before="150" w:line="221" w:lineRule="auto"/>
              <w:ind w:left="626"/>
            </w:pPr>
            <w:r>
              <w:rPr>
                <w:spacing w:val="-2"/>
              </w:rPr>
              <w:t>根据给定的参数设定</w:t>
            </w:r>
          </w:p>
        </w:tc>
      </w:tr>
      <w:tr>
        <w:tblPrEx>
          <w:tblW w:w="8416" w:type="dxa"/>
          <w:tblInd w:w="23" w:type="dxa"/>
          <w:tblLayout w:type="fixed"/>
        </w:tblPrEx>
        <w:trPr>
          <w:trHeight w:val="464"/>
        </w:trPr>
        <w:tc>
          <w:tcPr>
            <w:tcW w:w="25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66" w:type="dxa"/>
            <w:vAlign w:val="top"/>
          </w:tcPr>
          <w:p>
            <w:pPr>
              <w:pStyle w:val="TableText"/>
              <w:spacing w:before="153" w:line="222" w:lineRule="auto"/>
              <w:ind w:left="987"/>
            </w:pPr>
            <w:r>
              <w:rPr>
                <w:spacing w:val="-4"/>
              </w:rPr>
              <w:t>序列号</w:t>
            </w:r>
          </w:p>
        </w:tc>
        <w:tc>
          <w:tcPr>
            <w:tcW w:w="3280" w:type="dxa"/>
            <w:vAlign w:val="top"/>
          </w:tcPr>
          <w:p>
            <w:pPr>
              <w:pStyle w:val="TableText"/>
              <w:spacing w:before="152" w:line="221" w:lineRule="auto"/>
              <w:ind w:left="1270"/>
            </w:pPr>
            <w:r>
              <w:rPr>
                <w:spacing w:val="-12"/>
              </w:rPr>
              <w:t>自行设定</w:t>
            </w:r>
          </w:p>
        </w:tc>
      </w:tr>
    </w:tbl>
    <w:p>
      <w:pPr>
        <w:spacing w:before="172" w:line="224" w:lineRule="auto"/>
        <w:ind w:left="38"/>
        <w:outlineLvl w:val="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4、综合显示屏调试</w:t>
      </w:r>
    </w:p>
    <w:p>
      <w:pPr>
        <w:spacing w:before="172" w:line="560" w:lineRule="exact"/>
        <w:ind w:right="28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选手根据任务要求，完成综合显示屏的调试并提交相关</w:t>
      </w:r>
    </w:p>
    <w:p>
      <w:pPr>
        <w:spacing w:line="220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</w:rPr>
        <w:t>材料。</w:t>
      </w:r>
    </w:p>
    <w:p>
      <w:pPr>
        <w:spacing w:before="179"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任务要求</w:t>
      </w:r>
      <w:r>
        <w:rPr>
          <w:rFonts w:ascii="FangSong" w:eastAsia="FangSong" w:hAnsi="FangSong" w:cs="FangSong"/>
          <w:spacing w:val="-4"/>
          <w:sz w:val="32"/>
          <w:szCs w:val="32"/>
        </w:rPr>
        <w:t>：</w:t>
      </w:r>
    </w:p>
    <w:p>
      <w:pPr>
        <w:spacing w:before="174" w:line="560" w:lineRule="exact"/>
        <w:ind w:right="40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position w:val="17"/>
          <w:sz w:val="32"/>
          <w:szCs w:val="32"/>
        </w:rPr>
        <w:t>在综合显示屏上输出“IOT+两位工位号</w:t>
      </w:r>
      <w:r>
        <w:rPr>
          <w:rFonts w:ascii="FangSong" w:eastAsia="FangSong" w:hAnsi="FangSong" w:cs="FangSong"/>
          <w:spacing w:val="-106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position w:val="17"/>
          <w:sz w:val="32"/>
          <w:szCs w:val="32"/>
        </w:rPr>
        <w:t>”（不</w:t>
      </w:r>
      <w:r>
        <w:rPr>
          <w:rFonts w:ascii="FangSong" w:eastAsia="FangSong" w:hAnsi="FangSong" w:cs="FangSong"/>
          <w:spacing w:val="-1"/>
          <w:position w:val="17"/>
          <w:sz w:val="32"/>
          <w:szCs w:val="32"/>
        </w:rPr>
        <w:t>足两位前</w:t>
      </w:r>
    </w:p>
    <w:p>
      <w:pPr>
        <w:spacing w:before="1" w:line="221" w:lineRule="auto"/>
        <w:ind w:left="5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2"/>
          <w:sz w:val="32"/>
          <w:szCs w:val="32"/>
        </w:rPr>
        <w:t>面补</w:t>
      </w:r>
      <w:r>
        <w:rPr>
          <w:rFonts w:ascii="FangSong" w:eastAsia="FangSong" w:hAnsi="FangSong" w:cs="FangSong"/>
          <w:spacing w:val="-1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2"/>
          <w:sz w:val="32"/>
          <w:szCs w:val="32"/>
        </w:rPr>
        <w:t>0，如工位号为</w:t>
      </w:r>
      <w:r>
        <w:rPr>
          <w:rFonts w:ascii="FangSong" w:eastAsia="FangSong" w:hAnsi="FangSong" w:cs="FangSong"/>
          <w:spacing w:val="7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2"/>
          <w:sz w:val="32"/>
          <w:szCs w:val="32"/>
        </w:rPr>
        <w:t>5,则为</w:t>
      </w:r>
      <w:r>
        <w:rPr>
          <w:rFonts w:ascii="FangSong" w:eastAsia="FangSong" w:hAnsi="FangSong" w:cs="FangSong"/>
          <w:spacing w:val="29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2"/>
          <w:sz w:val="32"/>
          <w:szCs w:val="32"/>
        </w:rPr>
        <w:t>IOT05）。</w:t>
      </w:r>
    </w:p>
    <w:p>
      <w:pPr>
        <w:spacing w:before="177" w:line="219" w:lineRule="auto"/>
        <w:ind w:left="5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完成以上任务后做以下步骤：</w:t>
      </w:r>
    </w:p>
    <w:p>
      <w:pPr>
        <w:spacing w:before="180" w:line="560" w:lineRule="exact"/>
        <w:ind w:right="28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使用摄像机将综合显示屏显示的内容拍摄下来，另存为</w:t>
      </w:r>
    </w:p>
    <w:p>
      <w:pPr>
        <w:spacing w:line="215" w:lineRule="auto"/>
        <w:ind w:left="3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</w:rPr>
        <w:t>A-4-1.jpg。要求拍摄内容清晰、完整。</w:t>
      </w:r>
    </w:p>
    <w:p>
      <w:pPr>
        <w:spacing w:before="187" w:line="223" w:lineRule="auto"/>
        <w:ind w:left="46"/>
        <w:outlineLvl w:val="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5、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UHF</w:t>
      </w:r>
      <w:r>
        <w:rPr>
          <w:rFonts w:ascii="FangSong" w:eastAsia="FangSong" w:hAnsi="FangSong" w:cs="FangSong"/>
          <w:spacing w:val="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射频读写器的配置</w:t>
      </w:r>
    </w:p>
    <w:p>
      <w:pPr>
        <w:spacing w:before="173" w:line="560" w:lineRule="exact"/>
        <w:ind w:right="29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>参赛选手根据任务要求，完成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position w:val="17"/>
          <w:sz w:val="32"/>
          <w:szCs w:val="32"/>
        </w:rPr>
        <w:t>UHF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>射频读写器的调试</w:t>
      </w:r>
    </w:p>
    <w:p>
      <w:pPr>
        <w:spacing w:before="1" w:line="220" w:lineRule="auto"/>
        <w:ind w:left="5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</w:rPr>
        <w:t>并提交相关材料。</w:t>
      </w:r>
    </w:p>
    <w:p>
      <w:pPr>
        <w:spacing w:before="179"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任务要求：</w:t>
      </w:r>
    </w:p>
    <w:p>
      <w:pPr>
        <w:spacing w:before="174" w:line="560" w:lineRule="exact"/>
        <w:jc w:val="right"/>
        <w:rPr>
          <w:rFonts w:ascii="FangSong" w:eastAsia="FangSong" w:hAnsi="FangSong" w:cs="FangSong"/>
          <w:sz w:val="32"/>
          <w:szCs w:val="32"/>
        </w:rPr>
        <w:sectPr>
          <w:headerReference w:type="default" r:id="rId36"/>
          <w:footerReference w:type="default" r:id="rId37"/>
          <w:pgSz w:w="11900" w:h="16840"/>
          <w:pgMar w:top="400" w:right="1664" w:bottom="1150" w:left="1771" w:header="0" w:footer="920" w:gutter="0"/>
          <w:pgNumType w:start="16"/>
          <w:cols w:space="708"/>
        </w:sect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使用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position w:val="17"/>
          <w:sz w:val="32"/>
          <w:szCs w:val="32"/>
        </w:rPr>
        <w:t>UHF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射频读写器调试工具读取超高频标签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position w:val="17"/>
          <w:sz w:val="32"/>
          <w:szCs w:val="32"/>
        </w:rPr>
        <w:t>EPC</w:t>
      </w:r>
      <w:r>
        <w:rPr>
          <w:rFonts w:ascii="FangSong" w:eastAsia="FangSong" w:hAnsi="FangSong" w:cs="FangSong"/>
          <w:spacing w:val="48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号</w:t>
      </w:r>
    </w:p>
    <w:p>
      <w:pPr>
        <w:spacing w:line="223" w:lineRule="auto"/>
        <w:ind w:left="49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4"/>
          <w:sz w:val="32"/>
          <w:szCs w:val="32"/>
        </w:rPr>
        <w:t>数据。</w:t>
      </w:r>
    </w:p>
    <w:p>
      <w:pPr>
        <w:spacing w:before="175" w:line="219" w:lineRule="auto"/>
        <w:ind w:left="5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完成以上任务后做以下步骤</w:t>
      </w:r>
      <w:r>
        <w:rPr>
          <w:rFonts w:ascii="FangSong" w:eastAsia="FangSong" w:hAnsi="FangSong" w:cs="FangSong"/>
          <w:spacing w:val="-2"/>
          <w:sz w:val="32"/>
          <w:szCs w:val="32"/>
        </w:rPr>
        <w:t>：</w:t>
      </w:r>
    </w:p>
    <w:p>
      <w:pPr>
        <w:spacing w:before="179" w:line="560" w:lineRule="exact"/>
        <w:ind w:right="40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>使用红色矩形圈出接收区中表示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position w:val="17"/>
          <w:sz w:val="32"/>
          <w:szCs w:val="32"/>
        </w:rPr>
        <w:t>EPC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9"/>
          <w:position w:val="17"/>
          <w:sz w:val="32"/>
          <w:szCs w:val="32"/>
        </w:rPr>
        <w:t>号的数据位置，</w:t>
      </w:r>
    </w:p>
    <w:p>
      <w:pPr>
        <w:spacing w:line="215" w:lineRule="auto"/>
        <w:ind w:left="5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"/>
          <w:sz w:val="32"/>
          <w:szCs w:val="32"/>
        </w:rPr>
        <w:t>要求精准圈出并截图，另存为</w:t>
      </w:r>
      <w:r>
        <w:rPr>
          <w:rFonts w:ascii="FangSong" w:eastAsia="FangSong" w:hAnsi="FangSong" w:cs="FangSong"/>
          <w:spacing w:val="-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1"/>
          <w:sz w:val="32"/>
          <w:szCs w:val="32"/>
        </w:rPr>
        <w:t>A-5-1</w:t>
      </w:r>
      <w:r>
        <w:rPr>
          <w:rFonts w:ascii="FangSong" w:eastAsia="FangSong" w:hAnsi="FangSong" w:cs="FangSong"/>
          <w:spacing w:val="-2"/>
          <w:sz w:val="32"/>
          <w:szCs w:val="32"/>
        </w:rPr>
        <w:t>.jpg。</w:t>
      </w:r>
    </w:p>
    <w:p>
      <w:pPr>
        <w:spacing w:line="215" w:lineRule="auto"/>
        <w:rPr>
          <w:rFonts w:ascii="FangSong" w:eastAsia="FangSong" w:hAnsi="FangSong" w:cs="FangSong"/>
          <w:sz w:val="32"/>
          <w:szCs w:val="32"/>
        </w:rPr>
        <w:sectPr>
          <w:headerReference w:type="default" r:id="rId38"/>
          <w:footerReference w:type="default" r:id="rId39"/>
          <w:type w:val="nextPage"/>
          <w:pgSz w:w="11900" w:h="16840"/>
          <w:pgMar w:top="400" w:right="1664" w:bottom="1150" w:left="1771" w:header="0" w:footer="920" w:gutter="0"/>
          <w:pgNumType w:start="17"/>
          <w:cols w:space="708"/>
          <w:titlePg w:val="0"/>
        </w:sectPr>
      </w:pPr>
    </w:p>
    <w:p>
      <w:pPr>
        <w:pStyle w:val="BodyText"/>
        <w:spacing w:line="352" w:lineRule="auto"/>
      </w:pPr>
      <w:r>
        <w:pict>
          <v:group id="_x0000_s1045" style="width:0.15pt;height:23.9pt;margin-top:616.93pt;margin-left:464.58pt;mso-position-horizontal-relative:page;mso-position-vertical-relative:page;position:absolute;z-index:251666432" coordorigin="0,0" coordsize="3,477" o:allowincell="f" filled="f" stroked="f">
            <v:shape id="_x0000_s1046" style="width:1;height:1;left:1;position:absolute;top:1" coordorigin="0,0" coordsize="1,1" path="m,l,l,l,l,xe" filled="t" fillcolor="black" stroked="f"/>
            <v:shape id="_x0000_s1047" style="width:3;height:3;position:absolute" coordorigin="0,0" coordsize="3,3" path="m1,1l1,1l1,1l1,1l1,1xe" filled="f" strokecolor="black" strokeweight="0.14pt">
              <v:stroke joinstyle="miter"/>
            </v:shape>
            <v:shape id="_x0000_s1048" style="width:1;height:1;left:1;position:absolute;top:476" coordorigin="0,0" coordsize="1,1" path="m,l,l,l,l,xe" filled="t" fillcolor="black" stroked="f"/>
            <v:shape id="_x0000_s1049" style="width:3;height:3;position:absolute;top:475" coordorigin="0,0" coordsize="3,3" path="m1,1l1,1l1,1l1,1l1,1xe" filled="f" strokecolor="black" strokeweight="0.14pt">
              <v:stroke joinstyle="miter"/>
            </v:shape>
          </v:group>
        </w:pict>
      </w:r>
    </w:p>
    <w:p>
      <w:pPr>
        <w:spacing w:before="104" w:line="221" w:lineRule="auto"/>
        <w:ind w:left="42"/>
        <w:outlineLvl w:val="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6、职业素养</w:t>
      </w:r>
    </w:p>
    <w:p>
      <w:pPr>
        <w:spacing w:before="177" w:line="323" w:lineRule="auto"/>
        <w:ind w:left="51" w:right="28" w:firstLine="64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sz w:val="32"/>
          <w:szCs w:val="32"/>
        </w:rPr>
        <w:t>在项目施工过程中需要安全可靠地选择、使用工具，正</w:t>
      </w:r>
      <w:r>
        <w:rPr>
          <w:rFonts w:ascii="FangSong" w:eastAsia="FangSong" w:hAnsi="FangSong" w:cs="FangSong"/>
          <w:spacing w:val="14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</w:rPr>
        <w:t>确的选择设备，安装稳固、设备部件均匀排布、设备对齐、</w:t>
      </w:r>
      <w:r>
        <w:rPr>
          <w:rFonts w:ascii="FangSong" w:eastAsia="FangSong" w:hAnsi="FangSong" w:cs="FangSong"/>
          <w:spacing w:val="12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间距相等、整齐美观；布线合理、所有线都装入线槽。施工</w:t>
      </w:r>
      <w:r>
        <w:rPr>
          <w:rFonts w:ascii="FangSong" w:eastAsia="FangSong" w:hAnsi="FangSong" w:cs="FangSong"/>
          <w:spacing w:val="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完成后需对地板卫生进行打扫、对桌面进行整理、对工具设</w:t>
      </w:r>
    </w:p>
    <w:p>
      <w:pPr>
        <w:spacing w:before="1" w:line="220" w:lineRule="auto"/>
        <w:ind w:left="52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</w:rPr>
        <w:t>备进行还原。</w:t>
      </w:r>
    </w:p>
    <w:p>
      <w:pPr>
        <w:spacing w:before="177" w:line="222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任务要求</w:t>
      </w:r>
      <w:r>
        <w:rPr>
          <w:rFonts w:ascii="FangSong" w:eastAsia="FangSong" w:hAnsi="FangSong" w:cs="FangSong"/>
          <w:spacing w:val="-4"/>
          <w:sz w:val="32"/>
          <w:szCs w:val="32"/>
        </w:rPr>
        <w:t>：</w:t>
      </w:r>
    </w:p>
    <w:p>
      <w:pPr>
        <w:spacing w:before="174" w:line="222" w:lineRule="auto"/>
        <w:ind w:left="69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</w:rPr>
        <w:t>赛位区域地板、桌面等处卫生打扫。</w:t>
      </w:r>
    </w:p>
    <w:p>
      <w:pPr>
        <w:spacing w:before="175" w:line="560" w:lineRule="exact"/>
        <w:ind w:right="28"/>
        <w:jc w:val="right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2"/>
          <w:position w:val="17"/>
          <w:sz w:val="32"/>
          <w:szCs w:val="32"/>
        </w:rPr>
        <w:t>使用的工具还原规整、设备摆放工整、设备手提箱的规</w:t>
      </w:r>
    </w:p>
    <w:p>
      <w:pPr>
        <w:spacing w:before="2" w:line="223" w:lineRule="auto"/>
        <w:ind w:left="5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5"/>
          <w:sz w:val="32"/>
          <w:szCs w:val="32"/>
        </w:rPr>
        <w:t>整等。</w:t>
      </w:r>
    </w:p>
    <w:p>
      <w:pPr>
        <w:spacing w:before="172" w:line="220" w:lineRule="auto"/>
        <w:ind w:left="37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"/>
          <w:sz w:val="32"/>
          <w:szCs w:val="32"/>
        </w:rPr>
        <w:t>工位设备安装整齐、设备部件均匀排布、布线合理美观。</w:t>
      </w:r>
    </w:p>
    <w:p>
      <w:pPr>
        <w:pStyle w:val="BodyText"/>
        <w:spacing w:line="315" w:lineRule="auto"/>
      </w:pPr>
    </w:p>
    <w:p>
      <w:pPr>
        <w:pStyle w:val="BodyText"/>
        <w:spacing w:line="316" w:lineRule="auto"/>
      </w:pPr>
    </w:p>
    <w:p>
      <w:pPr>
        <w:spacing w:before="104" w:line="222" w:lineRule="auto"/>
        <w:ind w:left="1442"/>
        <w:rPr>
          <w:rFonts w:ascii="NSimSun" w:eastAsia="NSimSun" w:hAnsi="NSimSun" w:cs="NSimSun"/>
          <w:sz w:val="32"/>
          <w:szCs w:val="32"/>
        </w:rPr>
      </w:pPr>
      <w:r>
        <w:rPr>
          <w:rFonts w:ascii="NSimSun" w:eastAsia="NSimSun" w:hAnsi="NSimSun" w:cs="NSimSun"/>
          <w:spacing w:val="-1"/>
          <w:sz w:val="32"/>
          <w:szCs w:val="32"/>
        </w:rPr>
        <w:t>模块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1"/>
          <w:sz w:val="32"/>
          <w:szCs w:val="32"/>
        </w:rPr>
        <w:t>B：物联网网络搭建与配置（15</w:t>
      </w:r>
      <w:r>
        <w:rPr>
          <w:rFonts w:ascii="NSimSun" w:eastAsia="NSimSun" w:hAnsi="NSimSun" w:cs="NSimSun"/>
          <w:spacing w:val="-1"/>
          <w:sz w:val="32"/>
          <w:szCs w:val="32"/>
        </w:rPr>
        <w:t xml:space="preserve"> </w:t>
      </w:r>
      <w:r>
        <w:rPr>
          <w:rFonts w:ascii="NSimSun" w:eastAsia="NSimSun" w:hAnsi="NSimSun" w:cs="NSimSun"/>
          <w:spacing w:val="-1"/>
          <w:sz w:val="32"/>
          <w:szCs w:val="32"/>
        </w:rPr>
        <w:t>分）</w:t>
      </w: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spacing w:before="105" w:line="323" w:lineRule="auto"/>
        <w:ind w:left="51" w:right="28" w:firstLine="627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0"/>
          <w:sz w:val="32"/>
          <w:szCs w:val="32"/>
        </w:rPr>
        <w:t>*注：根据要求完成相应的任务，本模块的</w:t>
      </w:r>
      <w:r>
        <w:rPr>
          <w:rFonts w:ascii="FangSong" w:eastAsia="FangSong" w:hAnsi="FangSong" w:cs="FangSong"/>
          <w:spacing w:val="9"/>
          <w:sz w:val="32"/>
          <w:szCs w:val="32"/>
        </w:rPr>
        <w:t>结果文件需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1"/>
          <w:sz w:val="32"/>
          <w:szCs w:val="32"/>
        </w:rPr>
        <w:t>保存到</w:t>
      </w:r>
      <w:r>
        <w:rPr>
          <w:rFonts w:ascii="FangSong" w:eastAsia="FangSong" w:hAnsi="FangSong" w:cs="FangSong"/>
          <w:spacing w:val="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服务器计算机上的“D:\提交资料\模块</w:t>
      </w:r>
      <w:r>
        <w:rPr>
          <w:rFonts w:ascii="FangSong" w:eastAsia="FangSong" w:hAnsi="FangSong" w:cs="FangSong"/>
          <w:spacing w:val="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FangSong" w:eastAsia="FangSong" w:hAnsi="FangSong" w:cs="FangSong"/>
          <w:spacing w:val="-8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”</w:t>
      </w:r>
      <w:r>
        <w:rPr>
          <w:rFonts w:ascii="FangSong" w:eastAsia="FangSong" w:hAnsi="FangSong" w:cs="FangSong"/>
          <w:spacing w:val="11"/>
          <w:sz w:val="32"/>
          <w:szCs w:val="32"/>
        </w:rPr>
        <w:t>文件夹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2"/>
          <w:sz w:val="32"/>
          <w:szCs w:val="32"/>
        </w:rPr>
        <w:t>下，若没有该文件夹，则需参赛选手自行创建该文件夹。同</w:t>
      </w:r>
      <w:r>
        <w:rPr>
          <w:rFonts w:ascii="FangSong" w:eastAsia="FangSong" w:hAnsi="FangSong" w:cs="FangSong"/>
          <w:spacing w:val="11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8"/>
          <w:sz w:val="32"/>
          <w:szCs w:val="32"/>
        </w:rPr>
        <w:t>时将该文件夹全部拷贝到赛事统一发放的</w:t>
      </w:r>
      <w:r>
        <w:rPr>
          <w:rFonts w:ascii="FangSong" w:eastAsia="FangSong" w:hAnsi="FangSong" w:cs="FangSong"/>
          <w:spacing w:val="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8"/>
          <w:sz w:val="32"/>
          <w:szCs w:val="32"/>
        </w:rPr>
        <w:t>U</w:t>
      </w:r>
      <w:r>
        <w:rPr>
          <w:rFonts w:ascii="FangSong" w:eastAsia="FangSong" w:hAnsi="FangSong" w:cs="FangSong"/>
          <w:spacing w:val="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8"/>
          <w:sz w:val="32"/>
          <w:szCs w:val="32"/>
        </w:rPr>
        <w:t>盘根目</w:t>
      </w:r>
      <w:r>
        <w:rPr>
          <w:rFonts w:ascii="FangSong" w:eastAsia="FangSong" w:hAnsi="FangSong" w:cs="FangSong"/>
          <w:spacing w:val="7"/>
          <w:sz w:val="32"/>
          <w:szCs w:val="32"/>
        </w:rPr>
        <w:t>录下。</w:t>
      </w:r>
    </w:p>
    <w:p>
      <w:pPr>
        <w:spacing w:line="220" w:lineRule="auto"/>
        <w:ind w:left="86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</w:rPr>
        <w:t>比赛结束后该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</w:rPr>
        <w:t>U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</w:rPr>
        <w:t>盘作为比赛成果提交。</w:t>
      </w:r>
    </w:p>
    <w:p>
      <w:pPr>
        <w:pStyle w:val="BodyText"/>
        <w:spacing w:line="276" w:lineRule="auto"/>
      </w:pPr>
    </w:p>
    <w:p>
      <w:pPr>
        <w:spacing w:line="3" w:lineRule="exact"/>
        <w:ind w:left="829"/>
      </w:pPr>
      <w:r>
        <w:drawing>
          <wp:inline distT="0" distB="0" distL="0" distR="0">
            <wp:extent cx="1792" cy="1792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792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1" w:lineRule="auto"/>
      </w:pPr>
    </w:p>
    <w:p>
      <w:pPr>
        <w:spacing w:before="104" w:line="223" w:lineRule="auto"/>
        <w:ind w:left="63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1、路由器的配置</w:t>
      </w:r>
    </w:p>
    <w:p>
      <w:pPr>
        <w:spacing w:before="103" w:line="3" w:lineRule="exact"/>
        <w:ind w:left="829"/>
      </w:pPr>
      <w:r>
        <w:drawing>
          <wp:inline distT="0" distB="0" distL="0" distR="0">
            <wp:extent cx="4250577" cy="1792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250577" cy="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https://d.book118.com/287154124046006040</w:t>
        </w:r>
      </w:hyperlink>
    </w:p>
    <w:p>
      <w:pPr>
        <w:spacing w:before="103" w:line="3" w:lineRule="exact"/>
        <w:ind w:left="829"/>
      </w:pPr>
    </w:p>
    <w:sectPr>
      <w:headerReference w:type="default" r:id="rId43"/>
      <w:footerReference w:type="default" r:id="rId44"/>
      <w:pgSz w:w="11900" w:h="16840"/>
      <w:pgMar w:top="1140" w:right="1664" w:bottom="1150" w:left="1771" w:header="1125" w:footer="92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555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555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1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718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718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718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3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80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4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1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80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4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1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80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80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6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6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8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919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8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 共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9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9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62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622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2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1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1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0" w:lineRule="auto"/>
      <w:ind w:left="3578"/>
      <w:rPr>
        <w:rFonts w:ascii="Microsoft YaHei" w:eastAsia="Microsoft YaHei" w:hAnsi="Microsoft YaHei" w:cs="Microsoft YaHei"/>
        <w:sz w:val="18"/>
        <w:szCs w:val="18"/>
      </w:rPr>
    </w:pPr>
    <w:r>
      <w:rPr>
        <w:rFonts w:ascii="Microsoft YaHei" w:eastAsia="Microsoft YaHei" w:hAnsi="Microsoft YaHei" w:cs="Microsoft YaHei"/>
        <w:spacing w:val="-12"/>
        <w:sz w:val="18"/>
        <w:szCs w:val="18"/>
      </w:rPr>
      <w:t xml:space="preserve">第 </w:t>
    </w:r>
    <w:r>
      <w:rPr>
        <w:rFonts w:ascii="Microsoft YaHei" w:eastAsia="Microsoft YaHei" w:hAnsi="Microsoft YaHei" w:cs="Microsoft YaHei"/>
        <w:spacing w:val="-1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10</w:t>
    </w:r>
    <w:r>
      <w:rPr>
        <w:rFonts w:ascii="Microsoft YaHei" w:eastAsia="Microsoft YaHei" w:hAnsi="Microsoft YaHei" w:cs="Microsoft YaHei"/>
        <w:spacing w:val="-12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  <w:r>
      <w:rPr>
        <w:rFonts w:ascii="Microsoft YaHei" w:eastAsia="Microsoft YaHei" w:hAnsi="Microsoft YaHei" w:cs="Microsoft YaHei"/>
        <w:spacing w:val="5"/>
        <w:sz w:val="18"/>
        <w:szCs w:val="18"/>
      </w:rPr>
      <w:t xml:space="preserve">  </w:t>
    </w:r>
    <w:r>
      <w:rPr>
        <w:rFonts w:ascii="Microsoft YaHei" w:eastAsia="Microsoft YaHei" w:hAnsi="Microsoft YaHei" w:cs="Microsoft YaHei"/>
        <w:spacing w:val="-12"/>
        <w:sz w:val="18"/>
        <w:szCs w:val="18"/>
      </w:rPr>
      <w:t xml:space="preserve">共 </w:t>
    </w:r>
    <w:r>
      <w:rPr>
        <w:rFonts w:ascii="Microsoft YaHei" w:eastAsia="Microsoft YaHei" w:hAnsi="Microsoft YaHei" w:cs="Microsoft YaHei"/>
        <w:spacing w:val="-1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22</w:t>
    </w:r>
    <w:r>
      <w:rPr>
        <w:rFonts w:ascii="Microsoft YaHei" w:eastAsia="Microsoft YaHei" w:hAnsi="Microsoft YaHei" w:cs="Microsoft YaHei"/>
        <w:spacing w:val="-12"/>
        <w:sz w:val="18"/>
        <w:szCs w:val="18"/>
      </w:rPr>
      <w:t xml:space="preserve"> </w:t>
    </w:r>
    <w:r>
      <w:rPr>
        <w:rFonts w:ascii="Microsoft YaHei" w:eastAsia="Microsoft YaHei" w:hAnsi="Microsoft YaHei" w:cs="Microsoft YaHei"/>
        <w:spacing w:val="-12"/>
        <w:sz w:val="18"/>
        <w:szCs w:val="18"/>
        <w14:textOutline w14:w="3265">
          <w14:solidFill>
            <w14:srgbClr w14:val="000000"/>
          </w14:solidFill>
          <w14:prstDash w14:val="solid"/>
          <w14:miter w14:lim="10"/>
        </w14:textOutline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49" style="width:432.8pt;height:0.75pt;margin-top:56.28pt;margin-left:83.65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50" style="width:432.8pt;height:0.75pt;margin-top:56.28pt;margin-left:83.65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51" style="width:432.8pt;height:0.75pt;margin-top:56.28pt;margin-left:83.65pt;mso-position-horizontal-relative:page;mso-position-vertical-relative:page;position:absolute;z-index:251660288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52" style="width:452.9pt;height:0.75pt;margin-top:13.73pt;margin-left:77.55pt;mso-position-horizontal-relative:page;mso-position-vertical-relative:page;position:absolute;z-index:251661312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53" style="width:452.9pt;height:0.75pt;margin-top:13.73pt;margin-left:77.55pt;mso-position-horizontal-relative:page;mso-position-vertical-relative:page;position:absolute;z-index:251662336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52" w:lineRule="auto"/>
      <w:rPr>
        <w:sz w:val="2"/>
      </w:rPr>
    </w:pPr>
    <w:r>
      <w:pict>
        <v:rect id="_x0000_s2054" style="width:423.25pt;height:0.75pt;margin-top:56.28pt;margin-left:88.55pt;mso-position-horizontal-relative:page;mso-position-vertical-relative:page;position:absolute;z-index:251663360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5.xml" /><Relationship Id="rId12" Type="http://schemas.openxmlformats.org/officeDocument/2006/relationships/header" Target="header4.xml" /><Relationship Id="rId13" Type="http://schemas.openxmlformats.org/officeDocument/2006/relationships/footer" Target="footer6.xml" /><Relationship Id="rId14" Type="http://schemas.openxmlformats.org/officeDocument/2006/relationships/header" Target="header5.xml" /><Relationship Id="rId15" Type="http://schemas.openxmlformats.org/officeDocument/2006/relationships/footer" Target="footer7.xml" /><Relationship Id="rId16" Type="http://schemas.openxmlformats.org/officeDocument/2006/relationships/header" Target="header6.xml" /><Relationship Id="rId17" Type="http://schemas.openxmlformats.org/officeDocument/2006/relationships/footer" Target="footer8.xml" /><Relationship Id="rId18" Type="http://schemas.openxmlformats.org/officeDocument/2006/relationships/header" Target="header7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1.jpeg" /><Relationship Id="rId21" Type="http://schemas.openxmlformats.org/officeDocument/2006/relationships/image" Target="media/image2.jpeg" /><Relationship Id="rId22" Type="http://schemas.openxmlformats.org/officeDocument/2006/relationships/image" Target="media/image3.png" /><Relationship Id="rId23" Type="http://schemas.openxmlformats.org/officeDocument/2006/relationships/image" Target="media/image4.png" /><Relationship Id="rId24" Type="http://schemas.openxmlformats.org/officeDocument/2006/relationships/header" Target="header8.xml" /><Relationship Id="rId25" Type="http://schemas.openxmlformats.org/officeDocument/2006/relationships/footer" Target="footer10.xml" /><Relationship Id="rId26" Type="http://schemas.openxmlformats.org/officeDocument/2006/relationships/header" Target="header9.xml" /><Relationship Id="rId27" Type="http://schemas.openxmlformats.org/officeDocument/2006/relationships/footer" Target="footer11.xml" /><Relationship Id="rId28" Type="http://schemas.openxmlformats.org/officeDocument/2006/relationships/header" Target="header10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3.xml" /><Relationship Id="rId32" Type="http://schemas.openxmlformats.org/officeDocument/2006/relationships/header" Target="header12.xml" /><Relationship Id="rId33" Type="http://schemas.openxmlformats.org/officeDocument/2006/relationships/footer" Target="footer14.xml" /><Relationship Id="rId34" Type="http://schemas.openxmlformats.org/officeDocument/2006/relationships/header" Target="header13.xml" /><Relationship Id="rId35" Type="http://schemas.openxmlformats.org/officeDocument/2006/relationships/footer" Target="footer15.xml" /><Relationship Id="rId36" Type="http://schemas.openxmlformats.org/officeDocument/2006/relationships/header" Target="header14.xml" /><Relationship Id="rId37" Type="http://schemas.openxmlformats.org/officeDocument/2006/relationships/footer" Target="footer16.xml" /><Relationship Id="rId38" Type="http://schemas.openxmlformats.org/officeDocument/2006/relationships/header" Target="header15.xml" /><Relationship Id="rId39" Type="http://schemas.openxmlformats.org/officeDocument/2006/relationships/footer" Target="footer17.xml" /><Relationship Id="rId4" Type="http://schemas.openxmlformats.org/officeDocument/2006/relationships/footer" Target="footer1.xml" /><Relationship Id="rId40" Type="http://schemas.openxmlformats.org/officeDocument/2006/relationships/image" Target="media/image5.png" /><Relationship Id="rId41" Type="http://schemas.openxmlformats.org/officeDocument/2006/relationships/image" Target="media/image6.png" /><Relationship Id="rId42" Type="http://schemas.openxmlformats.org/officeDocument/2006/relationships/hyperlink" Target="https://d.book118.com/287154124046006040" TargetMode="External" /><Relationship Id="rId43" Type="http://schemas.openxmlformats.org/officeDocument/2006/relationships/header" Target="header16.xml" /><Relationship Id="rId44" Type="http://schemas.openxmlformats.org/officeDocument/2006/relationships/footer" Target="footer18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header" Target="header1.xml" /><Relationship Id="rId7" Type="http://schemas.openxmlformats.org/officeDocument/2006/relationships/footer" Target="footer3.xml" /><Relationship Id="rId8" Type="http://schemas.openxmlformats.org/officeDocument/2006/relationships/header" Target="header2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mzb</dc:creator>
  <cp:revision>0</cp:revision>
  <dcterms:created xsi:type="dcterms:W3CDTF">2023-02-21T19:22:19Z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2024-01-19T09:41:33Z</vt:filetime>
  </property>
  <property fmtid="{D5CDD505-2E9C-101B-9397-08002B2CF9AE}" pid="3" name="CRO">
    <vt:lpwstr>wqlLaW5nc29mdCBQREYgdG8gV1BTIDkw</vt:lpwstr>
  </property>
</Properties>
</file>