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体育场馆服务项目招商引资推介报告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45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一、体育场馆服务项目工程设计研究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_Toc21035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9" w:history="1">
        <w:r>
          <w:rPr>
            <w:rFonts w:ascii="仿宋" w:eastAsia="仿宋" w:hAnsi="仿宋" w:cs="仿宋" w:hint="eastAsia"/>
            <w:lang w:eastAsia="zh-CN"/>
          </w:rPr>
          <w:t>(二)、体育场馆服务项目工程建设标准规范</w:t>
        </w:r>
        <w:r>
          <w:tab/>
        </w:r>
        <w:r>
          <w:fldChar w:fldCharType="begin"/>
        </w:r>
        <w:r>
          <w:instrText xml:space="preserve"> PAGEREF _Toc8039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eastAsia="zh-CN"/>
          </w:rPr>
          <w:t>(三)、体育场馆服务项目总平面设计要求</w:t>
        </w:r>
        <w:r>
          <w:tab/>
        </w:r>
        <w:r>
          <w:fldChar w:fldCharType="begin"/>
        </w:r>
        <w:r>
          <w:instrText xml:space="preserve"> PAGEREF _Toc13896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_Toc32448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_Toc23980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75" w:history="1">
        <w:r>
          <w:rPr>
            <w:rFonts w:ascii="仿宋" w:eastAsia="仿宋" w:hAnsi="仿宋" w:cs="仿宋" w:hint="eastAsia"/>
            <w:lang w:eastAsia="zh-CN"/>
          </w:rPr>
          <w:t>二、体育场馆服务项目选址研究</w:t>
        </w:r>
        <w:r>
          <w:tab/>
        </w:r>
        <w:r>
          <w:fldChar w:fldCharType="begin"/>
        </w:r>
        <w:r>
          <w:instrText xml:space="preserve"> PAGEREF _Toc11975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6" w:history="1">
        <w:r>
          <w:rPr>
            <w:rFonts w:ascii="仿宋" w:eastAsia="仿宋" w:hAnsi="仿宋" w:cs="仿宋" w:hint="eastAsia"/>
            <w:lang w:eastAsia="zh-CN"/>
          </w:rPr>
          <w:t>(一)、体育场馆服务项目选址的指导原则</w:t>
        </w:r>
        <w:r>
          <w:tab/>
        </w:r>
        <w:r>
          <w:fldChar w:fldCharType="begin"/>
        </w:r>
        <w:r>
          <w:instrText xml:space="preserve"> PAGEREF _Toc14286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eastAsia="zh-CN"/>
          </w:rPr>
          <w:t>(二)、体育场馆服务项目选址</w:t>
        </w:r>
        <w:r>
          <w:tab/>
        </w:r>
        <w:r>
          <w:fldChar w:fldCharType="begin"/>
        </w:r>
        <w:r>
          <w:instrText xml:space="preserve"> PAGEREF _Toc6327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1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_Toc13871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_Toc16545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_Toc20076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_Toc6363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9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_Toc17117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_Toc32440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92" w:history="1">
        <w:r>
          <w:rPr>
            <w:rFonts w:ascii="仿宋" w:eastAsia="仿宋" w:hAnsi="仿宋" w:cs="仿宋" w:hint="eastAsia"/>
            <w:lang w:eastAsia="zh-CN"/>
          </w:rPr>
          <w:t>四、环境影响分析</w:t>
        </w:r>
        <w:r>
          <w:tab/>
        </w:r>
        <w:r>
          <w:fldChar w:fldCharType="begin"/>
        </w:r>
        <w:r>
          <w:instrText xml:space="preserve"> PAGEREF _Toc13892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_Toc25272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(四)、体育场馆服务项目建设对区域经济的短期与长期影响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0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_Toc29860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2" w:history="1">
        <w:r>
          <w:rPr>
            <w:rFonts w:ascii="仿宋" w:eastAsia="仿宋" w:hAnsi="仿宋" w:cs="仿宋" w:hint="eastAsia"/>
            <w:lang w:eastAsia="zh-CN"/>
          </w:rPr>
          <w:t>(八)、体育场馆服务项目建设的经济效益与环境效益权衡分析</w:t>
        </w:r>
        <w:r>
          <w:tab/>
        </w:r>
        <w:r>
          <w:fldChar w:fldCharType="begin"/>
        </w:r>
        <w:r>
          <w:instrText xml:space="preserve"> PAGEREF _Toc9032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_Toc18719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4" w:history="1">
        <w:r>
          <w:rPr>
            <w:rFonts w:ascii="仿宋" w:eastAsia="仿宋" w:hAnsi="仿宋" w:cs="仿宋" w:hint="eastAsia"/>
            <w:lang w:eastAsia="zh-CN"/>
          </w:rPr>
          <w:t>五、体育场馆服务项目投资方案分析</w:t>
        </w:r>
        <w:r>
          <w:tab/>
        </w:r>
        <w:r>
          <w:fldChar w:fldCharType="begin"/>
        </w:r>
        <w:r>
          <w:instrText xml:space="preserve"> PAGEREF _Toc7344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3" w:history="1">
        <w:r>
          <w:rPr>
            <w:rFonts w:ascii="仿宋" w:eastAsia="仿宋" w:hAnsi="仿宋" w:cs="仿宋" w:hint="eastAsia"/>
            <w:lang w:eastAsia="zh-CN"/>
          </w:rPr>
          <w:t>(一)、体育场馆服务项目估算说明</w:t>
        </w:r>
        <w:r>
          <w:tab/>
        </w:r>
        <w:r>
          <w:fldChar w:fldCharType="begin"/>
        </w:r>
        <w:r>
          <w:instrText xml:space="preserve"> PAGEREF _Toc13613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1" w:history="1">
        <w:r>
          <w:rPr>
            <w:rFonts w:ascii="仿宋" w:eastAsia="仿宋" w:hAnsi="仿宋" w:cs="仿宋" w:hint="eastAsia"/>
            <w:lang w:eastAsia="zh-CN"/>
          </w:rPr>
          <w:t>(二)、体育场馆服务项目总投资估算</w:t>
        </w:r>
        <w:r>
          <w:tab/>
        </w:r>
        <w:r>
          <w:fldChar w:fldCharType="begin"/>
        </w:r>
        <w:r>
          <w:instrText xml:space="preserve"> PAGEREF _Toc19161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_Toc25176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_Toc28807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_Toc28010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_Toc27858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_Toc5494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63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_Toc30663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_Toc29386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7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_Toc14287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_Toc12999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_Toc24374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_Toc20370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1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_Toc29811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_Toc24353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7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_Toc8597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1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_Toc26481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_Toc28711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(七)、体育场馆服务项目建设风险及控制手段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_Toc20028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_Toc638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1" w:history="1">
        <w:r>
          <w:rPr>
            <w:rFonts w:ascii="仿宋" w:eastAsia="仿宋" w:hAnsi="仿宋" w:cs="仿宋" w:hint="eastAsia"/>
            <w:lang w:eastAsia="zh-CN"/>
          </w:rPr>
          <w:t>(三)、体育场馆服务项目盈利能力分析</w:t>
        </w:r>
        <w:r>
          <w:tab/>
        </w:r>
        <w:r>
          <w:fldChar w:fldCharType="begin"/>
        </w:r>
        <w:r>
          <w:instrText xml:space="preserve"> PAGEREF _Toc8531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九、体育场馆服务项目优势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_Toc8438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7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1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_Toc23491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_Toc5636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45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体育场馆服务项目的招商引资。项目体育场馆服务是一项具有巨大市场潜力的创业项目，专注于某一特定行业的技术创新和发展。本文档将详细展示项目体育场馆服务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54"/>
      <w:r>
        <w:rPr>
          <w:rFonts w:ascii="仿宋" w:eastAsia="仿宋" w:hAnsi="仿宋" w:cs="仿宋" w:hint="eastAsia"/>
          <w:sz w:val="28"/>
          <w:lang w:eastAsia="zh-CN"/>
        </w:rPr>
        <w:t>一、体育场馆服务项目工程设计研究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035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建筑工程设计原则是在规划和设计阶段明确的指导方针，以确保建筑物的安全性、功能性、美观性和可持续性。以下是一些常见的建筑工程设计原则：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安全性：建筑物的设计应优先考虑安全性。这包括建筑结构的抗震、抗风能力，消防系统的设置，以及建筑材料和施工质量的标准。安全性原则确保建筑在各种条件下都能安全运行。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功能性：建筑物的设计应满足其预定的功能需求。这需要详细了解建筑物的用途，以确保各个功能区域的合理布局和便捷的使用。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美观性：建筑物应具备良好的外观和空间设计。美观性原则关注建筑的外观、比例、材料选择和景观设计，以创造宜人的环境。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https://d.book118.com/287160110021006033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体育场馆服务项目招商引资推介报告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体育场馆服务项目招商引资推介报告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体育场馆服务项目招商引资推介报告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体育场馆服务项目招商引资推介报告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680482A"/>
    <w:rsid w:val="768048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7160110021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2024-01-12T17:56:00Z</dcterms:created>
  <dcterms:modified xsi:type="dcterms:W3CDTF">2024-01-12T17:57:04Z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7E0583E59AC54A8389169AA990E725C0_11</vt:lpwstr>
  </property>
  <property fmtid="{D5CDD505-2E9C-101B-9397-08002B2CF9AE}" pid="3" name="KSOProductBuildVer">
    <vt:lpwstr>2052-12.1.0.16120</vt:lpwstr>
  </property>
</Properties>
</file>